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B365D"/>
          <w:sz w:val="44"/>
        </w:rPr>
        <w:t>SOFTWARE TEST PLAN &amp; QUALITY ASSURANCE SPECIFICATION</w:t>
      </w:r>
    </w:p>
    <w:p>
      <w:pPr>
        <w:spacing w:after="360"/>
        <w:jc w:val="center"/>
      </w:pPr>
      <w:r>
        <w:rPr>
          <w:i/>
          <w:color w:val="4B6B94"/>
          <w:sz w:val="26"/>
        </w:rPr>
        <w:t>Smart Lab Equipment Slot Reservation Portal - Verification, Validation, Security &amp; Traceability Matrix</w:t>
        <w:br/>
        <w:t>Standards Compliance: IEEE 829-2008 Standard for Software Test Documentation | Deliverables Part-1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Project Name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Smart Lab Equipment Slot Reservation Portal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Course &amp; Team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Software Engineering Lab-01 (UE24CS341A) | Team No: 001 | Date: 27 October 2026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Specification Document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2_TestPlan_SmartLabEquipment.docx (IEEE 829-2008)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Document Version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1.0 - Official Baseline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Repository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https://github.com/LakshanyaaN/Smart-Lab-Equipment-Slot-Reservation-Portal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QA Engineering Team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N. Lakshanyaa (PES1UG24AM169) - Test Lead &amp; QA Architecture</w:t>
              <w:br/>
              <w:t>Mohammed Arfan Asgar (PES1UG24AM163) - Security &amp; Concurrency Testing</w:t>
              <w:br/>
              <w:t>Kshama (PES1UG24AM142) - Functional &amp; Calibration Validation</w:t>
              <w:br/>
              <w:t>Manjunatha H J (PES1UG24AM157) - API &amp; Database Integration Testing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b/>
          <w:color w:val="1B365D"/>
          <w:sz w:val="30"/>
        </w:rPr>
        <w:t>1. Introduction &amp; Scope</w:t>
      </w:r>
    </w:p>
    <w:p>
      <w:pPr>
        <w:spacing w:before="200" w:after="80"/>
      </w:pPr>
      <w:r>
        <w:rPr>
          <w:b/>
          <w:color w:val="2E5B88"/>
          <w:sz w:val="25"/>
        </w:rPr>
        <w:t>1.1 Purpose</w:t>
      </w:r>
    </w:p>
    <w:p>
      <w:pPr>
        <w:spacing w:after="120" w:line="276" w:lineRule="auto"/>
      </w:pPr>
      <w:r>
        <w:t>This plan defines how the Smart Lab Equipment Slot Reservation Portal will be tested so that every requirement in the SRS (FR-001 to FR-010, NFR-001 to NFR-006) is verified before the Sprint 1 and Sprint 2 releases. It establishes complete traceability between requirements, test cases, and automated test scripts execution.</w:t>
      </w:r>
    </w:p>
    <w:p>
      <w:pPr>
        <w:spacing w:before="200" w:after="80"/>
      </w:pPr>
      <w:r>
        <w:rPr>
          <w:b/>
          <w:color w:val="2E5B88"/>
          <w:sz w:val="25"/>
        </w:rPr>
        <w:t>1.2 Scope</w:t>
      </w:r>
    </w:p>
    <w:p>
      <w:pPr>
        <w:spacing w:after="120" w:line="276" w:lineRule="auto"/>
      </w:pPr>
      <w:r>
        <w:t>• In Scope: Slot reservation, calibration verification, double-booking prevention, equipment return and late-return logging, technician equipment management, authentication and RBAC, search/filtering, notification events, latency under concurrency, data durability, security sanitization.</w:t>
        <w:br/>
        <w:t>• Out of Scope: Payment processing gateways, native mobile application wrappers, physical IoT hardware sensor integration, load testing beyond the NFR-001 concurrency targets.</w:t>
      </w:r>
    </w:p>
    <w:p>
      <w:pPr>
        <w:spacing w:before="280" w:after="120"/>
      </w:pPr>
      <w:r>
        <w:rPr>
          <w:b/>
          <w:color w:val="1B365D"/>
          <w:sz w:val="30"/>
        </w:rPr>
        <w:t>2. Test Strategy &amp; Hierarchy</w:t>
      </w:r>
    </w:p>
    <w:p>
      <w:pPr>
        <w:spacing w:after="120" w:line="276" w:lineRule="auto"/>
      </w:pPr>
      <w:r>
        <w:t>The project employs a multi-tier testing strategy combining automated unit, integration, performance, security, and manual end-to-end usability walkthroughs: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Testing Tier</w:t>
            </w:r>
          </w:p>
        </w:tc>
        <w:tc>
          <w:tcPr>
            <w:tcW w:type="dxa" w:w="432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Verification Goal &amp; Scope</w:t>
            </w:r>
          </w:p>
        </w:tc>
        <w:tc>
          <w:tcPr>
            <w:tcW w:type="dxa" w:w="1872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Tooling / Framework</w:t>
            </w:r>
          </w:p>
        </w:tc>
        <w:tc>
          <w:tcPr>
            <w:tcW w:type="dxa" w:w="1728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172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Unit Testing</w:t>
            </w:r>
          </w:p>
        </w:tc>
        <w:tc>
          <w:tcPr>
            <w:tcW w:type="dxa" w:w="432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Validate isolated business rules (2-hour duration limit, 7-day advance window, late-return evaluation, calibration status check).</w:t>
            </w:r>
          </w:p>
        </w:tc>
        <w:tc>
          <w:tcPr>
            <w:tcW w:type="dxa" w:w="187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Jest</w:t>
            </w:r>
          </w:p>
        </w:tc>
        <w:tc>
          <w:tcPr>
            <w:tcW w:type="dxa" w:w="172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Module Developer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Integration Testing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Validate REST API controllers against live PostgreSQL test container (ACID transactions, foreign key cascades, exclusion lock constraints).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Jest, Supertest, PostgreSQL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Backend Leads</w:t>
            </w:r>
          </w:p>
        </w:tc>
      </w:tr>
      <w:tr>
        <w:tc>
          <w:tcPr>
            <w:tcW w:type="dxa" w:w="172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System / E2E Testing</w:t>
            </w:r>
          </w:p>
        </w:tc>
        <w:tc>
          <w:tcPr>
            <w:tcW w:type="dxa" w:w="432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Validate end-to-end student and technician workflows in client UI.</w:t>
            </w:r>
          </w:p>
        </w:tc>
        <w:tc>
          <w:tcPr>
            <w:tcW w:type="dxa" w:w="187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Playwright / Cypress</w:t>
            </w:r>
          </w:p>
        </w:tc>
        <w:tc>
          <w:tcPr>
            <w:tcW w:type="dxa" w:w="172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QA Lead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Concurrency / Load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Validate race condition prevention and 200 ms latency target under 100 concurrent reservation requests.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autocannon, k6, Custom Race Script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Backend Lead</w:t>
            </w:r>
          </w:p>
        </w:tc>
      </w:tr>
      <w:tr>
        <w:tc>
          <w:tcPr>
            <w:tcW w:type="dxa" w:w="172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Security Assessment</w:t>
            </w:r>
          </w:p>
        </w:tc>
        <w:tc>
          <w:tcPr>
            <w:tcW w:type="dxa" w:w="432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Validate RBAC isolation, JWT verification, SQL injection parameterization, and XSS sanitization.</w:t>
            </w:r>
          </w:p>
        </w:tc>
        <w:tc>
          <w:tcPr>
            <w:tcW w:type="dxa" w:w="187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Manual Checklist, npm audit, OWASP ZAP</w:t>
            </w:r>
          </w:p>
        </w:tc>
        <w:tc>
          <w:tcPr>
            <w:tcW w:type="dxa" w:w="172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Security Lead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Usability Testing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Verify that authenticated students complete slot booking in 5 steps or fewer.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 Walkthrough (3 users)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Frontend Lead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b/>
          <w:color w:val="1B365D"/>
          <w:sz w:val="30"/>
        </w:rPr>
        <w:t>3. Requirements Traceability Matrix (RTM)</w:t>
      </w:r>
    </w:p>
    <w:p>
      <w:pPr>
        <w:spacing w:after="120" w:line="276" w:lineRule="auto"/>
      </w:pPr>
      <w:r>
        <w:t>The RTM establishes bidirectional mapping between Functional/Non-Functional Requirements and Test Cases TC-001 to TC-027.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3168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Requirement Description</w:t>
            </w:r>
          </w:p>
        </w:tc>
        <w:tc>
          <w:tcPr>
            <w:tcW w:type="dxa" w:w="3312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Mapped Test Case IDs</w:t>
            </w:r>
          </w:p>
        </w:tc>
        <w:tc>
          <w:tcPr>
            <w:tcW w:type="dxa" w:w="144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FR-001</w:t>
            </w:r>
          </w:p>
        </w:tc>
        <w:tc>
          <w:tcPr>
            <w:tcW w:type="dxa" w:w="316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Slot Reservation Engine</w:t>
            </w:r>
          </w:p>
        </w:tc>
        <w:tc>
          <w:tcPr>
            <w:tcW w:type="dxa" w:w="331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TC-001, TC-002, TC-003, TC-004, TC-026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FR-002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Calibration Verification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TC-005, TC-006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FR-003</w:t>
            </w:r>
          </w:p>
        </w:tc>
        <w:tc>
          <w:tcPr>
            <w:tcW w:type="dxa" w:w="316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Double-Booking Prevention</w:t>
            </w:r>
          </w:p>
        </w:tc>
        <w:tc>
          <w:tcPr>
            <w:tcW w:type="dxa" w:w="331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TC-007, TC-008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FR-004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Equipment Return &amp; Late Tracking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TC-012, TC-013, TC-014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FR-005</w:t>
            </w:r>
          </w:p>
        </w:tc>
        <w:tc>
          <w:tcPr>
            <w:tcW w:type="dxa" w:w="316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Technician Equipment Management</w:t>
            </w:r>
          </w:p>
        </w:tc>
        <w:tc>
          <w:tcPr>
            <w:tcW w:type="dxa" w:w="331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TC-009, TC-010, TC-011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FR-006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Authentication &amp; RBAC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TC-015, TC-016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FR-007</w:t>
            </w:r>
          </w:p>
        </w:tc>
        <w:tc>
          <w:tcPr>
            <w:tcW w:type="dxa" w:w="316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Equipment Search &amp; Filtering</w:t>
            </w:r>
          </w:p>
        </w:tc>
        <w:tc>
          <w:tcPr>
            <w:tcW w:type="dxa" w:w="331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TC-017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FR-008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Student Reservation Management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TC-018, TC-019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FR-009</w:t>
            </w:r>
          </w:p>
        </w:tc>
        <w:tc>
          <w:tcPr>
            <w:tcW w:type="dxa" w:w="316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Technician Global Overview</w:t>
            </w:r>
          </w:p>
        </w:tc>
        <w:tc>
          <w:tcPr>
            <w:tcW w:type="dxa" w:w="331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TC-020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FR-010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Lifecycle Notifications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TC-021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NFR-001</w:t>
            </w:r>
          </w:p>
        </w:tc>
        <w:tc>
          <w:tcPr>
            <w:tcW w:type="dxa" w:w="316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Performance &amp; Concurrency (200ms)</w:t>
            </w:r>
          </w:p>
        </w:tc>
        <w:tc>
          <w:tcPr>
            <w:tcW w:type="dxa" w:w="331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TC-022, TC-023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NFR-002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Data Durability &amp; Reliability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TC-024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NFR-003</w:t>
            </w:r>
          </w:p>
        </w:tc>
        <w:tc>
          <w:tcPr>
            <w:tcW w:type="dxa" w:w="316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Security &amp; Access Isolation</w:t>
            </w:r>
          </w:p>
        </w:tc>
        <w:tc>
          <w:tcPr>
            <w:tcW w:type="dxa" w:w="331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TC-016, TC-025</w:t>
            </w:r>
          </w:p>
        </w:tc>
        <w:tc>
          <w:tcPr>
            <w:tcW w:type="dxa" w:w="144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NFR-004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Usability (&lt;= 5 steps)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TC-027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Verified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b/>
          <w:color w:val="1B365D"/>
          <w:sz w:val="30"/>
        </w:rPr>
        <w:t>4. Detailed Test Cases (TC-001 through TC-027)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864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64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Req</w:t>
            </w:r>
          </w:p>
        </w:tc>
        <w:tc>
          <w:tcPr>
            <w:tcW w:type="dxa" w:w="216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Test Description</w:t>
            </w:r>
          </w:p>
        </w:tc>
        <w:tc>
          <w:tcPr>
            <w:tcW w:type="dxa" w:w="2448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Execution Steps</w:t>
            </w:r>
          </w:p>
        </w:tc>
        <w:tc>
          <w:tcPr>
            <w:tcW w:type="dxa" w:w="216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576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</w:t>
            </w:r>
          </w:p>
        </w:tc>
        <w:tc>
          <w:tcPr>
            <w:tcW w:type="dxa" w:w="576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FR-001</w:t>
            </w:r>
          </w:p>
        </w:tc>
        <w:tc>
          <w:tcPr>
            <w:tcW w:type="dxa" w:w="216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Reserve a valid 2-hour slot</w:t>
            </w:r>
          </w:p>
        </w:tc>
        <w:tc>
          <w:tcPr>
            <w:tcW w:type="dxa" w:w="2448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Login student1; reserve E1 tomorrow 14:00-16:00</w:t>
            </w:r>
          </w:p>
        </w:tc>
        <w:tc>
          <w:tcPr>
            <w:tcW w:type="dxa" w:w="216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Reservation CONFIRMED, token returned</w:t>
            </w:r>
          </w:p>
        </w:tc>
        <w:tc>
          <w:tcPr>
            <w:tcW w:type="dxa" w:w="576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76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FR-001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Reject slot &gt; 2 hours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Reserve E1 for 121 minutes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Rejected (400 Bad Request)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</w:t>
            </w:r>
          </w:p>
        </w:tc>
      </w:tr>
      <w:tr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FR-001</w:t>
            </w:r>
          </w:p>
        </w:tc>
        <w:tc>
          <w:tcPr>
            <w:tcW w:type="dxa" w:w="216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Booking window boundary</w:t>
            </w:r>
          </w:p>
        </w:tc>
        <w:tc>
          <w:tcPr>
            <w:tcW w:type="dxa" w:w="2448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Reserve at 7 days + 1 min, and in past</w:t>
            </w:r>
          </w:p>
        </w:tc>
        <w:tc>
          <w:tcPr>
            <w:tcW w:type="dxa" w:w="216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Both rejected; 7 days exact accepted</w:t>
            </w:r>
          </w:p>
        </w:tc>
        <w:tc>
          <w:tcPr>
            <w:tcW w:type="dxa" w:w="576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76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FR-002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Reject expired calibration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Reserve E2 (expired calibration)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Rejected (422 Unprocessable Entity)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</w:t>
            </w:r>
          </w:p>
        </w:tc>
      </w:tr>
      <w:tr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FR-003</w:t>
            </w:r>
          </w:p>
        </w:tc>
        <w:tc>
          <w:tcPr>
            <w:tcW w:type="dxa" w:w="216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Overlapping slot request</w:t>
            </w:r>
          </w:p>
        </w:tc>
        <w:tc>
          <w:tcPr>
            <w:tcW w:type="dxa" w:w="2448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student1 books E1 10:00-12:00; student2 requests 11:00-13:00</w:t>
            </w:r>
          </w:p>
        </w:tc>
        <w:tc>
          <w:tcPr>
            <w:tcW w:type="dxa" w:w="216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Second request rejected (409 Conflict)</w:t>
            </w:r>
          </w:p>
        </w:tc>
        <w:tc>
          <w:tcPr>
            <w:tcW w:type="dxa" w:w="576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76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FR-003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Simultaneous race condition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100 concurrent requests for same slot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Exactly 1 confirmed; 99 rejected (409)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</w:t>
            </w:r>
          </w:p>
        </w:tc>
      </w:tr>
      <w:tr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FR-005</w:t>
            </w:r>
          </w:p>
        </w:tc>
        <w:tc>
          <w:tcPr>
            <w:tcW w:type="dxa" w:w="216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Technician update availability</w:t>
            </w:r>
          </w:p>
        </w:tc>
        <w:tc>
          <w:tcPr>
            <w:tcW w:type="dxa" w:w="2448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tech1 sets E1 to MAINTENANCE</w:t>
            </w:r>
          </w:p>
        </w:tc>
        <w:tc>
          <w:tcPr>
            <w:tcW w:type="dxa" w:w="216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Status saved; slot no longer reservable</w:t>
            </w:r>
          </w:p>
        </w:tc>
        <w:tc>
          <w:tcPr>
            <w:tcW w:type="dxa" w:w="576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76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TC-011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FR-005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Unauthorized status update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student1 calls PUT /api/equipment/:id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HTTP 403 Forbidden; no change saved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</w:t>
            </w:r>
          </w:p>
        </w:tc>
      </w:tr>
      <w:tr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TC-013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FR-004</w:t>
            </w:r>
          </w:p>
        </w:tc>
        <w:tc>
          <w:tcPr>
            <w:tcW w:type="dxa" w:w="216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Late return identification</w:t>
            </w:r>
          </w:p>
        </w:tc>
        <w:tc>
          <w:tcPr>
            <w:tcW w:type="dxa" w:w="2448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Student returns after slot end</w:t>
            </w:r>
          </w:p>
        </w:tc>
        <w:tc>
          <w:tcPr>
            <w:tcW w:type="dxa" w:w="216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is_late = true, status LATE_RETURNED</w:t>
            </w:r>
          </w:p>
        </w:tc>
        <w:tc>
          <w:tcPr>
            <w:tcW w:type="dxa" w:w="576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76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TC-022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NFR-001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Latency under peak load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Run 200 requests (50 concurrent)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p95 latency &lt;= 200 ms; 0 errors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</w:t>
            </w:r>
          </w:p>
        </w:tc>
      </w:tr>
      <w:tr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TC-024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NFR-002</w:t>
            </w:r>
          </w:p>
        </w:tc>
        <w:tc>
          <w:tcPr>
            <w:tcW w:type="dxa" w:w="216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Data durability post-restart</w:t>
            </w:r>
          </w:p>
        </w:tc>
        <w:tc>
          <w:tcPr>
            <w:tcW w:type="dxa" w:w="2448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Reserve slot, restart API &amp; DB</w:t>
            </w:r>
          </w:p>
        </w:tc>
        <w:tc>
          <w:tcPr>
            <w:tcW w:type="dxa" w:w="216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Reservation &amp; token remain retrievable</w:t>
            </w:r>
          </w:p>
        </w:tc>
        <w:tc>
          <w:tcPr>
            <w:tcW w:type="dxa" w:w="576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76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TC-027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NFR-004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Usability step verification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 users execute booking flow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Completed in 5 steps or fewer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Manual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