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0" w:line="240" w:lineRule="auto"/>
        <w:jc w:val="center"/>
        <w:rPr>
          <w:rFonts w:ascii="Arial" w:cs="Arial" w:hAnsi="Arial" w:eastAsia="Arial"/>
          <w:outline w:val="0"/>
          <w:color w:val="222222"/>
          <w:sz w:val="24"/>
          <w:szCs w:val="24"/>
          <w:u w:color="222222"/>
          <w14:textFill>
            <w14:solidFill>
              <w14:srgbClr w14:val="222222"/>
            </w14:solidFill>
          </w14:textFill>
        </w:rPr>
      </w:pPr>
      <w:r>
        <w:rPr>
          <w:rFonts w:ascii="Arial" w:hAnsi="Arial"/>
          <w:b w:val="1"/>
          <w:bCs w:val="1"/>
          <w:outline w:val="0"/>
          <w:color w:val="222222"/>
          <w:sz w:val="24"/>
          <w:szCs w:val="24"/>
          <w:u w:val="single" w:color="222222"/>
          <w:rtl w:val="0"/>
          <w:lang w:val="en-US"/>
          <w14:textFill>
            <w14:solidFill>
              <w14:srgbClr w14:val="222222"/>
            </w14:solidFill>
          </w14:textFill>
        </w:rPr>
        <w:t>Declaration &amp; Undertaking</w:t>
      </w:r>
    </w:p>
    <w:p>
      <w:pPr>
        <w:pStyle w:val="Body"/>
        <w:shd w:val="clear" w:color="auto" w:fill="ffffff"/>
        <w:spacing w:after="0" w:line="240" w:lineRule="auto"/>
        <w:rPr>
          <w:rFonts w:ascii="Arial" w:cs="Arial" w:hAnsi="Arial" w:eastAsia="Arial"/>
          <w:outline w:val="0"/>
          <w:color w:val="222222"/>
          <w:sz w:val="24"/>
          <w:szCs w:val="24"/>
          <w:u w:color="222222"/>
          <w14:textFill>
            <w14:solidFill>
              <w14:srgbClr w14:val="222222"/>
            </w14:solidFill>
          </w14:textFill>
        </w:rPr>
      </w:pPr>
    </w:p>
    <w:p>
      <w:pPr>
        <w:pStyle w:val="Body"/>
        <w:shd w:val="clear" w:color="auto" w:fill="ffffff"/>
        <w:spacing w:after="0" w:line="240" w:lineRule="auto"/>
        <w:rPr>
          <w:rFonts w:ascii="Arial" w:cs="Arial" w:hAnsi="Arial" w:eastAsia="Arial"/>
          <w:outline w:val="0"/>
          <w:color w:val="222222"/>
          <w:sz w:val="24"/>
          <w:szCs w:val="24"/>
          <w:u w:color="222222"/>
          <w14:textFill>
            <w14:solidFill>
              <w14:srgbClr w14:val="222222"/>
            </w14:solidFill>
          </w14:textFill>
        </w:rPr>
      </w:pPr>
      <w:r>
        <w:rPr>
          <w:rFonts w:ascii="Arial" w:hAnsi="Arial"/>
          <w:outline w:val="0"/>
          <w:color w:val="222222"/>
          <w:sz w:val="24"/>
          <w:szCs w:val="24"/>
          <w:u w:color="222222"/>
          <w:rtl w:val="0"/>
          <w:lang w:val="en-US"/>
          <w14:textFill>
            <w14:solidFill>
              <w14:srgbClr w14:val="222222"/>
            </w14:solidFill>
          </w14:textFill>
        </w:rPr>
        <w:t>I, __</w:t>
      </w:r>
      <w:r>
        <w:rPr>
          <w:rFonts w:ascii="Arial" w:hAnsi="Arial"/>
          <w:outline w:val="0"/>
          <w:color w:val="222222"/>
          <w:sz w:val="24"/>
          <w:szCs w:val="24"/>
          <w:u w:color="222222"/>
          <w:rtl w:val="0"/>
          <w:lang w:val="en-US"/>
          <w14:textFill>
            <w14:solidFill>
              <w14:srgbClr w14:val="222222"/>
            </w14:solidFill>
          </w14:textFill>
        </w:rPr>
        <w:t>(Doctor Name)</w:t>
      </w:r>
      <w:r>
        <w:rPr>
          <w:rFonts w:ascii="Arial" w:hAnsi="Arial"/>
          <w:outline w:val="0"/>
          <w:color w:val="222222"/>
          <w:sz w:val="24"/>
          <w:szCs w:val="24"/>
          <w:u w:color="222222"/>
          <w:rtl w:val="0"/>
          <w:lang w:val="en-US"/>
          <w14:textFill>
            <w14:solidFill>
              <w14:srgbClr w14:val="222222"/>
            </w14:solidFill>
          </w14:textFill>
        </w:rPr>
        <w:t>_______________, hereby agree, declare, confirm and undertake as below:</w:t>
      </w:r>
      <w:r>
        <w:rPr>
          <w:rFonts w:ascii="Arial" w:hAnsi="Arial" w:hint="default"/>
          <w:outline w:val="0"/>
          <w:color w:val="222222"/>
          <w:sz w:val="24"/>
          <w:szCs w:val="24"/>
          <w:u w:color="222222"/>
          <w:rtl w:val="0"/>
          <w:lang w:val="en-US"/>
          <w14:textFill>
            <w14:solidFill>
              <w14:srgbClr w14:val="222222"/>
            </w14:solidFill>
          </w14:textFill>
        </w:rPr>
        <w:t> </w:t>
      </w:r>
    </w:p>
    <w:p>
      <w:pPr>
        <w:pStyle w:val="Body"/>
        <w:shd w:val="clear" w:color="auto" w:fill="ffffff"/>
        <w:spacing w:after="0" w:line="240" w:lineRule="auto"/>
        <w:rPr>
          <w:rFonts w:ascii="Arial" w:cs="Arial" w:hAnsi="Arial" w:eastAsia="Arial"/>
          <w:outline w:val="0"/>
          <w:color w:val="222222"/>
          <w:sz w:val="24"/>
          <w:szCs w:val="24"/>
          <w:u w:color="222222"/>
          <w14:textFill>
            <w14:solidFill>
              <w14:srgbClr w14:val="222222"/>
            </w14:solidFill>
          </w14:textFill>
        </w:rPr>
      </w:pPr>
    </w:p>
    <w:p>
      <w:pPr>
        <w:pStyle w:val="Body"/>
        <w:shd w:val="clear" w:color="auto" w:fill="ffffff"/>
        <w:spacing w:after="0" w:line="240" w:lineRule="auto"/>
        <w:ind w:left="720" w:hanging="720"/>
        <w:jc w:val="both"/>
        <w:rPr>
          <w:rFonts w:ascii="Arial" w:cs="Arial" w:hAnsi="Arial" w:eastAsia="Arial"/>
          <w:outline w:val="0"/>
          <w:color w:val="222222"/>
          <w:sz w:val="24"/>
          <w:szCs w:val="24"/>
          <w:u w:color="222222"/>
          <w14:textFill>
            <w14:solidFill>
              <w14:srgbClr w14:val="222222"/>
            </w14:solidFill>
          </w14:textFill>
        </w:rPr>
      </w:pPr>
      <w:r>
        <w:rPr>
          <w:rFonts w:ascii="Arial" w:hAnsi="Arial"/>
          <w:outline w:val="0"/>
          <w:color w:val="222222"/>
          <w:sz w:val="24"/>
          <w:szCs w:val="24"/>
          <w:u w:color="222222"/>
          <w:rtl w:val="0"/>
          <w14:textFill>
            <w14:solidFill>
              <w14:srgbClr w14:val="222222"/>
            </w14:solidFill>
          </w14:textFill>
        </w:rPr>
        <w:t>(1)</w:t>
        <w:tab/>
        <w:t>I am a duly qualified medical practitioner registered with the Medical Council if India and operating my practice from __</w:t>
      </w:r>
      <w:r>
        <w:rPr>
          <w:rFonts w:ascii="Arial" w:hAnsi="Arial"/>
          <w:outline w:val="0"/>
          <w:color w:val="222222"/>
          <w:sz w:val="24"/>
          <w:szCs w:val="24"/>
          <w:u w:color="222222"/>
          <w:rtl w:val="0"/>
          <w:lang w:val="en-US"/>
          <w14:textFill>
            <w14:solidFill>
              <w14:srgbClr w14:val="222222"/>
            </w14:solidFill>
          </w14:textFill>
        </w:rPr>
        <w:t>(Doctor address)</w:t>
      </w:r>
      <w:r>
        <w:rPr>
          <w:rFonts w:ascii="Arial" w:hAnsi="Arial"/>
          <w:outline w:val="0"/>
          <w:color w:val="222222"/>
          <w:sz w:val="24"/>
          <w:szCs w:val="24"/>
          <w:u w:color="222222"/>
          <w:rtl w:val="0"/>
          <w:lang w:val="en-US"/>
          <w14:textFill>
            <w14:solidFill>
              <w14:srgbClr w14:val="222222"/>
            </w14:solidFill>
          </w14:textFill>
        </w:rPr>
        <w:t>______ [Address proof to be furnished].</w:t>
      </w:r>
    </w:p>
    <w:p>
      <w:pPr>
        <w:pStyle w:val="Body"/>
        <w:shd w:val="clear" w:color="auto" w:fill="ffffff"/>
        <w:spacing w:after="0" w:line="240" w:lineRule="auto"/>
        <w:ind w:left="720" w:hanging="720"/>
        <w:rPr>
          <w:rFonts w:ascii="Arial" w:cs="Arial" w:hAnsi="Arial" w:eastAsia="Arial"/>
          <w:outline w:val="0"/>
          <w:color w:val="222222"/>
          <w:sz w:val="24"/>
          <w:szCs w:val="24"/>
          <w:u w:color="222222"/>
          <w14:textFill>
            <w14:solidFill>
              <w14:srgbClr w14:val="222222"/>
            </w14:solidFill>
          </w14:textFill>
        </w:rPr>
      </w:pPr>
    </w:p>
    <w:p>
      <w:pPr>
        <w:pStyle w:val="Body"/>
        <w:shd w:val="clear" w:color="auto" w:fill="ffffff"/>
        <w:spacing w:after="0" w:line="240" w:lineRule="auto"/>
        <w:ind w:left="720" w:hanging="720"/>
        <w:jc w:val="both"/>
        <w:rPr>
          <w:rFonts w:ascii="Arial" w:cs="Arial" w:hAnsi="Arial" w:eastAsia="Arial"/>
          <w:outline w:val="0"/>
          <w:color w:val="222222"/>
          <w:sz w:val="24"/>
          <w:szCs w:val="24"/>
          <w:u w:color="222222"/>
          <w14:textFill>
            <w14:solidFill>
              <w14:srgbClr w14:val="222222"/>
            </w14:solidFill>
          </w14:textFill>
        </w:rPr>
      </w:pPr>
      <w:r>
        <w:rPr>
          <w:rFonts w:ascii="Arial" w:hAnsi="Arial"/>
          <w:outline w:val="0"/>
          <w:color w:val="222222"/>
          <w:sz w:val="24"/>
          <w:szCs w:val="24"/>
          <w:u w:color="222222"/>
          <w:rtl w:val="0"/>
          <w14:textFill>
            <w14:solidFill>
              <w14:srgbClr w14:val="222222"/>
            </w14:solidFill>
          </w14:textFill>
        </w:rPr>
        <w:t>(2)</w:t>
        <w:tab/>
        <w:t>I have the requisite statutory/ corporate approvals to subscribe to and consult via to the DocGenie platform. I confirm that I am not party to any agreement or arrangement that prohibits or restricts in any manner my ability to offer consultation from subscribing to the DocGenie platform.</w:t>
      </w:r>
    </w:p>
    <w:p>
      <w:pPr>
        <w:pStyle w:val="Body"/>
        <w:shd w:val="clear" w:color="auto" w:fill="ffffff"/>
        <w:spacing w:after="0" w:line="240" w:lineRule="auto"/>
        <w:ind w:left="720" w:hanging="720"/>
        <w:rPr>
          <w:rFonts w:ascii="Arial" w:cs="Arial" w:hAnsi="Arial" w:eastAsia="Arial"/>
          <w:outline w:val="0"/>
          <w:color w:val="222222"/>
          <w:sz w:val="24"/>
          <w:szCs w:val="24"/>
          <w:u w:color="222222"/>
          <w14:textFill>
            <w14:solidFill>
              <w14:srgbClr w14:val="222222"/>
            </w14:solidFill>
          </w14:textFill>
        </w:rPr>
      </w:pPr>
    </w:p>
    <w:p>
      <w:pPr>
        <w:pStyle w:val="Body"/>
        <w:shd w:val="clear" w:color="auto" w:fill="ffffff"/>
        <w:spacing w:after="0" w:line="240" w:lineRule="auto"/>
        <w:ind w:left="720" w:hanging="720"/>
        <w:jc w:val="both"/>
        <w:rPr>
          <w:rFonts w:ascii="Arial" w:cs="Arial" w:hAnsi="Arial" w:eastAsia="Arial"/>
          <w:outline w:val="0"/>
          <w:color w:val="222222"/>
          <w:sz w:val="24"/>
          <w:szCs w:val="24"/>
          <w:u w:color="222222"/>
          <w14:textFill>
            <w14:solidFill>
              <w14:srgbClr w14:val="222222"/>
            </w14:solidFill>
          </w14:textFill>
        </w:rPr>
      </w:pPr>
      <w:r>
        <w:rPr>
          <w:rFonts w:ascii="Arial" w:hAnsi="Arial"/>
          <w:outline w:val="0"/>
          <w:color w:val="222222"/>
          <w:sz w:val="24"/>
          <w:szCs w:val="24"/>
          <w:u w:color="222222"/>
          <w:rtl w:val="0"/>
          <w14:textFill>
            <w14:solidFill>
              <w14:srgbClr w14:val="222222"/>
            </w14:solidFill>
          </w14:textFill>
        </w:rPr>
        <w:t>(3)</w:t>
        <w:tab/>
        <w:t>That I will offer consultation in compliance with the Tele-Medicine Practice Guidelines issues by the Medical Council of India, as amended from time to time, and other applicable laws, rules and regulations.</w:t>
      </w:r>
    </w:p>
    <w:p>
      <w:pPr>
        <w:pStyle w:val="Body"/>
        <w:shd w:val="clear" w:color="auto" w:fill="ffffff"/>
        <w:spacing w:after="0" w:line="240" w:lineRule="auto"/>
        <w:ind w:left="720" w:hanging="720"/>
        <w:jc w:val="both"/>
        <w:rPr>
          <w:rFonts w:ascii="Arial" w:cs="Arial" w:hAnsi="Arial" w:eastAsia="Arial"/>
          <w:outline w:val="0"/>
          <w:color w:val="222222"/>
          <w:sz w:val="24"/>
          <w:szCs w:val="24"/>
          <w:u w:color="222222"/>
          <w14:textFill>
            <w14:solidFill>
              <w14:srgbClr w14:val="222222"/>
            </w14:solidFill>
          </w14:textFill>
        </w:rPr>
      </w:pPr>
    </w:p>
    <w:p>
      <w:pPr>
        <w:pStyle w:val="Body"/>
        <w:shd w:val="clear" w:color="auto" w:fill="ffffff"/>
        <w:spacing w:after="0" w:line="240" w:lineRule="auto"/>
        <w:ind w:left="720" w:hanging="720"/>
        <w:jc w:val="both"/>
        <w:rPr>
          <w:rFonts w:ascii="Arial" w:cs="Arial" w:hAnsi="Arial" w:eastAsia="Arial"/>
          <w:outline w:val="0"/>
          <w:color w:val="222222"/>
          <w:sz w:val="24"/>
          <w:szCs w:val="24"/>
          <w:u w:color="222222"/>
          <w14:textFill>
            <w14:solidFill>
              <w14:srgbClr w14:val="222222"/>
            </w14:solidFill>
          </w14:textFill>
        </w:rPr>
      </w:pPr>
      <w:r>
        <w:rPr>
          <w:rFonts w:ascii="Arial" w:hAnsi="Arial"/>
          <w:outline w:val="0"/>
          <w:color w:val="222222"/>
          <w:sz w:val="24"/>
          <w:szCs w:val="24"/>
          <w:u w:color="222222"/>
          <w:rtl w:val="0"/>
          <w14:textFill>
            <w14:solidFill>
              <w14:srgbClr w14:val="222222"/>
            </w14:solidFill>
          </w14:textFill>
        </w:rPr>
        <w:t>(4)</w:t>
        <w:tab/>
        <w:t xml:space="preserve">I take full responsibility for the consultation rendered and diagnosis offered. I will be solely responsible for all consequences and liabilities arising (directly or indirectly) owing to consultation offered by me. </w:t>
      </w:r>
    </w:p>
    <w:p>
      <w:pPr>
        <w:pStyle w:val="Body"/>
        <w:shd w:val="clear" w:color="auto" w:fill="ffffff"/>
        <w:spacing w:after="0" w:line="240" w:lineRule="auto"/>
        <w:ind w:left="720" w:hanging="720"/>
        <w:jc w:val="both"/>
        <w:rPr>
          <w:rFonts w:ascii="Arial" w:cs="Arial" w:hAnsi="Arial" w:eastAsia="Arial"/>
          <w:outline w:val="0"/>
          <w:color w:val="222222"/>
          <w:sz w:val="24"/>
          <w:szCs w:val="24"/>
          <w:u w:color="222222"/>
          <w14:textFill>
            <w14:solidFill>
              <w14:srgbClr w14:val="222222"/>
            </w14:solidFill>
          </w14:textFill>
        </w:rPr>
      </w:pPr>
    </w:p>
    <w:p>
      <w:pPr>
        <w:pStyle w:val="Body"/>
        <w:shd w:val="clear" w:color="auto" w:fill="ffffff"/>
        <w:spacing w:after="0" w:line="240" w:lineRule="auto"/>
        <w:ind w:left="720" w:hanging="720"/>
        <w:jc w:val="both"/>
        <w:rPr>
          <w:rFonts w:ascii="Arial" w:cs="Arial" w:hAnsi="Arial" w:eastAsia="Arial"/>
          <w:outline w:val="0"/>
          <w:color w:val="222222"/>
          <w:sz w:val="24"/>
          <w:szCs w:val="24"/>
          <w:u w:color="222222"/>
          <w14:textFill>
            <w14:solidFill>
              <w14:srgbClr w14:val="222222"/>
            </w14:solidFill>
          </w14:textFill>
        </w:rPr>
      </w:pPr>
      <w:r>
        <w:rPr>
          <w:rFonts w:ascii="Arial" w:hAnsi="Arial"/>
          <w:outline w:val="0"/>
          <w:color w:val="222222"/>
          <w:sz w:val="24"/>
          <w:szCs w:val="24"/>
          <w:u w:color="222222"/>
          <w:rtl w:val="0"/>
          <w14:textFill>
            <w14:solidFill>
              <w14:srgbClr w14:val="222222"/>
            </w14:solidFill>
          </w14:textFill>
        </w:rPr>
        <w:t>(5)</w:t>
        <w:tab/>
        <w:t>I undertake to maintain appropriate registrations and certifications required for practice of medicine during the entire period of subscription to the DocGenie platform.</w:t>
      </w:r>
    </w:p>
    <w:p>
      <w:pPr>
        <w:pStyle w:val="Body"/>
        <w:shd w:val="clear" w:color="auto" w:fill="ffffff"/>
        <w:spacing w:after="0" w:line="240" w:lineRule="auto"/>
        <w:ind w:left="720" w:hanging="720"/>
        <w:jc w:val="both"/>
        <w:rPr>
          <w:rFonts w:ascii="Arial" w:cs="Arial" w:hAnsi="Arial" w:eastAsia="Arial"/>
          <w:outline w:val="0"/>
          <w:color w:val="222222"/>
          <w:sz w:val="24"/>
          <w:szCs w:val="24"/>
          <w:u w:color="222222"/>
          <w14:textFill>
            <w14:solidFill>
              <w14:srgbClr w14:val="222222"/>
            </w14:solidFill>
          </w14:textFill>
        </w:rPr>
      </w:pPr>
    </w:p>
    <w:p>
      <w:pPr>
        <w:pStyle w:val="Body"/>
        <w:shd w:val="clear" w:color="auto" w:fill="ffffff"/>
        <w:spacing w:after="0" w:line="240" w:lineRule="auto"/>
        <w:ind w:left="720" w:hanging="720"/>
        <w:jc w:val="both"/>
        <w:rPr>
          <w:rFonts w:ascii="Arial" w:cs="Arial" w:hAnsi="Arial" w:eastAsia="Arial"/>
          <w:outline w:val="0"/>
          <w:color w:val="222222"/>
          <w:sz w:val="24"/>
          <w:szCs w:val="24"/>
          <w:u w:color="222222"/>
          <w14:textFill>
            <w14:solidFill>
              <w14:srgbClr w14:val="222222"/>
            </w14:solidFill>
          </w14:textFill>
        </w:rPr>
      </w:pPr>
      <w:r>
        <w:rPr>
          <w:rFonts w:ascii="Arial" w:hAnsi="Arial"/>
          <w:outline w:val="0"/>
          <w:color w:val="222222"/>
          <w:sz w:val="24"/>
          <w:szCs w:val="24"/>
          <w:u w:color="222222"/>
          <w:rtl w:val="0"/>
          <w14:textFill>
            <w14:solidFill>
              <w14:srgbClr w14:val="222222"/>
            </w14:solidFill>
          </w14:textFill>
        </w:rPr>
        <w:t>(6)</w:t>
        <w:tab/>
        <w:t>I undertake to maintain complete confidentiality regarding the patient</w:t>
      </w:r>
      <w:r>
        <w:rPr>
          <w:rFonts w:ascii="Arial" w:hAnsi="Arial" w:hint="default"/>
          <w:outline w:val="0"/>
          <w:color w:val="222222"/>
          <w:sz w:val="24"/>
          <w:szCs w:val="24"/>
          <w:u w:color="222222"/>
          <w:rtl w:val="0"/>
          <w:lang w:val="en-US"/>
          <w14:textFill>
            <w14:solidFill>
              <w14:srgbClr w14:val="222222"/>
            </w14:solidFill>
          </w14:textFill>
        </w:rPr>
        <w:t>’</w:t>
      </w:r>
      <w:r>
        <w:rPr>
          <w:rFonts w:ascii="Arial" w:hAnsi="Arial"/>
          <w:outline w:val="0"/>
          <w:color w:val="222222"/>
          <w:sz w:val="24"/>
          <w:szCs w:val="24"/>
          <w:u w:color="222222"/>
          <w:rtl w:val="0"/>
          <w:lang w:val="en-US"/>
          <w14:textFill>
            <w14:solidFill>
              <w14:srgbClr w14:val="222222"/>
            </w14:solidFill>
          </w14:textFill>
        </w:rPr>
        <w:t xml:space="preserve">s medical history, diagnosis and other personal data in compliance with all applicable laws. </w:t>
      </w:r>
    </w:p>
    <w:p>
      <w:pPr>
        <w:pStyle w:val="Body"/>
        <w:shd w:val="clear" w:color="auto" w:fill="ffffff"/>
        <w:spacing w:after="0" w:line="240" w:lineRule="auto"/>
        <w:ind w:left="720" w:hanging="720"/>
        <w:jc w:val="both"/>
        <w:rPr>
          <w:rFonts w:ascii="Arial" w:cs="Arial" w:hAnsi="Arial" w:eastAsia="Arial"/>
          <w:outline w:val="0"/>
          <w:color w:val="222222"/>
          <w:sz w:val="24"/>
          <w:szCs w:val="24"/>
          <w:u w:color="222222"/>
          <w14:textFill>
            <w14:solidFill>
              <w14:srgbClr w14:val="222222"/>
            </w14:solidFill>
          </w14:textFill>
        </w:rPr>
      </w:pPr>
    </w:p>
    <w:p>
      <w:pPr>
        <w:pStyle w:val="Body"/>
        <w:shd w:val="clear" w:color="auto" w:fill="ffffff"/>
        <w:spacing w:after="0" w:line="240" w:lineRule="auto"/>
        <w:ind w:left="720" w:hanging="720"/>
        <w:jc w:val="both"/>
        <w:rPr>
          <w:rFonts w:ascii="Arial" w:cs="Arial" w:hAnsi="Arial" w:eastAsia="Arial"/>
          <w:outline w:val="0"/>
          <w:color w:val="222222"/>
          <w:sz w:val="24"/>
          <w:szCs w:val="24"/>
          <w:u w:color="222222"/>
          <w14:textFill>
            <w14:solidFill>
              <w14:srgbClr w14:val="222222"/>
            </w14:solidFill>
          </w14:textFill>
        </w:rPr>
      </w:pPr>
      <w:r>
        <w:rPr>
          <w:rFonts w:ascii="Arial" w:hAnsi="Arial"/>
          <w:outline w:val="0"/>
          <w:color w:val="222222"/>
          <w:sz w:val="24"/>
          <w:szCs w:val="24"/>
          <w:u w:color="222222"/>
          <w:rtl w:val="0"/>
          <w14:textFill>
            <w14:solidFill>
              <w14:srgbClr w14:val="222222"/>
            </w14:solidFill>
          </w14:textFill>
        </w:rPr>
        <w:t>(7)</w:t>
        <w:tab/>
        <w:t>I agree to indemnify, defend and hold harmless DocGenie from and against any and all claims, damages, liabilities, losses, judgments, costs (including reasonable attorneys</w:t>
      </w:r>
      <w:r>
        <w:rPr>
          <w:rFonts w:ascii="Arial" w:hAnsi="Arial" w:hint="default"/>
          <w:outline w:val="0"/>
          <w:color w:val="222222"/>
          <w:sz w:val="24"/>
          <w:szCs w:val="24"/>
          <w:u w:color="222222"/>
          <w:rtl w:val="0"/>
          <w:lang w:val="en-US"/>
          <w14:textFill>
            <w14:solidFill>
              <w14:srgbClr w14:val="222222"/>
            </w14:solidFill>
          </w14:textFill>
        </w:rPr>
        <w:t xml:space="preserve">’ </w:t>
      </w:r>
      <w:r>
        <w:rPr>
          <w:rFonts w:ascii="Arial" w:hAnsi="Arial"/>
          <w:outline w:val="0"/>
          <w:color w:val="222222"/>
          <w:sz w:val="24"/>
          <w:szCs w:val="24"/>
          <w:u w:color="222222"/>
          <w:rtl w:val="0"/>
          <w:lang w:val="en-US"/>
          <w14:textFill>
            <w14:solidFill>
              <w14:srgbClr w14:val="222222"/>
            </w14:solidFill>
          </w14:textFill>
        </w:rPr>
        <w:t xml:space="preserve">fees) arising directly out of, or relating to misrepresentation, incorrect information, gross negligence or wilful default of the terms of this undertaking. </w:t>
      </w:r>
    </w:p>
    <w:p>
      <w:pPr>
        <w:pStyle w:val="Body"/>
        <w:shd w:val="clear" w:color="auto" w:fill="ffffff"/>
        <w:spacing w:after="0" w:line="240" w:lineRule="auto"/>
        <w:ind w:left="720" w:hanging="720"/>
        <w:jc w:val="both"/>
        <w:rPr>
          <w:rFonts w:ascii="Arial" w:cs="Arial" w:hAnsi="Arial" w:eastAsia="Arial"/>
          <w:outline w:val="0"/>
          <w:color w:val="222222"/>
          <w:sz w:val="24"/>
          <w:szCs w:val="24"/>
          <w:u w:color="222222"/>
          <w14:textFill>
            <w14:solidFill>
              <w14:srgbClr w14:val="222222"/>
            </w14:solidFill>
          </w14:textFill>
        </w:rPr>
      </w:pPr>
    </w:p>
    <w:p>
      <w:pPr>
        <w:pStyle w:val="Body"/>
        <w:shd w:val="clear" w:color="auto" w:fill="ffffff"/>
        <w:spacing w:after="0" w:line="240" w:lineRule="auto"/>
        <w:ind w:left="720" w:hanging="720"/>
        <w:jc w:val="both"/>
        <w:rPr>
          <w:rFonts w:ascii="Arial" w:cs="Arial" w:hAnsi="Arial" w:eastAsia="Arial"/>
          <w:outline w:val="0"/>
          <w:color w:val="222222"/>
          <w:sz w:val="24"/>
          <w:szCs w:val="24"/>
          <w:u w:color="222222"/>
          <w14:textFill>
            <w14:solidFill>
              <w14:srgbClr w14:val="222222"/>
            </w14:solidFill>
          </w14:textFill>
        </w:rPr>
      </w:pPr>
      <w:r>
        <w:rPr>
          <w:rFonts w:ascii="Arial" w:hAnsi="Arial"/>
          <w:outline w:val="0"/>
          <w:color w:val="222222"/>
          <w:sz w:val="24"/>
          <w:szCs w:val="24"/>
          <w:u w:color="222222"/>
          <w:rtl w:val="0"/>
          <w14:textFill>
            <w14:solidFill>
              <w14:srgbClr w14:val="222222"/>
            </w14:solidFill>
          </w14:textFill>
        </w:rPr>
        <w:t>(8)</w:t>
        <w:tab/>
        <w:t>I agree to the settlement terms as set forth in the Doctor Onboarding deck shared with me by the DocGenie platform. In summary, the terms of settlement are as under:</w:t>
      </w:r>
    </w:p>
    <w:p>
      <w:pPr>
        <w:pStyle w:val="Body"/>
        <w:shd w:val="clear" w:color="auto" w:fill="ffffff"/>
        <w:spacing w:after="0" w:line="240" w:lineRule="auto"/>
        <w:ind w:left="720" w:hanging="720"/>
        <w:jc w:val="both"/>
        <w:rPr>
          <w:rFonts w:ascii="Arial" w:cs="Arial" w:hAnsi="Arial" w:eastAsia="Arial"/>
          <w:outline w:val="0"/>
          <w:color w:val="222222"/>
          <w:sz w:val="24"/>
          <w:szCs w:val="24"/>
          <w:u w:color="222222"/>
          <w14:textFill>
            <w14:solidFill>
              <w14:srgbClr w14:val="222222"/>
            </w14:solidFill>
          </w14:textFill>
        </w:rPr>
      </w:pPr>
    </w:p>
    <w:p>
      <w:pPr>
        <w:pStyle w:val="List Paragraph"/>
        <w:numPr>
          <w:ilvl w:val="0"/>
          <w:numId w:val="2"/>
        </w:numPr>
        <w:shd w:val="clear" w:color="auto" w:fill="ffffff"/>
        <w:bidi w:val="0"/>
        <w:spacing w:after="0" w:line="240" w:lineRule="auto"/>
        <w:ind w:right="0"/>
        <w:jc w:val="both"/>
        <w:rPr>
          <w:rFonts w:ascii="Arial" w:hAnsi="Arial"/>
          <w:sz w:val="24"/>
          <w:szCs w:val="24"/>
          <w:rtl w:val="0"/>
          <w:lang w:val="en-US"/>
        </w:rPr>
      </w:pPr>
      <w:r>
        <w:rPr>
          <w:rFonts w:ascii="Arial" w:hAnsi="Arial"/>
          <w:outline w:val="0"/>
          <w:color w:val="222222"/>
          <w:sz w:val="24"/>
          <w:szCs w:val="24"/>
          <w:u w:color="222222"/>
          <w:rtl w:val="0"/>
          <w:lang w:val="en-US"/>
          <w14:textFill>
            <w14:solidFill>
              <w14:srgbClr w14:val="222222"/>
            </w14:solidFill>
          </w14:textFill>
        </w:rPr>
        <w:t xml:space="preserve">DocGenie shall be entitled to deduct </w:t>
      </w:r>
      <w:r>
        <w:rPr>
          <w:rFonts w:ascii="Arial" w:hAnsi="Arial"/>
          <w:sz w:val="24"/>
          <w:szCs w:val="24"/>
          <w:rtl w:val="0"/>
          <w:lang w:val="en-US"/>
        </w:rPr>
        <w:t>20% of the fees paid by the patient as its commission for operating and marketing the DocGenie platform.</w:t>
      </w:r>
    </w:p>
    <w:p>
      <w:pPr>
        <w:pStyle w:val="List Paragraph"/>
        <w:shd w:val="clear" w:color="auto" w:fill="ffffff"/>
        <w:spacing w:after="0" w:line="240" w:lineRule="auto"/>
        <w:ind w:left="1440" w:firstLine="0"/>
        <w:jc w:val="both"/>
        <w:rPr>
          <w:rFonts w:ascii="Arial" w:cs="Arial" w:hAnsi="Arial" w:eastAsia="Arial"/>
          <w:sz w:val="24"/>
          <w:szCs w:val="24"/>
        </w:rPr>
      </w:pPr>
      <w:r>
        <w:rPr>
          <w:rFonts w:ascii="Arial" w:hAnsi="Arial"/>
          <w:sz w:val="24"/>
          <w:szCs w:val="24"/>
          <w:rtl w:val="0"/>
          <w:lang w:val="en-US"/>
        </w:rPr>
        <w:t xml:space="preserve"> </w:t>
      </w:r>
    </w:p>
    <w:p>
      <w:pPr>
        <w:pStyle w:val="List Paragraph"/>
        <w:numPr>
          <w:ilvl w:val="0"/>
          <w:numId w:val="3"/>
        </w:numPr>
      </w:pPr>
      <w:r>
        <w:rPr>
          <w:rtl w:val="0"/>
        </w:rPr>
        <w:t xml:space="preserve">Docgenie will settle payments on a calendar fortnightly basis i.e. from 1st to 15th of each calendar month; and 16th to end of the calendar month. DocGenie will settle payments (after receipt of fee from the patients) within five working days after the completion of the calendar fortnight for the appointments done in that period. </w:t>
      </w:r>
    </w:p>
    <w:p>
      <w:pPr>
        <w:pStyle w:val="List Paragraph"/>
        <w:rPr>
          <w:rFonts w:ascii="Arial" w:cs="Arial" w:hAnsi="Arial" w:eastAsia="Arial"/>
          <w:outline w:val="0"/>
          <w:color w:val="222222"/>
          <w:sz w:val="24"/>
          <w:szCs w:val="24"/>
          <w:u w:color="222222"/>
          <w14:textFill>
            <w14:solidFill>
              <w14:srgbClr w14:val="222222"/>
            </w14:solidFill>
          </w14:textFill>
        </w:rPr>
      </w:pPr>
    </w:p>
    <w:p>
      <w:pPr>
        <w:pStyle w:val="List Paragraph"/>
        <w:shd w:val="clear" w:color="auto" w:fill="ffffff"/>
        <w:spacing w:after="0" w:line="240" w:lineRule="auto"/>
        <w:ind w:left="1440" w:firstLine="0"/>
        <w:jc w:val="both"/>
        <w:rPr>
          <w:rFonts w:ascii="Arial" w:cs="Arial" w:hAnsi="Arial" w:eastAsia="Arial"/>
          <w:outline w:val="0"/>
          <w:color w:val="222222"/>
          <w:sz w:val="24"/>
          <w:szCs w:val="24"/>
          <w:u w:color="222222"/>
          <w14:textFill>
            <w14:solidFill>
              <w14:srgbClr w14:val="222222"/>
            </w14:solidFill>
          </w14:textFill>
        </w:rPr>
      </w:pPr>
    </w:p>
    <w:p>
      <w:pPr>
        <w:pStyle w:val="List Paragraph"/>
        <w:numPr>
          <w:ilvl w:val="0"/>
          <w:numId w:val="2"/>
        </w:numPr>
        <w:shd w:val="clear" w:color="auto" w:fill="ffffff"/>
        <w:bidi w:val="0"/>
        <w:spacing w:after="0" w:line="240" w:lineRule="auto"/>
        <w:ind w:right="0"/>
        <w:jc w:val="both"/>
        <w:rPr>
          <w:rFonts w:ascii="Arial" w:hAnsi="Arial"/>
          <w:outline w:val="0"/>
          <w:color w:val="222222"/>
          <w:sz w:val="24"/>
          <w:szCs w:val="24"/>
          <w:rtl w:val="0"/>
          <w:lang w:val="en-US"/>
          <w14:textFill>
            <w14:solidFill>
              <w14:srgbClr w14:val="222222"/>
            </w14:solidFill>
          </w14:textFill>
        </w:rPr>
      </w:pPr>
      <w:r>
        <w:rPr>
          <w:rFonts w:ascii="Arial" w:hAnsi="Arial"/>
          <w:outline w:val="0"/>
          <w:color w:val="000000"/>
          <w:sz w:val="24"/>
          <w:szCs w:val="24"/>
          <w:rtl w:val="0"/>
          <w:lang w:val="en-US"/>
          <w14:textFill>
            <w14:solidFill>
              <w14:srgbClr w14:val="000000"/>
            </w14:solidFill>
          </w14:textFill>
        </w:rPr>
        <w:t>Payments will be directly remitted to the bank account I have shared with DocGenie.</w:t>
      </w:r>
    </w:p>
    <w:p>
      <w:pPr>
        <w:pStyle w:val="List Paragraph"/>
        <w:shd w:val="clear" w:color="auto" w:fill="ffffff"/>
        <w:spacing w:after="0" w:line="240" w:lineRule="auto"/>
        <w:ind w:left="1440" w:firstLine="0"/>
        <w:jc w:val="both"/>
        <w:rPr>
          <w:rFonts w:ascii="Arial" w:cs="Arial" w:hAnsi="Arial" w:eastAsia="Arial"/>
          <w:outline w:val="0"/>
          <w:color w:val="222222"/>
          <w:sz w:val="24"/>
          <w:szCs w:val="24"/>
          <w:u w:color="222222"/>
          <w14:textFill>
            <w14:solidFill>
              <w14:srgbClr w14:val="222222"/>
            </w14:solidFill>
          </w14:textFill>
        </w:rPr>
      </w:pPr>
    </w:p>
    <w:p>
      <w:pPr>
        <w:pStyle w:val="List Paragraph"/>
        <w:numPr>
          <w:ilvl w:val="0"/>
          <w:numId w:val="2"/>
        </w:numPr>
        <w:shd w:val="clear" w:color="auto" w:fill="ffffff"/>
        <w:bidi w:val="0"/>
        <w:spacing w:after="0" w:line="240" w:lineRule="auto"/>
        <w:ind w:right="0"/>
        <w:jc w:val="both"/>
        <w:rPr>
          <w:rFonts w:ascii="Arial" w:hAnsi="Arial"/>
          <w:outline w:val="0"/>
          <w:color w:val="222222"/>
          <w:sz w:val="24"/>
          <w:szCs w:val="24"/>
          <w:rtl w:val="0"/>
          <w:lang w:val="en-US"/>
          <w14:textFill>
            <w14:solidFill>
              <w14:srgbClr w14:val="222222"/>
            </w14:solidFill>
          </w14:textFill>
        </w:rPr>
      </w:pPr>
      <w:r>
        <w:rPr>
          <w:rFonts w:ascii="Arial" w:hAnsi="Arial"/>
          <w:outline w:val="0"/>
          <w:color w:val="000000"/>
          <w:sz w:val="24"/>
          <w:szCs w:val="24"/>
          <w:rtl w:val="0"/>
          <w:lang w:val="en-US"/>
          <w14:textFill>
            <w14:solidFill>
              <w14:srgbClr w14:val="000000"/>
            </w14:solidFill>
          </w14:textFill>
        </w:rPr>
        <w:t>Payments will be net of applicable statutory deductions (if any) and DocGenie</w:t>
      </w:r>
      <w:r>
        <w:rPr>
          <w:rFonts w:ascii="Arial" w:hAnsi="Arial" w:hint="default"/>
          <w:outline w:val="0"/>
          <w:color w:val="000000"/>
          <w:sz w:val="24"/>
          <w:szCs w:val="24"/>
          <w:rtl w:val="0"/>
          <w:lang w:val="en-US"/>
          <w14:textFill>
            <w14:solidFill>
              <w14:srgbClr w14:val="000000"/>
            </w14:solidFill>
          </w14:textFill>
        </w:rPr>
        <w:t>’</w:t>
      </w:r>
      <w:r>
        <w:rPr>
          <w:rFonts w:ascii="Arial" w:hAnsi="Arial"/>
          <w:outline w:val="0"/>
          <w:color w:val="000000"/>
          <w:sz w:val="24"/>
          <w:szCs w:val="24"/>
          <w:rtl w:val="0"/>
          <w:lang w:val="en-US"/>
          <w14:textFill>
            <w14:solidFill>
              <w14:srgbClr w14:val="000000"/>
            </w14:solidFill>
          </w14:textFill>
        </w:rPr>
        <w:t xml:space="preserve">s commissions. </w:t>
      </w:r>
    </w:p>
    <w:p>
      <w:pPr>
        <w:pStyle w:val="Body"/>
        <w:shd w:val="clear" w:color="auto" w:fill="ffffff"/>
        <w:spacing w:after="0" w:line="240" w:lineRule="auto"/>
        <w:jc w:val="both"/>
        <w:rPr>
          <w:rFonts w:ascii="Arial" w:cs="Arial" w:hAnsi="Arial" w:eastAsia="Arial"/>
          <w:outline w:val="0"/>
          <w:color w:val="222222"/>
          <w:sz w:val="24"/>
          <w:szCs w:val="24"/>
          <w:u w:color="222222"/>
          <w14:textFill>
            <w14:solidFill>
              <w14:srgbClr w14:val="222222"/>
            </w14:solidFill>
          </w14:textFill>
        </w:rPr>
      </w:pPr>
    </w:p>
    <w:p>
      <w:pPr>
        <w:pStyle w:val="Body"/>
        <w:shd w:val="clear" w:color="auto" w:fill="ffffff"/>
        <w:spacing w:after="0" w:line="240" w:lineRule="auto"/>
        <w:ind w:left="720" w:hanging="720"/>
        <w:jc w:val="both"/>
        <w:rPr>
          <w:rFonts w:ascii="Arial" w:cs="Arial" w:hAnsi="Arial" w:eastAsia="Arial"/>
          <w:outline w:val="0"/>
          <w:color w:val="222222"/>
          <w:sz w:val="24"/>
          <w:szCs w:val="24"/>
          <w:u w:color="222222"/>
          <w14:textFill>
            <w14:solidFill>
              <w14:srgbClr w14:val="222222"/>
            </w14:solidFill>
          </w14:textFill>
        </w:rPr>
      </w:pPr>
      <w:r>
        <w:rPr>
          <w:rFonts w:ascii="Arial" w:hAnsi="Arial"/>
          <w:outline w:val="0"/>
          <w:color w:val="222222"/>
          <w:sz w:val="24"/>
          <w:szCs w:val="24"/>
          <w:u w:color="222222"/>
          <w:rtl w:val="0"/>
          <w14:textFill>
            <w14:solidFill>
              <w14:srgbClr w14:val="222222"/>
            </w14:solidFill>
          </w14:textFill>
        </w:rPr>
        <w:t>(9)</w:t>
        <w:tab/>
        <w:t xml:space="preserve">I agree and undertake to abide with the DocGenie Terms and Conditions as set forth at </w:t>
      </w:r>
      <w:r>
        <w:rPr>
          <w:rFonts w:ascii="Arial" w:hAnsi="Arial"/>
          <w:outline w:val="0"/>
          <w:color w:val="222222"/>
          <w:sz w:val="24"/>
          <w:szCs w:val="24"/>
          <w:u w:color="222222"/>
          <w:rtl w:val="0"/>
          <w:lang w:val="en-US"/>
          <w14:textFill>
            <w14:solidFill>
              <w14:srgbClr w14:val="222222"/>
            </w14:solidFill>
          </w14:textFill>
        </w:rPr>
        <w:t>www.docgenie.in.</w:t>
      </w:r>
    </w:p>
    <w:p>
      <w:pPr>
        <w:pStyle w:val="Body"/>
        <w:shd w:val="clear" w:color="auto" w:fill="ffffff"/>
        <w:spacing w:after="0" w:line="240" w:lineRule="auto"/>
        <w:ind w:left="720" w:hanging="720"/>
        <w:jc w:val="both"/>
        <w:rPr>
          <w:rFonts w:ascii="Arial" w:cs="Arial" w:hAnsi="Arial" w:eastAsia="Arial"/>
          <w:outline w:val="0"/>
          <w:color w:val="222222"/>
          <w:sz w:val="24"/>
          <w:szCs w:val="24"/>
          <w:u w:color="222222"/>
          <w14:textFill>
            <w14:solidFill>
              <w14:srgbClr w14:val="222222"/>
            </w14:solidFill>
          </w14:textFill>
        </w:rPr>
      </w:pPr>
    </w:p>
    <w:p>
      <w:pPr>
        <w:pStyle w:val="Body"/>
        <w:shd w:val="clear" w:color="auto" w:fill="ffffff"/>
        <w:spacing w:after="0" w:line="240" w:lineRule="auto"/>
        <w:ind w:left="720" w:hanging="720"/>
        <w:jc w:val="both"/>
        <w:rPr>
          <w:rFonts w:ascii="Arial" w:cs="Arial" w:hAnsi="Arial" w:eastAsia="Arial"/>
          <w:outline w:val="0"/>
          <w:color w:val="222222"/>
          <w:sz w:val="24"/>
          <w:szCs w:val="24"/>
          <w:u w:color="222222"/>
          <w14:textFill>
            <w14:solidFill>
              <w14:srgbClr w14:val="222222"/>
            </w14:solidFill>
          </w14:textFill>
        </w:rPr>
      </w:pPr>
      <w:r>
        <w:rPr>
          <w:rFonts w:ascii="Arial" w:hAnsi="Arial"/>
          <w:outline w:val="0"/>
          <w:color w:val="222222"/>
          <w:sz w:val="24"/>
          <w:szCs w:val="24"/>
          <w:u w:color="222222"/>
          <w:rtl w:val="0"/>
          <w14:textFill>
            <w14:solidFill>
              <w14:srgbClr w14:val="222222"/>
            </w14:solidFill>
          </w14:textFill>
        </w:rPr>
        <w:t>(10)</w:t>
        <w:tab/>
        <w:t xml:space="preserve">In case of any disputes arising </w:t>
      </w:r>
      <w:r>
        <w:rPr>
          <w:rFonts w:ascii="Arial" w:hAnsi="Arial"/>
          <w:i w:val="1"/>
          <w:iCs w:val="1"/>
          <w:outline w:val="0"/>
          <w:color w:val="222222"/>
          <w:sz w:val="24"/>
          <w:szCs w:val="24"/>
          <w:u w:color="222222"/>
          <w:rtl w:val="0"/>
          <w:lang w:val="pt-PT"/>
          <w14:textFill>
            <w14:solidFill>
              <w14:srgbClr w14:val="222222"/>
            </w14:solidFill>
          </w14:textFill>
        </w:rPr>
        <w:t>inter-se</w:t>
      </w:r>
      <w:r>
        <w:rPr>
          <w:rFonts w:ascii="Arial" w:hAnsi="Arial"/>
          <w:outline w:val="0"/>
          <w:color w:val="222222"/>
          <w:sz w:val="24"/>
          <w:szCs w:val="24"/>
          <w:u w:color="222222"/>
          <w:rtl w:val="0"/>
          <w:lang w:val="en-US"/>
          <w14:textFill>
            <w14:solidFill>
              <w14:srgbClr w14:val="222222"/>
            </w14:solidFill>
          </w14:textFill>
        </w:rPr>
        <w:t xml:space="preserve"> me and DocGenie platform, the Courts of Law at Gurgaon shall have exclusive jurisdiction to adjudicate the said disputes in accordance with the laws of India. </w:t>
      </w:r>
    </w:p>
    <w:p>
      <w:pPr>
        <w:pStyle w:val="Body"/>
        <w:shd w:val="clear" w:color="auto" w:fill="ffffff"/>
        <w:spacing w:after="0" w:line="240" w:lineRule="auto"/>
        <w:rPr>
          <w:rFonts w:ascii="Arial" w:cs="Arial" w:hAnsi="Arial" w:eastAsia="Arial"/>
          <w:outline w:val="0"/>
          <w:color w:val="222222"/>
          <w:sz w:val="24"/>
          <w:szCs w:val="24"/>
          <w:u w:color="222222"/>
          <w14:textFill>
            <w14:solidFill>
              <w14:srgbClr w14:val="222222"/>
            </w14:solidFill>
          </w14:textFill>
        </w:rPr>
      </w:pPr>
    </w:p>
    <w:p>
      <w:pPr>
        <w:pStyle w:val="Body"/>
        <w:shd w:val="clear" w:color="auto" w:fill="ffffff"/>
        <w:spacing w:after="0" w:line="240" w:lineRule="auto"/>
        <w:rPr>
          <w:rFonts w:ascii="Arial" w:cs="Arial" w:hAnsi="Arial" w:eastAsia="Arial"/>
          <w:outline w:val="0"/>
          <w:color w:val="222222"/>
          <w:sz w:val="24"/>
          <w:szCs w:val="24"/>
          <w:u w:color="222222"/>
          <w14:textFill>
            <w14:solidFill>
              <w14:srgbClr w14:val="222222"/>
            </w14:solidFill>
          </w14:textFill>
        </w:rPr>
      </w:pPr>
    </w:p>
    <w:p>
      <w:pPr>
        <w:pStyle w:val="Body"/>
        <w:shd w:val="clear" w:color="auto" w:fill="ffffff"/>
        <w:spacing w:after="0" w:line="240" w:lineRule="auto"/>
        <w:rPr>
          <w:rFonts w:ascii="Arial" w:cs="Arial" w:hAnsi="Arial" w:eastAsia="Arial"/>
          <w:outline w:val="0"/>
          <w:color w:val="222222"/>
          <w:sz w:val="24"/>
          <w:szCs w:val="24"/>
          <w:u w:color="222222"/>
          <w14:textFill>
            <w14:solidFill>
              <w14:srgbClr w14:val="222222"/>
            </w14:solidFill>
          </w14:textFill>
        </w:rPr>
      </w:pPr>
      <w:r>
        <w:rPr>
          <w:rFonts w:ascii="Arial" w:hAnsi="Arial"/>
          <w:outline w:val="0"/>
          <w:color w:val="222222"/>
          <w:sz w:val="24"/>
          <w:szCs w:val="24"/>
          <w:u w:color="222222"/>
          <w:rtl w:val="0"/>
          <w:lang w:val="de-DE"/>
          <w14:textFill>
            <w14:solidFill>
              <w14:srgbClr w14:val="222222"/>
            </w14:solidFill>
          </w14:textFill>
        </w:rPr>
        <w:t>Name:</w:t>
      </w:r>
      <w:r>
        <w:rPr>
          <w:rFonts w:ascii="Arial" w:hAnsi="Arial" w:hint="default"/>
          <w:outline w:val="0"/>
          <w:color w:val="222222"/>
          <w:sz w:val="24"/>
          <w:szCs w:val="24"/>
          <w:u w:color="222222"/>
          <w:rtl w:val="0"/>
          <w:lang w:val="en-US"/>
          <w14:textFill>
            <w14:solidFill>
              <w14:srgbClr w14:val="222222"/>
            </w14:solidFill>
          </w14:textFill>
        </w:rPr>
        <w:t> </w:t>
      </w:r>
      <w:r>
        <w:rPr>
          <w:rFonts w:ascii="Arial" w:hAnsi="Arial"/>
          <w:outline w:val="0"/>
          <w:color w:val="222222"/>
          <w:sz w:val="24"/>
          <w:szCs w:val="24"/>
          <w:u w:color="222222"/>
          <w:rtl w:val="0"/>
          <w:lang w:val="en-US"/>
          <w14:textFill>
            <w14:solidFill>
              <w14:srgbClr w14:val="222222"/>
            </w14:solidFill>
          </w14:textFill>
        </w:rPr>
        <w:t>Dr. (Doctor Name)</w:t>
      </w:r>
    </w:p>
    <w:p>
      <w:pPr>
        <w:pStyle w:val="Body"/>
        <w:shd w:val="clear" w:color="auto" w:fill="ffffff"/>
        <w:spacing w:after="0" w:line="240" w:lineRule="auto"/>
        <w:rPr>
          <w:rFonts w:ascii="Arial" w:cs="Arial" w:hAnsi="Arial" w:eastAsia="Arial"/>
          <w:outline w:val="0"/>
          <w:color w:val="222222"/>
          <w:sz w:val="24"/>
          <w:szCs w:val="24"/>
          <w:u w:color="222222"/>
          <w14:textFill>
            <w14:solidFill>
              <w14:srgbClr w14:val="222222"/>
            </w14:solidFill>
          </w14:textFill>
        </w:rPr>
      </w:pPr>
    </w:p>
    <w:p>
      <w:pPr>
        <w:pStyle w:val="Body"/>
        <w:shd w:val="clear" w:color="auto" w:fill="ffffff"/>
        <w:spacing w:after="0" w:line="240" w:lineRule="auto"/>
      </w:pPr>
      <w:r>
        <w:rPr>
          <w:rFonts w:ascii="Arial" w:hAnsi="Arial"/>
          <w:outline w:val="0"/>
          <w:color w:val="222222"/>
          <w:sz w:val="24"/>
          <w:szCs w:val="24"/>
          <w:u w:color="222222"/>
          <w:rtl w:val="0"/>
          <w:lang w:val="de-DE"/>
          <w14:textFill>
            <w14:solidFill>
              <w14:srgbClr w14:val="222222"/>
            </w14:solidFill>
          </w14:textFill>
        </w:rPr>
        <w:t>Date:</w:t>
      </w:r>
      <w:r>
        <w:rPr>
          <w:rFonts w:ascii="Arial" w:hAnsi="Arial" w:hint="default"/>
          <w:outline w:val="0"/>
          <w:color w:val="222222"/>
          <w:sz w:val="24"/>
          <w:szCs w:val="24"/>
          <w:u w:color="222222"/>
          <w:rtl w:val="0"/>
          <w:lang w:val="en-US"/>
          <w14:textFill>
            <w14:solidFill>
              <w14:srgbClr w14:val="222222"/>
            </w14:solidFill>
          </w14:textFill>
        </w:rPr>
        <w:t> </w:t>
      </w:r>
      <w:r>
        <w:rPr>
          <w:rFonts w:ascii="Arial" w:hAnsi="Arial"/>
          <w:outline w:val="0"/>
          <w:color w:val="222222"/>
          <w:sz w:val="24"/>
          <w:szCs w:val="24"/>
          <w:u w:color="222222"/>
          <w:rtl w:val="0"/>
          <w:lang w:val="en-US"/>
          <w14:textFill>
            <w14:solidFill>
              <w14:srgbClr w14:val="222222"/>
            </w14:solidFill>
          </w14:textFill>
        </w:rPr>
        <w:t>(date of signing)</w:t>
      </w:r>
      <w:r>
        <w:rPr>
          <w:rFonts w:ascii="Arial" w:cs="Arial" w:hAnsi="Arial" w:eastAsia="Arial"/>
          <w:outline w:val="0"/>
          <w:color w:val="222222"/>
          <w:sz w:val="24"/>
          <w:szCs w:val="24"/>
          <w:u w:color="222222"/>
          <w14:textFill>
            <w14:solidFill>
              <w14:srgbClr w14:val="222222"/>
            </w14:solidFill>
          </w14:textFill>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Letter"/>
      <w:suff w:val="tab"/>
      <w:lvlText w:val="(%1)"/>
      <w:lvlJc w:val="left"/>
      <w:pPr>
        <w:ind w:left="1440" w:hanging="72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start w:val="1"/>
      <w:numFmt w:val="lowerLetter"/>
      <w:suff w:val="tab"/>
      <w:lvlText w:val="%2."/>
      <w:lvlJc w:val="left"/>
      <w:pPr>
        <w:ind w:left="1800" w:hanging="36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2">
      <w:start w:val="1"/>
      <w:numFmt w:val="lowerRoman"/>
      <w:suff w:val="tab"/>
      <w:lvlText w:val="%3."/>
      <w:lvlJc w:val="left"/>
      <w:pPr>
        <w:ind w:left="2520" w:hanging="313"/>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3">
      <w:start w:val="1"/>
      <w:numFmt w:val="decimal"/>
      <w:suff w:val="tab"/>
      <w:lvlText w:val="%4."/>
      <w:lvlJc w:val="left"/>
      <w:pPr>
        <w:ind w:left="3240" w:hanging="36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4">
      <w:start w:val="1"/>
      <w:numFmt w:val="lowerLetter"/>
      <w:suff w:val="tab"/>
      <w:lvlText w:val="%5."/>
      <w:lvlJc w:val="left"/>
      <w:pPr>
        <w:ind w:left="3960" w:hanging="36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5">
      <w:start w:val="1"/>
      <w:numFmt w:val="lowerRoman"/>
      <w:suff w:val="tab"/>
      <w:lvlText w:val="%6."/>
      <w:lvlJc w:val="left"/>
      <w:pPr>
        <w:ind w:left="4680" w:hanging="313"/>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6">
      <w:start w:val="1"/>
      <w:numFmt w:val="decimal"/>
      <w:suff w:val="tab"/>
      <w:lvlText w:val="%7."/>
      <w:lvlJc w:val="left"/>
      <w:pPr>
        <w:ind w:left="5400" w:hanging="36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7">
      <w:start w:val="1"/>
      <w:numFmt w:val="lowerLetter"/>
      <w:suff w:val="tab"/>
      <w:lvlText w:val="%8."/>
      <w:lvlJc w:val="left"/>
      <w:pPr>
        <w:ind w:left="6120" w:hanging="36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 w:ilvl="8">
      <w:start w:val="1"/>
      <w:numFmt w:val="lowerRoman"/>
      <w:suff w:val="tab"/>
      <w:lvlText w:val="%9."/>
      <w:lvlJc w:val="left"/>
      <w:pPr>
        <w:ind w:left="6840" w:hanging="313"/>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lowerLetter"/>
        <w:suff w:val="tab"/>
        <w:lvlText w:val="(%1)"/>
        <w:lvlJc w:val="left"/>
        <w:pPr>
          <w:ind w:left="2100" w:hanging="66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1">
      <w:lvl w:ilvl="1">
        <w:start w:val="1"/>
        <w:numFmt w:val="lowerLetter"/>
        <w:suff w:val="tab"/>
        <w:lvlText w:val="%2."/>
        <w:lvlJc w:val="left"/>
        <w:pPr>
          <w:ind w:left="2490" w:hanging="33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2">
      <w:lvl w:ilvl="2">
        <w:start w:val="1"/>
        <w:numFmt w:val="lowerRoman"/>
        <w:suff w:val="tab"/>
        <w:lvlText w:val="%3."/>
        <w:lvlJc w:val="left"/>
        <w:pPr>
          <w:ind w:left="3214" w:hanging="287"/>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3">
      <w:lvl w:ilvl="3">
        <w:start w:val="1"/>
        <w:numFmt w:val="decimal"/>
        <w:suff w:val="tab"/>
        <w:lvlText w:val="%4."/>
        <w:lvlJc w:val="left"/>
        <w:pPr>
          <w:ind w:left="3930" w:hanging="33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4">
      <w:lvl w:ilvl="4">
        <w:start w:val="1"/>
        <w:numFmt w:val="lowerLetter"/>
        <w:suff w:val="tab"/>
        <w:lvlText w:val="%5."/>
        <w:lvlJc w:val="left"/>
        <w:pPr>
          <w:ind w:left="4650" w:hanging="33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5">
      <w:lvl w:ilvl="5">
        <w:start w:val="1"/>
        <w:numFmt w:val="lowerRoman"/>
        <w:suff w:val="tab"/>
        <w:lvlText w:val="%6."/>
        <w:lvlJc w:val="left"/>
        <w:pPr>
          <w:ind w:left="5374" w:hanging="287"/>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6">
      <w:lvl w:ilvl="6">
        <w:start w:val="1"/>
        <w:numFmt w:val="decimal"/>
        <w:suff w:val="tab"/>
        <w:lvlText w:val="%7."/>
        <w:lvlJc w:val="left"/>
        <w:pPr>
          <w:ind w:left="6090" w:hanging="33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7">
      <w:lvl w:ilvl="7">
        <w:start w:val="1"/>
        <w:numFmt w:val="lowerLetter"/>
        <w:suff w:val="tab"/>
        <w:lvlText w:val="%8."/>
        <w:lvlJc w:val="left"/>
        <w:pPr>
          <w:ind w:left="6810" w:hanging="330"/>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lvlOverride w:ilvl="8">
      <w:lvl w:ilvl="8">
        <w:start w:val="1"/>
        <w:numFmt w:val="lowerRoman"/>
        <w:suff w:val="tab"/>
        <w:lvlText w:val="%9."/>
        <w:lvlJc w:val="left"/>
        <w:pPr>
          <w:ind w:left="7534" w:hanging="287"/>
        </w:pPr>
        <w:rPr>
          <w:rFonts w:ascii="Arial" w:cs="Arial" w:hAnsi="Arial" w:eastAsia="Arial"/>
          <w:b w:val="0"/>
          <w:bCs w:val="0"/>
          <w:i w:val="0"/>
          <w:iCs w:val="0"/>
          <w:caps w:val="0"/>
          <w:smallCaps w:val="0"/>
          <w:strike w:val="0"/>
          <w:dstrike w:val="0"/>
          <w:outline w:val="0"/>
          <w:emboss w:val="0"/>
          <w:imprint w:val="0"/>
          <w:color w:val="222222"/>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