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0"/>
          <w:shd w:val="clear" w:color="auto" w:fill="auto"/>
        </w:rPr>
        <w:t xml:space="preserve">hello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yamuna palace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  <w:t xml:space="preserve">hello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  <w:t xml:space="preserve">CalculationTable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FF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auto"/>
        </w:rPr>
        <w:t xml:space="preserve">Example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tbl>
      <w:tblPr>
        <w:tblLook w:firstRow="0" w:lastRow="0" w:firstColumn="0" w:lastColumn="0" w:noHBand="1" w:noVBand="1"/>
      </w:tblPr>
      <w:tblGrid>
        <w:gridCol w:w="291"/>
        <w:gridCol w:w="6151"/>
        <w:gridCol w:w="759"/>
        <w:gridCol w:w="1163"/>
        <w:gridCol w:w="1134"/>
      </w:tblGrid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Omschrijving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Uur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Tarief 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Prijs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757171"/>
                <w:spacing w:val="0"/>
                <w:position w:val="0"/>
                <w:sz w:val="18"/>
                <w:shd w:val="clear" w:color="auto" w:fill="auto"/>
              </w:rPr>
              <w:t xml:space="preserve">0.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757171"/>
                <w:spacing w:val="0"/>
                <w:position w:val="0"/>
                <w:sz w:val="18"/>
                <w:shd w:val="clear" w:color="auto" w:fill="auto"/>
              </w:rPr>
              <w:t xml:space="preserve">Intake gesprek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757171"/>
                <w:spacing w:val="0"/>
                <w:position w:val="0"/>
                <w:sz w:val="18"/>
                <w:shd w:val="clear" w:color="auto" w:fill="auto"/>
              </w:rPr>
              <w:t xml:space="preserve">1,0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1.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Concept voorstel: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20,5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  65,00 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€ 1.332,50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Analyse bestaande situatie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Totaal concept, visie, moodboard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3,0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Ontwerpschetsen met de hand: hal, voorhal, gevel, brievenbus, galerij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8,0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Opzet voorstel verlichting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Opzet materiaalonderzoek en referenties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Opmaak en uitwerking presentatie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Bespreking met opdrachtgever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2.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Iteratie concept voorstel: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10,0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  65,00 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650,00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Keuzes verwerken in voorstel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Doorontwerpen en aanpassen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Voorstel verlichting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Voorstel materialen en referenties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Opmaak en uitwerking presentatie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1,5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Bespreking met opdrachtgever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2,0 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Totaal ex. BTW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30,5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€ 1.982,50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BTW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21%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righ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    416,33 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Helvetica Neue" w:eastAsia="Helvetica Neue" w:hAnsi="Helvetica Neue" w:cs="Helvetica Neue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8" w:space="0" w:color="000000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 </w:t>
            </w:r>
          </w:p>
        </w:tc>
      </w:tr>
      <w:tr>
        <w:trPr>
          <w:trHeight w:hRule="auto" w:val="319"/>
          <w:jc w:val="left"/>
        </w:trPr>
        <w:tc>
          <w:tcPr>
            <w:tcW w:w="29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6151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Totaal incl. BTW</w:t>
            </w:r>
          </w:p>
        </w:tc>
        <w:tc>
          <w:tcPr>
            <w:tcW w:w="759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6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134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pacing w:val="0"/>
                <w:position w:val="0"/>
                <w:sz w:val="18"/>
                <w:shd w:val="clear" w:color="auto" w:fill="auto"/>
              </w:rPr>
              <w:t xml:space="preserve"> € 2.398,83 </w:t>
            </w:r>
          </w:p>
        </w:tc>
      </w:tr>
    </w:tbl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</w:pPr>
    </w:p>
    <w:p>
      <w:pPr>
        <w:spacing w:before="0" w:after="0" w:line="240"/>
        <w:ind w:left="0" w:right="0" w:firstLine="0"/>
        <w:jc w:val="both"/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16"/>
          <w:shd w:val="clear" w:color="auto" w:fill="auto"/>
        </w:rPr>
        <w:t xml:space="preserve">Deze offerte is 30 dagen geldig en gebaseerd op de gegevens zoals die ons op dit moment bekend zijn. Het tarief voor extra werkzaamheden is €55,00 per uur exclusief btw. Facturen worden per fase in rekening gebracht. 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me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Voor akkoord: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Opdrachtgever</w:t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Datum:</w:t>
      </w: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  <w:t xml:space="preserve">Handtekening: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2022-09-01T05:33:48Z</dcterms:created>
  <dcterms:modified xsi:type="dcterms:W3CDTF">2022-09-01T05:33:48Z</dcterms:modified>
</cp:coreProperties>
</file>