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720" w:line="300" w:lineRule="auto"/>
        <w:jc w:val="center"/>
      </w:pPr>
      <w:r>
        <w:rPr>
          <w:rFonts w:ascii="Times New Roman" w:hAnsi="Times New Roman"/>
          <w:b/>
          <w:i w:val="0"/>
          <w:color w:val="0F172A"/>
          <w:sz w:val="36"/>
        </w:rPr>
        <w:t>ATTENDIFY PRO: NEXT-GENERATION STUDENT ATTENDANCE MANAGEMENT SYSTEM WITH OPTICAL QR VERIFICATION AND ACADEMIC AUDIT INTELLIGENCE</w:t>
      </w:r>
    </w:p>
    <w:p>
      <w:pPr>
        <w:spacing w:after="480" w:before="240" w:line="312" w:lineRule="auto"/>
        <w:jc w:val="center"/>
      </w:pPr>
      <w:r>
        <w:rPr>
          <w:rFonts w:ascii="Times New Roman" w:hAnsi="Times New Roman"/>
          <w:b/>
          <w:i w:val="0"/>
          <w:color w:val="334155"/>
          <w:sz w:val="24"/>
        </w:rPr>
        <w:t>A MAJOR PROJECT REPORT</w:t>
        <w:br/>
        <w:t>SUBMITTED IN PARTIAL FULFILLMENT OF THE REQUIREMENTS FOR THE DEGREE OF</w:t>
        <w:br/>
        <w:br/>
        <w:t>BACHELOR OF TECHNOLOGY</w:t>
        <w:br/>
        <w:t>IN</w:t>
        <w:br/>
        <w:t>COMPUTER SCIENCE AND ENGINEERING</w:t>
      </w:r>
    </w:p>
    <w:p>
      <w:pPr>
        <w:spacing w:after="480" w:before="320" w:line="312" w:lineRule="auto"/>
        <w:jc w:val="center"/>
      </w:pPr>
      <w:r>
        <w:rPr>
          <w:rFonts w:ascii="Times New Roman" w:hAnsi="Times New Roman"/>
          <w:b w:val="0"/>
          <w:i w:val="0"/>
          <w:color w:val="1E293B"/>
          <w:sz w:val="24"/>
        </w:rPr>
        <w:t>Submitted By:</w:t>
        <w:br/>
      </w:r>
      <w:r>
        <w:rPr>
          <w:rFonts w:ascii="Times New Roman" w:hAnsi="Times New Roman"/>
          <w:b w:val="0"/>
          <w:i w:val="0"/>
          <w:color w:val="1E293B"/>
          <w:sz w:val="24"/>
        </w:rPr>
        <w:t>LAKSHAY VERMA</w:t>
        <w:br/>
        <w:t>Roll Number: 2023-CS-1048</w:t>
        <w:br/>
        <w:t>Registration No: EN23489102</w:t>
      </w:r>
    </w:p>
    <w:p>
      <w:pPr>
        <w:spacing w:after="720" w:before="240" w:line="312" w:lineRule="auto"/>
        <w:jc w:val="center"/>
      </w:pPr>
      <w:r>
        <w:rPr>
          <w:rFonts w:ascii="Times New Roman" w:hAnsi="Times New Roman"/>
          <w:b w:val="0"/>
          <w:i w:val="0"/>
          <w:color w:val="1E293B"/>
          <w:sz w:val="24"/>
        </w:rPr>
        <w:t>Under the Supervision of:</w:t>
        <w:br/>
      </w:r>
      <w:r>
        <w:rPr>
          <w:rFonts w:ascii="Times New Roman" w:hAnsi="Times New Roman"/>
          <w:b w:val="0"/>
          <w:i w:val="0"/>
          <w:color w:val="1E293B"/>
          <w:sz w:val="24"/>
        </w:rPr>
        <w:t>DR. A. K. SHARMA, Ph.D.</w:t>
        <w:br/>
        <w:t>Professor &amp; Head of Department</w:t>
        <w:br/>
        <w:t>Department of Computer Science and Engineering</w:t>
      </w:r>
    </w:p>
    <w:p>
      <w:pPr>
        <w:spacing w:after="0" w:before="480" w:line="300" w:lineRule="auto"/>
        <w:jc w:val="center"/>
      </w:pPr>
      <w:r>
        <w:rPr>
          <w:rFonts w:ascii="Times New Roman" w:hAnsi="Times New Roman"/>
          <w:b/>
          <w:i w:val="0"/>
          <w:color w:val="0F172A"/>
          <w:sz w:val="24"/>
        </w:rPr>
        <w:t>DEPARTMENT OF COMPUTER SCIENCE AND ENGINEERING</w:t>
        <w:br/>
        <w:t>FACULTY OF ENGINEERING AND TECHNOLOGY</w:t>
        <w:br/>
        <w:t>STATE TECHNICAL UNIVERSITY</w:t>
        <w:br/>
        <w:t>ACADEMIC YEAR 2026-2027</w:t>
      </w:r>
    </w:p>
    <w:p>
      <w:r>
        <w:br w:type="page"/>
      </w:r>
    </w:p>
    <w:p>
      <w:pPr>
        <w:spacing w:after="200" w:before="320" w:line="288" w:lineRule="auto"/>
        <w:jc w:val="center"/>
      </w:pPr>
      <w:r>
        <w:rPr>
          <w:rFonts w:ascii="Times New Roman" w:hAnsi="Times New Roman"/>
          <w:b/>
          <w:i w:val="0"/>
          <w:color w:val="0F172A"/>
          <w:sz w:val="32"/>
        </w:rPr>
        <w:t>CERTIFICATE OF AUTHENTICITY</w:t>
      </w:r>
    </w:p>
    <w:p>
      <w:pPr>
        <w:spacing w:after="120" w:before="0" w:line="360" w:lineRule="auto"/>
        <w:jc w:val="both"/>
      </w:pPr>
      <w:r>
        <w:rPr>
          <w:rFonts w:ascii="Times New Roman" w:hAnsi="Times New Roman"/>
          <w:b w:val="0"/>
          <w:i w:val="0"/>
          <w:color w:val="000000"/>
          <w:sz w:val="24"/>
        </w:rPr>
        <w:t>This is to certify that the project report entitled "ATTENDIFY PRO: NEXT-GENERATION STUDENT ATTENDANCE MANAGEMENT SYSTEM WITH OPTICAL QR VERIFICATION AND ACADEMIC AUDIT INTELLIGENCE", submitted by LAKSHAY VERMA (Roll No. 2023-CS-1048) in partial fulfillment of the requirements for the award of the degree of Bachelor of Technology in Computer Science &amp; Engineering from State Technical University, is a bona fide record of the work carried out by him under our supervision and guidance.</w:t>
      </w:r>
    </w:p>
    <w:p>
      <w:pPr>
        <w:spacing w:after="120" w:before="0" w:line="360" w:lineRule="auto"/>
        <w:jc w:val="both"/>
      </w:pPr>
      <w:r>
        <w:rPr>
          <w:rFonts w:ascii="Times New Roman" w:hAnsi="Times New Roman"/>
          <w:b w:val="0"/>
          <w:i w:val="0"/>
          <w:color w:val="000000"/>
          <w:sz w:val="24"/>
        </w:rPr>
        <w:t>The contents of this report, in full or in parts, have not been submitted to any other Institute or University for the award of any degree, diploma, or fellowship. The design, code implementation, algorithms, and experimental evaluations documented herein represent authentic, original research and developmental effort conducted during the academic session 2026-2027.</w:t>
      </w:r>
    </w:p>
    <w:p>
      <w:pPr>
        <w:spacing w:after="800"/>
      </w:pP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4154"/>
        <w:gridCol w:w="4154"/>
      </w:tblGrid>
      <w:tr>
        <w:tc>
          <w:tcPr>
            <w:tcW w:type="dxa" w:w="4608"/>
          </w:tcPr>
          <w:p>
            <w:pPr>
              <w:spacing w:after="120" w:before="0" w:line="288" w:lineRule="auto"/>
              <w:jc w:val="left"/>
            </w:pPr>
            <w:r>
              <w:rPr>
                <w:rFonts w:ascii="Times New Roman" w:hAnsi="Times New Roman"/>
                <w:b/>
                <w:i w:val="0"/>
                <w:color w:val="000000"/>
                <w:sz w:val="22"/>
              </w:rPr>
              <w:t>________________________</w:t>
              <w:br/>
              <w:t>Dr. A. K. Sharma</w:t>
              <w:br/>
              <w:t>Project Supervisor &amp; Guide</w:t>
              <w:br/>
              <w:t>Department of CSE</w:t>
            </w:r>
          </w:p>
        </w:tc>
        <w:tc>
          <w:tcPr>
            <w:tcW w:type="dxa" w:w="4608"/>
          </w:tcPr>
          <w:p>
            <w:pPr>
              <w:spacing w:after="120" w:before="0" w:line="288" w:lineRule="auto"/>
              <w:jc w:val="right"/>
            </w:pPr>
            <w:r>
              <w:rPr>
                <w:rFonts w:ascii="Times New Roman" w:hAnsi="Times New Roman"/>
                <w:b/>
                <w:i w:val="0"/>
                <w:color w:val="000000"/>
                <w:sz w:val="22"/>
              </w:rPr>
              <w:t>________________________</w:t>
              <w:br/>
              <w:t>Dr. V. K. Malhotra</w:t>
              <w:br/>
              <w:t>Head of Department</w:t>
              <w:br/>
              <w:t>Department of CSE</w:t>
            </w:r>
          </w:p>
        </w:tc>
      </w:tr>
      <w:tr>
        <w:tc>
          <w:tcPr>
            <w:tcW w:type="dxa" w:w="4608"/>
          </w:tcPr>
          <w:p>
            <w:pPr>
              <w:spacing w:after="120" w:before="0" w:line="288" w:lineRule="auto"/>
              <w:jc w:val="left"/>
            </w:pPr>
            <w:r>
              <w:rPr>
                <w:rFonts w:ascii="Times New Roman" w:hAnsi="Times New Roman"/>
                <w:b/>
                <w:i w:val="0"/>
                <w:color w:val="000000"/>
                <w:sz w:val="22"/>
              </w:rPr>
              <w:br/>
              <w:br/>
              <w:t>________________________</w:t>
              <w:br/>
              <w:t>Internal Examiner</w:t>
              <w:br/>
              <w:t>Date: ________________</w:t>
            </w:r>
          </w:p>
        </w:tc>
        <w:tc>
          <w:tcPr>
            <w:tcW w:type="dxa" w:w="4608"/>
          </w:tcPr>
          <w:p>
            <w:pPr>
              <w:spacing w:after="120" w:before="0" w:line="288" w:lineRule="auto"/>
              <w:jc w:val="right"/>
            </w:pPr>
            <w:r>
              <w:rPr>
                <w:rFonts w:ascii="Times New Roman" w:hAnsi="Times New Roman"/>
                <w:b/>
                <w:i w:val="0"/>
                <w:color w:val="000000"/>
                <w:sz w:val="22"/>
              </w:rPr>
              <w:br/>
              <w:br/>
              <w:t>________________________</w:t>
              <w:br/>
              <w:t>External Examiner</w:t>
              <w:br/>
              <w:t>Date: ________________</w:t>
            </w:r>
          </w:p>
        </w:tc>
      </w:tr>
    </w:tbl>
    <w:p>
      <w:r>
        <w:br w:type="page"/>
      </w:r>
    </w:p>
    <w:p>
      <w:pPr>
        <w:spacing w:after="200" w:before="320" w:line="288" w:lineRule="auto"/>
        <w:jc w:val="center"/>
      </w:pPr>
      <w:r>
        <w:rPr>
          <w:rFonts w:ascii="Times New Roman" w:hAnsi="Times New Roman"/>
          <w:b/>
          <w:i w:val="0"/>
          <w:color w:val="0F172A"/>
          <w:sz w:val="32"/>
        </w:rPr>
        <w:t>CANDIDATE'S DECLARATION</w:t>
      </w:r>
    </w:p>
    <w:p>
      <w:pPr>
        <w:spacing w:after="120" w:before="0" w:line="360" w:lineRule="auto"/>
        <w:jc w:val="both"/>
      </w:pPr>
      <w:r>
        <w:rPr>
          <w:rFonts w:ascii="Times New Roman" w:hAnsi="Times New Roman"/>
          <w:b w:val="0"/>
          <w:i w:val="0"/>
          <w:color w:val="000000"/>
          <w:sz w:val="24"/>
        </w:rPr>
        <w:t>I hereby declare that the work presented in this project report entitled "ATTENDIFY PRO: NEXT-GENERATION STUDENT ATTENDANCE MANAGEMENT SYSTEM WITH OPTICAL QR VERIFICATION AND ACADEMIC AUDIT INTELLIGENCE", in fulfillment of the requirement for the award of the Degree of Bachelor of Technology in Computer Science and Engineering, submitted in the Department of Computer Science &amp; Engineering, Faculty of Engineering &amp; Technology, State Technical University, is an authentic record of my own research and engineering work carried out under the supervision of Dr. A. K. Sharma, Professor, Department of Computer Science &amp; Engineering.</w:t>
      </w:r>
    </w:p>
    <w:p>
      <w:pPr>
        <w:spacing w:after="120" w:before="0" w:line="360" w:lineRule="auto"/>
        <w:jc w:val="both"/>
      </w:pPr>
      <w:r>
        <w:rPr>
          <w:rFonts w:ascii="Times New Roman" w:hAnsi="Times New Roman"/>
          <w:b w:val="0"/>
          <w:i w:val="0"/>
          <w:color w:val="000000"/>
          <w:sz w:val="24"/>
        </w:rPr>
        <w:t>I also affirm that I have not submitted the matter embodied in this report for the award of any other degree or diploma to any other educational institution or testing board. All sources of external literature, theoretical frameworks, algorithmic standards, and open-source software libraries utilized during this project have been explicitly referenced and duly cited in the References section of this report.</w:t>
      </w:r>
    </w:p>
    <w:p>
      <w:pPr>
        <w:spacing w:after="120" w:before="0" w:line="360" w:lineRule="auto"/>
        <w:jc w:val="both"/>
      </w:pPr>
      <w:r>
        <w:rPr>
          <w:rFonts w:ascii="Times New Roman" w:hAnsi="Times New Roman"/>
          <w:b w:val="0"/>
          <w:i w:val="0"/>
          <w:color w:val="000000"/>
          <w:sz w:val="24"/>
        </w:rPr>
        <w:t>Furthermore, I understand that any academic plagiarism, uncredited replication of third-party software artifacts, or fraudulent representation of empirical benchmarks shall render this submission void in accordance with the statutory disciplinary codes of the University.</w:t>
      </w:r>
    </w:p>
    <w:p>
      <w:pPr>
        <w:spacing w:after="1000"/>
      </w:pPr>
    </w:p>
    <w:p>
      <w:pPr>
        <w:spacing w:after="120" w:before="0" w:line="312" w:lineRule="auto"/>
        <w:jc w:val="right"/>
      </w:pPr>
      <w:r>
        <w:rPr>
          <w:rFonts w:ascii="Times New Roman" w:hAnsi="Times New Roman"/>
          <w:b/>
          <w:i w:val="0"/>
          <w:color w:val="0F172A"/>
          <w:sz w:val="22"/>
        </w:rPr>
        <w:t>Date: 19th October 2026</w:t>
        <w:br/>
        <w:t>Place: University Campus</w:t>
        <w:br/>
        <w:br/>
        <w:br/>
        <w:t>____________________________</w:t>
        <w:br/>
        <w:t>LAKSHAY VERMA</w:t>
        <w:br/>
        <w:t>University Roll No: 2023-CS-1048</w:t>
        <w:br/>
        <w:t>B.Tech (Computer Science &amp; Engineering)</w:t>
      </w:r>
    </w:p>
    <w:p>
      <w:r>
        <w:br w:type="page"/>
      </w:r>
    </w:p>
    <w:p>
      <w:pPr>
        <w:spacing w:after="200" w:before="320" w:line="288" w:lineRule="auto"/>
        <w:jc w:val="center"/>
      </w:pPr>
      <w:r>
        <w:rPr>
          <w:rFonts w:ascii="Times New Roman" w:hAnsi="Times New Roman"/>
          <w:b/>
          <w:i w:val="0"/>
          <w:color w:val="0F172A"/>
          <w:sz w:val="32"/>
        </w:rPr>
        <w:t>ACKNOWLEDGEMENTS</w:t>
      </w:r>
    </w:p>
    <w:p>
      <w:pPr>
        <w:spacing w:after="120" w:before="0" w:line="360" w:lineRule="auto"/>
        <w:jc w:val="both"/>
      </w:pPr>
      <w:r>
        <w:rPr>
          <w:rFonts w:ascii="Times New Roman" w:hAnsi="Times New Roman"/>
          <w:b w:val="0"/>
          <w:i w:val="0"/>
          <w:color w:val="000000"/>
          <w:sz w:val="24"/>
        </w:rPr>
        <w:t>The completion of this major engineering project and the preparation of this comprehensive technical report represents a significant milestone in my academic development. I take this humble opportunity to express my profound gratitude and sincere appreciation to all individuals whose technical mentorship, administrative encouragement, and intellectual counsel enabled the fruition of this project.</w:t>
      </w:r>
    </w:p>
    <w:p>
      <w:pPr>
        <w:spacing w:after="120" w:before="0" w:line="360" w:lineRule="auto"/>
        <w:jc w:val="both"/>
      </w:pPr>
      <w:r>
        <w:rPr>
          <w:rFonts w:ascii="Times New Roman" w:hAnsi="Times New Roman"/>
          <w:b w:val="0"/>
          <w:i w:val="0"/>
          <w:color w:val="000000"/>
          <w:sz w:val="24"/>
        </w:rPr>
        <w:t>First and foremost, I express my deepest sense of gratitude to my respected project guide, Dr. A. K. Sharma, Professor, Department of Computer Science &amp; Engineering, for his inspirational guidance, unwavering patience, rigorous code architectural critique, and constant encouragement throughout the formulation, design, and experimental verification of this project. His high standards of academic excellence served as a continual source of inspiration.</w:t>
      </w:r>
    </w:p>
    <w:p>
      <w:pPr>
        <w:spacing w:after="120" w:before="0" w:line="360" w:lineRule="auto"/>
        <w:jc w:val="both"/>
      </w:pPr>
      <w:r>
        <w:rPr>
          <w:rFonts w:ascii="Times New Roman" w:hAnsi="Times New Roman"/>
          <w:b w:val="0"/>
          <w:i w:val="0"/>
          <w:color w:val="000000"/>
          <w:sz w:val="24"/>
        </w:rPr>
        <w:t>I extend my sincere thanks to Dr. V. K. Malhotra, Professor and Head of the Department of Computer Science and Engineering, for providing the necessary infrastructural facilities, high-performance computing laboratory access, and an intellectually vibrant environment that fostered rigorous software development.</w:t>
      </w:r>
    </w:p>
    <w:p>
      <w:pPr>
        <w:spacing w:after="120" w:before="0" w:line="360" w:lineRule="auto"/>
        <w:jc w:val="both"/>
      </w:pPr>
      <w:r>
        <w:rPr>
          <w:rFonts w:ascii="Times New Roman" w:hAnsi="Times New Roman"/>
          <w:b w:val="0"/>
          <w:i w:val="0"/>
          <w:color w:val="000000"/>
          <w:sz w:val="24"/>
        </w:rPr>
        <w:t>I am equally grateful to our respected Principal and Dean of Engineering, Dr. S. N. Mukherjee, for his visionary institutional leadership and administrative support during the progression of the undergraduate engineering curriculum.</w:t>
      </w:r>
    </w:p>
    <w:p>
      <w:pPr>
        <w:spacing w:after="120" w:before="0" w:line="360" w:lineRule="auto"/>
        <w:jc w:val="both"/>
      </w:pPr>
      <w:r>
        <w:rPr>
          <w:rFonts w:ascii="Times New Roman" w:hAnsi="Times New Roman"/>
          <w:b w:val="0"/>
          <w:i w:val="0"/>
          <w:color w:val="000000"/>
          <w:sz w:val="24"/>
        </w:rPr>
        <w:t>Special thanks are due to the technical laboratory staff and teaching assistants of the Software Engineering and Advanced Web Computing Labs for their continuous support in establishing runtime testing environments and resolving hardware interfacing prerequisites.</w:t>
      </w:r>
    </w:p>
    <w:p>
      <w:pPr>
        <w:spacing w:after="120" w:before="0" w:line="360" w:lineRule="auto"/>
        <w:jc w:val="both"/>
      </w:pPr>
      <w:r>
        <w:rPr>
          <w:rFonts w:ascii="Times New Roman" w:hAnsi="Times New Roman"/>
          <w:b w:val="0"/>
          <w:i w:val="0"/>
          <w:color w:val="000000"/>
          <w:sz w:val="24"/>
        </w:rPr>
        <w:t>Last, but certainly not least, I express my heartfelt indebtedness to my parents, family members, and peers for their unconditional affection, patience, moral encouragement, and selfless sacrifices, which sustained my energy and commitment throughout this academic journey.</w:t>
      </w:r>
    </w:p>
    <w:p>
      <w:pPr>
        <w:spacing w:after="800"/>
      </w:pPr>
    </w:p>
    <w:p>
      <w:pPr>
        <w:spacing w:after="120" w:before="0" w:line="288" w:lineRule="auto"/>
        <w:jc w:val="right"/>
      </w:pPr>
      <w:r>
        <w:rPr>
          <w:rFonts w:ascii="Times New Roman" w:hAnsi="Times New Roman"/>
          <w:b/>
          <w:i w:val="0"/>
          <w:color w:val="000000"/>
          <w:sz w:val="22"/>
        </w:rPr>
        <w:t>LAKSHAY VERMA</w:t>
        <w:br/>
        <w:t>Roll No: 2023-CS-1048</w:t>
        <w:br/>
        <w:t>B.Tech CSE</w:t>
      </w:r>
    </w:p>
    <w:p>
      <w:r>
        <w:br w:type="page"/>
      </w:r>
    </w:p>
    <w:p>
      <w:pPr>
        <w:spacing w:after="200" w:before="320" w:line="288" w:lineRule="auto"/>
        <w:jc w:val="center"/>
      </w:pPr>
      <w:r>
        <w:rPr>
          <w:rFonts w:ascii="Times New Roman" w:hAnsi="Times New Roman"/>
          <w:b/>
          <w:i w:val="0"/>
          <w:color w:val="0F172A"/>
          <w:sz w:val="32"/>
        </w:rPr>
        <w:t>ABSTRACT</w:t>
      </w:r>
    </w:p>
    <w:p>
      <w:pPr>
        <w:spacing w:after="120" w:before="0" w:line="360" w:lineRule="auto"/>
        <w:jc w:val="both"/>
      </w:pPr>
      <w:r>
        <w:rPr>
          <w:rFonts w:ascii="Times New Roman" w:hAnsi="Times New Roman"/>
          <w:b w:val="0"/>
          <w:i w:val="0"/>
          <w:color w:val="000000"/>
          <w:sz w:val="24"/>
        </w:rPr>
        <w:t>Student attendance tracking serves as an essential operational barometer of academic engagement, institutional discipline, and statutory compliance within higher education. Nevertheless, a substantial majority of universities and colleges continue to rely on manual, paper-based roll-call registers or legacy stand-alone biometric terminals. Manual roll-call systems suffer from severe instructional time overhead—often squandering 10% to 15% of a 50-minute lecture—along with vulnerability to proxy marking, transcription inaccuracies, and sluggish delayed data aggregation. Conversely, hardware biometric solutions (such as optical fingerprint scanners or dedicated RFID turnstiles) involve exorbitant capital expenditure, high maintenance overheads, physical queues at classroom entry points, and persistent hygiene concerns.</w:t>
      </w:r>
    </w:p>
    <w:p>
      <w:pPr>
        <w:spacing w:after="120" w:before="0" w:line="360" w:lineRule="auto"/>
        <w:jc w:val="both"/>
      </w:pPr>
      <w:r>
        <w:rPr>
          <w:rFonts w:ascii="Times New Roman" w:hAnsi="Times New Roman"/>
          <w:b w:val="0"/>
          <w:i w:val="0"/>
          <w:color w:val="000000"/>
          <w:sz w:val="24"/>
        </w:rPr>
        <w:t>To overcome these long-standing operational bottlenecks, this project presents Attendify Pro, a high-performance, full-stack Student Attendance Management System engineered around a modern micro-tier web architecture, native embedded SQLite persistence with Write-Ahead Logging (WAL), and decentralized optical QR code verification. Attendify Pro introduces a multi-modal recording paradigm that integrates: (i) an ultra-fast bulk attendance matrix for instructors featuring Present, Absent, Late, and Excused status states; (ii) a real-time optical camera scanner utilizing the native BarcodeDetector API and Web Audio API synthesized verification feedback; (iii) an automated Early Warning System that detects students breaching the mandatory 75% attendance threshold and generates formatted deficiency notices; and (iv) an institutional analytics engine delivering multi-period trend forecasting, class comparison benchmarks, and one-click regulatory CSV audit exports.</w:t>
      </w:r>
    </w:p>
    <w:p>
      <w:pPr>
        <w:spacing w:after="120" w:before="0" w:line="360" w:lineRule="auto"/>
        <w:jc w:val="both"/>
      </w:pPr>
      <w:r>
        <w:rPr>
          <w:rFonts w:ascii="Times New Roman" w:hAnsi="Times New Roman"/>
          <w:b w:val="0"/>
          <w:i w:val="0"/>
          <w:color w:val="000000"/>
          <w:sz w:val="24"/>
        </w:rPr>
        <w:t>The prototype system was rigorously tested across realistic institutional workloads comprising multiple classes, curriculum courses, and multi-week historical session datasets. Empirical benchmarks demonstrate sub-50-millisecond optical scan verification latency, atomic transactional multi-student updates, and zero third-party database driver overhead via Node.js native DatabaseSync. The system provides an accessible, cost-effective, and highly scalable replacement for traditional attendance mechanisms.</w:t>
      </w:r>
    </w:p>
    <w:p>
      <w:pPr>
        <w:spacing w:after="120" w:before="320" w:line="312" w:lineRule="auto"/>
        <w:jc w:val="both"/>
      </w:pPr>
      <w:r>
        <w:rPr>
          <w:rFonts w:ascii="Times New Roman" w:hAnsi="Times New Roman"/>
          <w:b w:val="0"/>
          <w:i/>
          <w:color w:val="000000"/>
          <w:sz w:val="22"/>
        </w:rPr>
        <w:t xml:space="preserve">Keywords: </w:t>
      </w:r>
      <w:r>
        <w:rPr>
          <w:rFonts w:ascii="Times New Roman" w:hAnsi="Times New Roman"/>
          <w:b w:val="0"/>
          <w:i/>
          <w:color w:val="000000"/>
          <w:sz w:val="22"/>
        </w:rPr>
        <w:t>Student Attendance Management, QR Code Verification, Institutional Analytics, Early Warning Defaulter System, Embedded SQLite, Node.js REST API, Glassmorphism UI, BarcodeDetector API.</w:t>
      </w:r>
    </w:p>
    <w:p>
      <w:r>
        <w:br w:type="page"/>
      </w:r>
    </w:p>
    <w:p>
      <w:pPr>
        <w:spacing w:after="200" w:before="320" w:line="288" w:lineRule="auto"/>
        <w:jc w:val="center"/>
      </w:pPr>
      <w:r>
        <w:rPr>
          <w:rFonts w:ascii="Times New Roman" w:hAnsi="Times New Roman"/>
          <w:b/>
          <w:i w:val="0"/>
          <w:color w:val="0F172A"/>
          <w:sz w:val="32"/>
        </w:rPr>
        <w:t>TABLE OF CONTENTS</w:t>
      </w:r>
    </w:p>
    <w:p>
      <w:pPr>
        <w:spacing w:after="60" w:before="0" w:line="276" w:lineRule="auto"/>
        <w:jc w:val="left"/>
      </w:pPr>
      <w:r>
        <w:rPr>
          <w:rFonts w:ascii="Times New Roman" w:hAnsi="Times New Roman"/>
          <w:b w:val="0"/>
          <w:i w:val="0"/>
          <w:color w:val="000000"/>
          <w:sz w:val="21"/>
        </w:rPr>
        <w:t>Certificate of Authenticity</w:t>
      </w:r>
      <w:r>
        <w:rPr>
          <w:rFonts w:ascii="Times New Roman" w:hAnsi="Times New Roman"/>
          <w:b w:val="0"/>
          <w:i w:val="0"/>
          <w:color w:val="000000"/>
          <w:sz w:val="21"/>
        </w:rPr>
        <w:t xml:space="preserve"> ................................................... </w:t>
      </w:r>
      <w:r>
        <w:rPr>
          <w:rFonts w:ascii="Times New Roman" w:hAnsi="Times New Roman"/>
          <w:b w:val="0"/>
          <w:i w:val="0"/>
          <w:color w:val="000000"/>
          <w:sz w:val="21"/>
        </w:rPr>
        <w:t>ii</w:t>
      </w:r>
    </w:p>
    <w:p>
      <w:pPr>
        <w:spacing w:after="60" w:before="0" w:line="276" w:lineRule="auto"/>
        <w:jc w:val="left"/>
      </w:pPr>
      <w:r>
        <w:rPr>
          <w:rFonts w:ascii="Times New Roman" w:hAnsi="Times New Roman"/>
          <w:b w:val="0"/>
          <w:i w:val="0"/>
          <w:color w:val="000000"/>
          <w:sz w:val="21"/>
        </w:rPr>
        <w:t>Candidate's Declaration</w:t>
      </w:r>
      <w:r>
        <w:rPr>
          <w:rFonts w:ascii="Times New Roman" w:hAnsi="Times New Roman"/>
          <w:b w:val="0"/>
          <w:i w:val="0"/>
          <w:color w:val="000000"/>
          <w:sz w:val="21"/>
        </w:rPr>
        <w:t xml:space="preserve"> ...................................................... </w:t>
      </w:r>
      <w:r>
        <w:rPr>
          <w:rFonts w:ascii="Times New Roman" w:hAnsi="Times New Roman"/>
          <w:b w:val="0"/>
          <w:i w:val="0"/>
          <w:color w:val="000000"/>
          <w:sz w:val="21"/>
        </w:rPr>
        <w:t>iii</w:t>
      </w:r>
    </w:p>
    <w:p>
      <w:pPr>
        <w:spacing w:after="60" w:before="0" w:line="276" w:lineRule="auto"/>
        <w:jc w:val="left"/>
      </w:pPr>
      <w:r>
        <w:rPr>
          <w:rFonts w:ascii="Times New Roman" w:hAnsi="Times New Roman"/>
          <w:b w:val="0"/>
          <w:i w:val="0"/>
          <w:color w:val="000000"/>
          <w:sz w:val="21"/>
        </w:rPr>
        <w:t>Acknowledgements</w:t>
      </w:r>
      <w:r>
        <w:rPr>
          <w:rFonts w:ascii="Times New Roman" w:hAnsi="Times New Roman"/>
          <w:b w:val="0"/>
          <w:i w:val="0"/>
          <w:color w:val="000000"/>
          <w:sz w:val="21"/>
        </w:rPr>
        <w:t xml:space="preserve"> .............................................................. </w:t>
      </w:r>
      <w:r>
        <w:rPr>
          <w:rFonts w:ascii="Times New Roman" w:hAnsi="Times New Roman"/>
          <w:b w:val="0"/>
          <w:i w:val="0"/>
          <w:color w:val="000000"/>
          <w:sz w:val="21"/>
        </w:rPr>
        <w:t>iv</w:t>
      </w:r>
    </w:p>
    <w:p>
      <w:pPr>
        <w:spacing w:after="60" w:before="0" w:line="276" w:lineRule="auto"/>
        <w:jc w:val="left"/>
      </w:pPr>
      <w:r>
        <w:rPr>
          <w:rFonts w:ascii="Times New Roman" w:hAnsi="Times New Roman"/>
          <w:b w:val="0"/>
          <w:i w:val="0"/>
          <w:color w:val="000000"/>
          <w:sz w:val="21"/>
        </w:rPr>
        <w:t>Abstract</w:t>
      </w:r>
      <w:r>
        <w:rPr>
          <w:rFonts w:ascii="Times New Roman" w:hAnsi="Times New Roman"/>
          <w:b w:val="0"/>
          <w:i w:val="0"/>
          <w:color w:val="000000"/>
          <w:sz w:val="21"/>
        </w:rPr>
        <w:t xml:space="preserve"> ....................................................................... </w:t>
      </w:r>
      <w:r>
        <w:rPr>
          <w:rFonts w:ascii="Times New Roman" w:hAnsi="Times New Roman"/>
          <w:b w:val="0"/>
          <w:i w:val="0"/>
          <w:color w:val="000000"/>
          <w:sz w:val="21"/>
        </w:rPr>
        <w:t>v</w:t>
      </w:r>
    </w:p>
    <w:p>
      <w:pPr>
        <w:spacing w:after="60" w:before="0" w:line="276" w:lineRule="auto"/>
        <w:jc w:val="left"/>
      </w:pPr>
      <w:r>
        <w:rPr>
          <w:rFonts w:ascii="Times New Roman" w:hAnsi="Times New Roman"/>
          <w:b w:val="0"/>
          <w:i w:val="0"/>
          <w:color w:val="000000"/>
          <w:sz w:val="21"/>
        </w:rPr>
        <w:t>List of Tables</w:t>
      </w:r>
      <w:r>
        <w:rPr>
          <w:rFonts w:ascii="Times New Roman" w:hAnsi="Times New Roman"/>
          <w:b w:val="0"/>
          <w:i w:val="0"/>
          <w:color w:val="000000"/>
          <w:sz w:val="21"/>
        </w:rPr>
        <w:t xml:space="preserve"> .............................................................. </w:t>
      </w:r>
      <w:r>
        <w:rPr>
          <w:rFonts w:ascii="Times New Roman" w:hAnsi="Times New Roman"/>
          <w:b w:val="0"/>
          <w:i w:val="0"/>
          <w:color w:val="000000"/>
          <w:sz w:val="21"/>
        </w:rPr>
        <w:t>viii</w:t>
      </w:r>
    </w:p>
    <w:p>
      <w:pPr>
        <w:spacing w:after="60" w:before="0" w:line="276" w:lineRule="auto"/>
        <w:jc w:val="left"/>
      </w:pPr>
      <w:r>
        <w:rPr>
          <w:rFonts w:ascii="Times New Roman" w:hAnsi="Times New Roman"/>
          <w:b w:val="0"/>
          <w:i w:val="0"/>
          <w:color w:val="000000"/>
          <w:sz w:val="21"/>
        </w:rPr>
        <w:t>List of Figures</w:t>
      </w:r>
      <w:r>
        <w:rPr>
          <w:rFonts w:ascii="Times New Roman" w:hAnsi="Times New Roman"/>
          <w:b w:val="0"/>
          <w:i w:val="0"/>
          <w:color w:val="000000"/>
          <w:sz w:val="21"/>
        </w:rPr>
        <w:t xml:space="preserve"> ............................................................... </w:t>
      </w:r>
      <w:r>
        <w:rPr>
          <w:rFonts w:ascii="Times New Roman" w:hAnsi="Times New Roman"/>
          <w:b w:val="0"/>
          <w:i w:val="0"/>
          <w:color w:val="000000"/>
          <w:sz w:val="21"/>
        </w:rPr>
        <w:t>ix</w:t>
      </w:r>
    </w:p>
    <w:p>
      <w:pPr>
        <w:spacing w:after="60" w:before="0" w:line="276" w:lineRule="auto"/>
        <w:jc w:val="left"/>
      </w:pPr>
      <w:r>
        <w:rPr>
          <w:rFonts w:ascii="Times New Roman" w:hAnsi="Times New Roman"/>
          <w:b w:val="0"/>
          <w:i w:val="0"/>
          <w:color w:val="000000"/>
          <w:sz w:val="21"/>
        </w:rPr>
        <w:t>CHAPTER 1: INTRODUCTION</w:t>
      </w:r>
      <w:r>
        <w:rPr>
          <w:rFonts w:ascii="Times New Roman" w:hAnsi="Times New Roman"/>
          <w:b w:val="0"/>
          <w:i w:val="0"/>
          <w:color w:val="000000"/>
          <w:sz w:val="21"/>
        </w:rPr>
        <w:t xml:space="preserve"> ........................................................ </w:t>
      </w:r>
      <w:r>
        <w:rPr>
          <w:rFonts w:ascii="Times New Roman" w:hAnsi="Times New Roman"/>
          <w:b w:val="0"/>
          <w:i w:val="0"/>
          <w:color w:val="000000"/>
          <w:sz w:val="21"/>
        </w:rPr>
        <w:t>1</w:t>
      </w:r>
    </w:p>
    <w:p>
      <w:pPr>
        <w:spacing w:after="60" w:before="0" w:line="276" w:lineRule="auto"/>
        <w:jc w:val="left"/>
      </w:pPr>
      <w:r>
        <w:rPr>
          <w:rFonts w:ascii="Times New Roman" w:hAnsi="Times New Roman"/>
          <w:b w:val="0"/>
          <w:i w:val="0"/>
          <w:color w:val="000000"/>
          <w:sz w:val="21"/>
        </w:rPr>
        <w:t xml:space="preserve">    1.1 Academic Context and Background</w:t>
      </w:r>
      <w:r>
        <w:rPr>
          <w:rFonts w:ascii="Times New Roman" w:hAnsi="Times New Roman"/>
          <w:b w:val="0"/>
          <w:i w:val="0"/>
          <w:color w:val="000000"/>
          <w:sz w:val="21"/>
        </w:rPr>
        <w:t xml:space="preserve"> ........................................ </w:t>
      </w:r>
      <w:r>
        <w:rPr>
          <w:rFonts w:ascii="Times New Roman" w:hAnsi="Times New Roman"/>
          <w:b w:val="0"/>
          <w:i w:val="0"/>
          <w:color w:val="000000"/>
          <w:sz w:val="21"/>
        </w:rPr>
        <w:t>1</w:t>
      </w:r>
    </w:p>
    <w:p>
      <w:pPr>
        <w:spacing w:after="60" w:before="0" w:line="276" w:lineRule="auto"/>
        <w:jc w:val="left"/>
      </w:pPr>
      <w:r>
        <w:rPr>
          <w:rFonts w:ascii="Times New Roman" w:hAnsi="Times New Roman"/>
          <w:b w:val="0"/>
          <w:i w:val="0"/>
          <w:color w:val="000000"/>
          <w:sz w:val="21"/>
        </w:rPr>
        <w:t xml:space="preserve">    1.2 Limitations of Conventional Attendance Systems</w:t>
      </w:r>
      <w:r>
        <w:rPr>
          <w:rFonts w:ascii="Times New Roman" w:hAnsi="Times New Roman"/>
          <w:b w:val="0"/>
          <w:i w:val="0"/>
          <w:color w:val="000000"/>
          <w:sz w:val="21"/>
        </w:rPr>
        <w:t xml:space="preserve"> ......................... </w:t>
      </w:r>
      <w:r>
        <w:rPr>
          <w:rFonts w:ascii="Times New Roman" w:hAnsi="Times New Roman"/>
          <w:b w:val="0"/>
          <w:i w:val="0"/>
          <w:color w:val="000000"/>
          <w:sz w:val="21"/>
        </w:rPr>
        <w:t>2</w:t>
      </w:r>
    </w:p>
    <w:p>
      <w:pPr>
        <w:spacing w:after="60" w:before="0" w:line="276" w:lineRule="auto"/>
        <w:jc w:val="left"/>
      </w:pPr>
      <w:r>
        <w:rPr>
          <w:rFonts w:ascii="Times New Roman" w:hAnsi="Times New Roman"/>
          <w:b w:val="0"/>
          <w:i w:val="0"/>
          <w:color w:val="000000"/>
          <w:sz w:val="21"/>
        </w:rPr>
        <w:t xml:space="preserve">    1.3 Problem Statement &amp; Research Motivation</w:t>
      </w:r>
      <w:r>
        <w:rPr>
          <w:rFonts w:ascii="Times New Roman" w:hAnsi="Times New Roman"/>
          <w:b w:val="0"/>
          <w:i w:val="0"/>
          <w:color w:val="000000"/>
          <w:sz w:val="21"/>
        </w:rPr>
        <w:t xml:space="preserve"> ................................ </w:t>
      </w:r>
      <w:r>
        <w:rPr>
          <w:rFonts w:ascii="Times New Roman" w:hAnsi="Times New Roman"/>
          <w:b w:val="0"/>
          <w:i w:val="0"/>
          <w:color w:val="000000"/>
          <w:sz w:val="21"/>
        </w:rPr>
        <w:t>3</w:t>
      </w:r>
    </w:p>
    <w:p>
      <w:pPr>
        <w:spacing w:after="60" w:before="0" w:line="276" w:lineRule="auto"/>
        <w:jc w:val="left"/>
      </w:pPr>
      <w:r>
        <w:rPr>
          <w:rFonts w:ascii="Times New Roman" w:hAnsi="Times New Roman"/>
          <w:b w:val="0"/>
          <w:i w:val="0"/>
          <w:color w:val="000000"/>
          <w:sz w:val="21"/>
        </w:rPr>
        <w:t xml:space="preserve">    1.4 Project Objectives</w:t>
      </w:r>
      <w:r>
        <w:rPr>
          <w:rFonts w:ascii="Times New Roman" w:hAnsi="Times New Roman"/>
          <w:b w:val="0"/>
          <w:i w:val="0"/>
          <w:color w:val="000000"/>
          <w:sz w:val="21"/>
        </w:rPr>
        <w:t xml:space="preserve"> ..................................................... </w:t>
      </w:r>
      <w:r>
        <w:rPr>
          <w:rFonts w:ascii="Times New Roman" w:hAnsi="Times New Roman"/>
          <w:b w:val="0"/>
          <w:i w:val="0"/>
          <w:color w:val="000000"/>
          <w:sz w:val="21"/>
        </w:rPr>
        <w:t>4</w:t>
      </w:r>
    </w:p>
    <w:p>
      <w:pPr>
        <w:spacing w:after="60" w:before="0" w:line="276" w:lineRule="auto"/>
        <w:jc w:val="left"/>
      </w:pPr>
      <w:r>
        <w:rPr>
          <w:rFonts w:ascii="Times New Roman" w:hAnsi="Times New Roman"/>
          <w:b w:val="0"/>
          <w:i w:val="0"/>
          <w:color w:val="000000"/>
          <w:sz w:val="21"/>
        </w:rPr>
        <w:t xml:space="preserve">    1.5 Project Scope and Boundary Conditions</w:t>
      </w:r>
      <w:r>
        <w:rPr>
          <w:rFonts w:ascii="Times New Roman" w:hAnsi="Times New Roman"/>
          <w:b w:val="0"/>
          <w:i w:val="0"/>
          <w:color w:val="000000"/>
          <w:sz w:val="21"/>
        </w:rPr>
        <w:t xml:space="preserve"> .................................. </w:t>
      </w:r>
      <w:r>
        <w:rPr>
          <w:rFonts w:ascii="Times New Roman" w:hAnsi="Times New Roman"/>
          <w:b w:val="0"/>
          <w:i w:val="0"/>
          <w:color w:val="000000"/>
          <w:sz w:val="21"/>
        </w:rPr>
        <w:t>4</w:t>
      </w:r>
    </w:p>
    <w:p>
      <w:pPr>
        <w:spacing w:after="60" w:before="0" w:line="276" w:lineRule="auto"/>
        <w:jc w:val="left"/>
      </w:pPr>
      <w:r>
        <w:rPr>
          <w:rFonts w:ascii="Times New Roman" w:hAnsi="Times New Roman"/>
          <w:b w:val="0"/>
          <w:i w:val="0"/>
          <w:color w:val="000000"/>
          <w:sz w:val="21"/>
        </w:rPr>
        <w:t xml:space="preserve">    1.6 Report Organization</w:t>
      </w:r>
      <w:r>
        <w:rPr>
          <w:rFonts w:ascii="Times New Roman" w:hAnsi="Times New Roman"/>
          <w:b w:val="0"/>
          <w:i w:val="0"/>
          <w:color w:val="000000"/>
          <w:sz w:val="21"/>
        </w:rPr>
        <w:t xml:space="preserve"> .................................................... </w:t>
      </w:r>
      <w:r>
        <w:rPr>
          <w:rFonts w:ascii="Times New Roman" w:hAnsi="Times New Roman"/>
          <w:b w:val="0"/>
          <w:i w:val="0"/>
          <w:color w:val="000000"/>
          <w:sz w:val="21"/>
        </w:rPr>
        <w:t>5</w:t>
      </w:r>
    </w:p>
    <w:p>
      <w:pPr>
        <w:spacing w:after="60" w:before="0" w:line="276" w:lineRule="auto"/>
        <w:jc w:val="left"/>
      </w:pPr>
      <w:r>
        <w:rPr>
          <w:rFonts w:ascii="Times New Roman" w:hAnsi="Times New Roman"/>
          <w:b w:val="0"/>
          <w:i w:val="0"/>
          <w:color w:val="000000"/>
          <w:sz w:val="21"/>
        </w:rPr>
        <w:t>CHAPTER 2: LITERATURE REVIEW &amp; COMPARATIVE STUDY</w:t>
      </w:r>
      <w:r>
        <w:rPr>
          <w:rFonts w:ascii="Times New Roman" w:hAnsi="Times New Roman"/>
          <w:b w:val="0"/>
          <w:i w:val="0"/>
          <w:color w:val="000000"/>
          <w:sz w:val="21"/>
        </w:rPr>
        <w:t xml:space="preserve"> ............................... </w:t>
      </w:r>
      <w:r>
        <w:rPr>
          <w:rFonts w:ascii="Times New Roman" w:hAnsi="Times New Roman"/>
          <w:b w:val="0"/>
          <w:i w:val="0"/>
          <w:color w:val="000000"/>
          <w:sz w:val="21"/>
        </w:rPr>
        <w:t>6</w:t>
      </w:r>
    </w:p>
    <w:p>
      <w:pPr>
        <w:spacing w:after="60" w:before="0" w:line="276" w:lineRule="auto"/>
        <w:jc w:val="left"/>
      </w:pPr>
      <w:r>
        <w:rPr>
          <w:rFonts w:ascii="Times New Roman" w:hAnsi="Times New Roman"/>
          <w:b w:val="0"/>
          <w:i w:val="0"/>
          <w:color w:val="000000"/>
          <w:sz w:val="21"/>
        </w:rPr>
        <w:t xml:space="preserve">    2.1 Evolution of Attendance Systems in Educational Institutions</w:t>
      </w:r>
      <w:r>
        <w:rPr>
          <w:rFonts w:ascii="Times New Roman" w:hAnsi="Times New Roman"/>
          <w:b w:val="0"/>
          <w:i w:val="0"/>
          <w:color w:val="000000"/>
          <w:sz w:val="21"/>
        </w:rPr>
        <w:t xml:space="preserve"> ............ </w:t>
      </w:r>
      <w:r>
        <w:rPr>
          <w:rFonts w:ascii="Times New Roman" w:hAnsi="Times New Roman"/>
          <w:b w:val="0"/>
          <w:i w:val="0"/>
          <w:color w:val="000000"/>
          <w:sz w:val="21"/>
        </w:rPr>
        <w:t>6</w:t>
      </w:r>
    </w:p>
    <w:p>
      <w:pPr>
        <w:spacing w:after="60" w:before="0" w:line="276" w:lineRule="auto"/>
        <w:jc w:val="left"/>
      </w:pPr>
      <w:r>
        <w:rPr>
          <w:rFonts w:ascii="Times New Roman" w:hAnsi="Times New Roman"/>
          <w:b w:val="0"/>
          <w:i w:val="0"/>
          <w:color w:val="000000"/>
          <w:sz w:val="21"/>
        </w:rPr>
        <w:t xml:space="preserve">    2.2 Contemporary Attendance Methodologies</w:t>
      </w:r>
      <w:r>
        <w:rPr>
          <w:rFonts w:ascii="Times New Roman" w:hAnsi="Times New Roman"/>
          <w:b w:val="0"/>
          <w:i w:val="0"/>
          <w:color w:val="000000"/>
          <w:sz w:val="21"/>
        </w:rPr>
        <w:t xml:space="preserve"> .................................. </w:t>
      </w:r>
      <w:r>
        <w:rPr>
          <w:rFonts w:ascii="Times New Roman" w:hAnsi="Times New Roman"/>
          <w:b w:val="0"/>
          <w:i w:val="0"/>
          <w:color w:val="000000"/>
          <w:sz w:val="21"/>
        </w:rPr>
        <w:t>7</w:t>
      </w:r>
    </w:p>
    <w:p>
      <w:pPr>
        <w:spacing w:after="60" w:before="0" w:line="276" w:lineRule="auto"/>
        <w:jc w:val="left"/>
      </w:pPr>
      <w:r>
        <w:rPr>
          <w:rFonts w:ascii="Times New Roman" w:hAnsi="Times New Roman"/>
          <w:b w:val="0"/>
          <w:i w:val="0"/>
          <w:color w:val="000000"/>
          <w:sz w:val="21"/>
        </w:rPr>
        <w:t xml:space="preserve">    2.3 Comparative Feature Matrix of Attendance Technologies</w:t>
      </w:r>
      <w:r>
        <w:rPr>
          <w:rFonts w:ascii="Times New Roman" w:hAnsi="Times New Roman"/>
          <w:b w:val="0"/>
          <w:i w:val="0"/>
          <w:color w:val="000000"/>
          <w:sz w:val="21"/>
        </w:rPr>
        <w:t xml:space="preserve"> .................. </w:t>
      </w:r>
      <w:r>
        <w:rPr>
          <w:rFonts w:ascii="Times New Roman" w:hAnsi="Times New Roman"/>
          <w:b w:val="0"/>
          <w:i w:val="0"/>
          <w:color w:val="000000"/>
          <w:sz w:val="21"/>
        </w:rPr>
        <w:t>8</w:t>
      </w:r>
    </w:p>
    <w:p>
      <w:pPr>
        <w:spacing w:after="60" w:before="0" w:line="276" w:lineRule="auto"/>
        <w:jc w:val="left"/>
      </w:pPr>
      <w:r>
        <w:rPr>
          <w:rFonts w:ascii="Times New Roman" w:hAnsi="Times New Roman"/>
          <w:b w:val="0"/>
          <w:i w:val="0"/>
          <w:color w:val="000000"/>
          <w:sz w:val="21"/>
        </w:rPr>
        <w:t xml:space="preserve">    2.4 Research Deficiencies Identified</w:t>
      </w:r>
      <w:r>
        <w:rPr>
          <w:rFonts w:ascii="Times New Roman" w:hAnsi="Times New Roman"/>
          <w:b w:val="0"/>
          <w:i w:val="0"/>
          <w:color w:val="000000"/>
          <w:sz w:val="21"/>
        </w:rPr>
        <w:t xml:space="preserve"> ....................................... </w:t>
      </w:r>
      <w:r>
        <w:rPr>
          <w:rFonts w:ascii="Times New Roman" w:hAnsi="Times New Roman"/>
          <w:b w:val="0"/>
          <w:i w:val="0"/>
          <w:color w:val="000000"/>
          <w:sz w:val="21"/>
        </w:rPr>
        <w:t>9</w:t>
      </w:r>
    </w:p>
    <w:p>
      <w:pPr>
        <w:spacing w:after="60" w:before="0" w:line="276" w:lineRule="auto"/>
        <w:jc w:val="left"/>
      </w:pPr>
      <w:r>
        <w:rPr>
          <w:rFonts w:ascii="Times New Roman" w:hAnsi="Times New Roman"/>
          <w:b w:val="0"/>
          <w:i w:val="0"/>
          <w:color w:val="000000"/>
          <w:sz w:val="21"/>
        </w:rPr>
        <w:t xml:space="preserve">    2.5 Proposed Architectural Solution Paradigm</w:t>
      </w:r>
      <w:r>
        <w:rPr>
          <w:rFonts w:ascii="Times New Roman" w:hAnsi="Times New Roman"/>
          <w:b w:val="0"/>
          <w:i w:val="0"/>
          <w:color w:val="000000"/>
          <w:sz w:val="21"/>
        </w:rPr>
        <w:t xml:space="preserve"> ............................... </w:t>
      </w:r>
      <w:r>
        <w:rPr>
          <w:rFonts w:ascii="Times New Roman" w:hAnsi="Times New Roman"/>
          <w:b w:val="0"/>
          <w:i w:val="0"/>
          <w:color w:val="000000"/>
          <w:sz w:val="21"/>
        </w:rPr>
        <w:t>9</w:t>
      </w:r>
    </w:p>
    <w:p>
      <w:pPr>
        <w:spacing w:after="60" w:before="0" w:line="276" w:lineRule="auto"/>
        <w:jc w:val="left"/>
      </w:pPr>
      <w:r>
        <w:rPr>
          <w:rFonts w:ascii="Times New Roman" w:hAnsi="Times New Roman"/>
          <w:b w:val="0"/>
          <w:i w:val="0"/>
          <w:color w:val="000000"/>
          <w:sz w:val="21"/>
        </w:rPr>
        <w:t>CHAPTER 3: SYSTEM REQUIREMENT SPECIFICATIONS (SRS)</w:t>
      </w:r>
      <w:r>
        <w:rPr>
          <w:rFonts w:ascii="Times New Roman" w:hAnsi="Times New Roman"/>
          <w:b w:val="0"/>
          <w:i w:val="0"/>
          <w:color w:val="000000"/>
          <w:sz w:val="21"/>
        </w:rPr>
        <w:t xml:space="preserve"> ............................ </w:t>
      </w:r>
      <w:r>
        <w:rPr>
          <w:rFonts w:ascii="Times New Roman" w:hAnsi="Times New Roman"/>
          <w:b w:val="0"/>
          <w:i w:val="0"/>
          <w:color w:val="000000"/>
          <w:sz w:val="21"/>
        </w:rPr>
        <w:t>10</w:t>
      </w:r>
    </w:p>
    <w:p>
      <w:pPr>
        <w:spacing w:after="60" w:before="0" w:line="276" w:lineRule="auto"/>
        <w:jc w:val="left"/>
      </w:pPr>
      <w:r>
        <w:rPr>
          <w:rFonts w:ascii="Times New Roman" w:hAnsi="Times New Roman"/>
          <w:b w:val="0"/>
          <w:i w:val="0"/>
          <w:color w:val="000000"/>
          <w:sz w:val="21"/>
        </w:rPr>
        <w:t xml:space="preserve">    3.1 Stakeholder Profiles and User Classes</w:t>
      </w:r>
      <w:r>
        <w:rPr>
          <w:rFonts w:ascii="Times New Roman" w:hAnsi="Times New Roman"/>
          <w:b w:val="0"/>
          <w:i w:val="0"/>
          <w:color w:val="000000"/>
          <w:sz w:val="21"/>
        </w:rPr>
        <w:t xml:space="preserve"> ................................. </w:t>
      </w:r>
      <w:r>
        <w:rPr>
          <w:rFonts w:ascii="Times New Roman" w:hAnsi="Times New Roman"/>
          <w:b w:val="0"/>
          <w:i w:val="0"/>
          <w:color w:val="000000"/>
          <w:sz w:val="21"/>
        </w:rPr>
        <w:t>10</w:t>
      </w:r>
    </w:p>
    <w:p>
      <w:pPr>
        <w:spacing w:after="60" w:before="0" w:line="276" w:lineRule="auto"/>
        <w:jc w:val="left"/>
      </w:pPr>
      <w:r>
        <w:rPr>
          <w:rFonts w:ascii="Times New Roman" w:hAnsi="Times New Roman"/>
          <w:b w:val="0"/>
          <w:i w:val="0"/>
          <w:color w:val="000000"/>
          <w:sz w:val="21"/>
        </w:rPr>
        <w:t xml:space="preserve">    3.2 Operating Environment and Prerequisites</w:t>
      </w:r>
      <w:r>
        <w:rPr>
          <w:rFonts w:ascii="Times New Roman" w:hAnsi="Times New Roman"/>
          <w:b w:val="0"/>
          <w:i w:val="0"/>
          <w:color w:val="000000"/>
          <w:sz w:val="21"/>
        </w:rPr>
        <w:t xml:space="preserve"> ............................... </w:t>
      </w:r>
      <w:r>
        <w:rPr>
          <w:rFonts w:ascii="Times New Roman" w:hAnsi="Times New Roman"/>
          <w:b w:val="0"/>
          <w:i w:val="0"/>
          <w:color w:val="000000"/>
          <w:sz w:val="21"/>
        </w:rPr>
        <w:t>11</w:t>
      </w:r>
    </w:p>
    <w:p>
      <w:pPr>
        <w:spacing w:after="60" w:before="0" w:line="276" w:lineRule="auto"/>
        <w:jc w:val="left"/>
      </w:pPr>
      <w:r>
        <w:rPr>
          <w:rFonts w:ascii="Times New Roman" w:hAnsi="Times New Roman"/>
          <w:b w:val="0"/>
          <w:i w:val="0"/>
          <w:color w:val="000000"/>
          <w:sz w:val="21"/>
        </w:rPr>
        <w:t xml:space="preserve">    3.3 Functional Requirements Specification</w:t>
      </w:r>
      <w:r>
        <w:rPr>
          <w:rFonts w:ascii="Times New Roman" w:hAnsi="Times New Roman"/>
          <w:b w:val="0"/>
          <w:i w:val="0"/>
          <w:color w:val="000000"/>
          <w:sz w:val="21"/>
        </w:rPr>
        <w:t xml:space="preserve"> ................................. </w:t>
      </w:r>
      <w:r>
        <w:rPr>
          <w:rFonts w:ascii="Times New Roman" w:hAnsi="Times New Roman"/>
          <w:b w:val="0"/>
          <w:i w:val="0"/>
          <w:color w:val="000000"/>
          <w:sz w:val="21"/>
        </w:rPr>
        <w:t>11</w:t>
      </w:r>
    </w:p>
    <w:p>
      <w:pPr>
        <w:spacing w:after="60" w:before="0" w:line="276" w:lineRule="auto"/>
        <w:jc w:val="left"/>
      </w:pPr>
      <w:r>
        <w:rPr>
          <w:rFonts w:ascii="Times New Roman" w:hAnsi="Times New Roman"/>
          <w:b w:val="0"/>
          <w:i w:val="0"/>
          <w:color w:val="000000"/>
          <w:sz w:val="21"/>
        </w:rPr>
        <w:t xml:space="preserve">    3.4 Non-Functional Requirements Specification</w:t>
      </w:r>
      <w:r>
        <w:rPr>
          <w:rFonts w:ascii="Times New Roman" w:hAnsi="Times New Roman"/>
          <w:b w:val="0"/>
          <w:i w:val="0"/>
          <w:color w:val="000000"/>
          <w:sz w:val="21"/>
        </w:rPr>
        <w:t xml:space="preserve"> ............................. </w:t>
      </w:r>
      <w:r>
        <w:rPr>
          <w:rFonts w:ascii="Times New Roman" w:hAnsi="Times New Roman"/>
          <w:b w:val="0"/>
          <w:i w:val="0"/>
          <w:color w:val="000000"/>
          <w:sz w:val="21"/>
        </w:rPr>
        <w:t>13</w:t>
      </w:r>
    </w:p>
    <w:p>
      <w:pPr>
        <w:spacing w:after="60" w:before="0" w:line="276" w:lineRule="auto"/>
        <w:jc w:val="left"/>
      </w:pPr>
      <w:r>
        <w:rPr>
          <w:rFonts w:ascii="Times New Roman" w:hAnsi="Times New Roman"/>
          <w:b w:val="0"/>
          <w:i w:val="0"/>
          <w:color w:val="000000"/>
          <w:sz w:val="21"/>
        </w:rPr>
        <w:t xml:space="preserve">    3.5 System Hardware and Software Specifications</w:t>
      </w:r>
      <w:r>
        <w:rPr>
          <w:rFonts w:ascii="Times New Roman" w:hAnsi="Times New Roman"/>
          <w:b w:val="0"/>
          <w:i w:val="0"/>
          <w:color w:val="000000"/>
          <w:sz w:val="21"/>
        </w:rPr>
        <w:t xml:space="preserve"> ........................... </w:t>
      </w:r>
      <w:r>
        <w:rPr>
          <w:rFonts w:ascii="Times New Roman" w:hAnsi="Times New Roman"/>
          <w:b w:val="0"/>
          <w:i w:val="0"/>
          <w:color w:val="000000"/>
          <w:sz w:val="21"/>
        </w:rPr>
        <w:t>14</w:t>
      </w:r>
    </w:p>
    <w:p>
      <w:pPr>
        <w:spacing w:after="60" w:before="0" w:line="276" w:lineRule="auto"/>
        <w:jc w:val="left"/>
      </w:pPr>
      <w:r>
        <w:rPr>
          <w:rFonts w:ascii="Times New Roman" w:hAnsi="Times New Roman"/>
          <w:b w:val="0"/>
          <w:i w:val="0"/>
          <w:color w:val="000000"/>
          <w:sz w:val="21"/>
        </w:rPr>
        <w:t>CHAPTER 4: SYSTEM ARCHITECTURE &amp; DETAILED DESIGN</w:t>
      </w:r>
      <w:r>
        <w:rPr>
          <w:rFonts w:ascii="Times New Roman" w:hAnsi="Times New Roman"/>
          <w:b w:val="0"/>
          <w:i w:val="0"/>
          <w:color w:val="000000"/>
          <w:sz w:val="21"/>
        </w:rPr>
        <w:t xml:space="preserve"> .............................. </w:t>
      </w:r>
      <w:r>
        <w:rPr>
          <w:rFonts w:ascii="Times New Roman" w:hAnsi="Times New Roman"/>
          <w:b w:val="0"/>
          <w:i w:val="0"/>
          <w:color w:val="000000"/>
          <w:sz w:val="21"/>
        </w:rPr>
        <w:t>15</w:t>
      </w:r>
    </w:p>
    <w:p>
      <w:pPr>
        <w:spacing w:after="60" w:before="0" w:line="276" w:lineRule="auto"/>
        <w:jc w:val="left"/>
      </w:pPr>
      <w:r>
        <w:rPr>
          <w:rFonts w:ascii="Times New Roman" w:hAnsi="Times New Roman"/>
          <w:b w:val="0"/>
          <w:i w:val="0"/>
          <w:color w:val="000000"/>
          <w:sz w:val="21"/>
        </w:rPr>
        <w:t xml:space="preserve">    4.1 Multi-Tier System Topology</w:t>
      </w:r>
      <w:r>
        <w:rPr>
          <w:rFonts w:ascii="Times New Roman" w:hAnsi="Times New Roman"/>
          <w:b w:val="0"/>
          <w:i w:val="0"/>
          <w:color w:val="000000"/>
          <w:sz w:val="21"/>
        </w:rPr>
        <w:t xml:space="preserve"> ............................................ </w:t>
      </w:r>
      <w:r>
        <w:rPr>
          <w:rFonts w:ascii="Times New Roman" w:hAnsi="Times New Roman"/>
          <w:b w:val="0"/>
          <w:i w:val="0"/>
          <w:color w:val="000000"/>
          <w:sz w:val="21"/>
        </w:rPr>
        <w:t>15</w:t>
      </w:r>
    </w:p>
    <w:p>
      <w:pPr>
        <w:spacing w:after="60" w:before="0" w:line="276" w:lineRule="auto"/>
        <w:jc w:val="left"/>
      </w:pPr>
      <w:r>
        <w:rPr>
          <w:rFonts w:ascii="Times New Roman" w:hAnsi="Times New Roman"/>
          <w:b w:val="0"/>
          <w:i w:val="0"/>
          <w:color w:val="000000"/>
          <w:sz w:val="21"/>
        </w:rPr>
        <w:t xml:space="preserve">    4.2 Entity-Relationship (ER) Modeling</w:t>
      </w:r>
      <w:r>
        <w:rPr>
          <w:rFonts w:ascii="Times New Roman" w:hAnsi="Times New Roman"/>
          <w:b w:val="0"/>
          <w:i w:val="0"/>
          <w:color w:val="000000"/>
          <w:sz w:val="21"/>
        </w:rPr>
        <w:t xml:space="preserve"> ..................................... </w:t>
      </w:r>
      <w:r>
        <w:rPr>
          <w:rFonts w:ascii="Times New Roman" w:hAnsi="Times New Roman"/>
          <w:b w:val="0"/>
          <w:i w:val="0"/>
          <w:color w:val="000000"/>
          <w:sz w:val="21"/>
        </w:rPr>
        <w:t>16</w:t>
      </w:r>
    </w:p>
    <w:p>
      <w:pPr>
        <w:spacing w:after="60" w:before="0" w:line="276" w:lineRule="auto"/>
        <w:jc w:val="left"/>
      </w:pPr>
      <w:r>
        <w:rPr>
          <w:rFonts w:ascii="Times New Roman" w:hAnsi="Times New Roman"/>
          <w:b w:val="0"/>
          <w:i w:val="0"/>
          <w:color w:val="000000"/>
          <w:sz w:val="21"/>
        </w:rPr>
        <w:t xml:space="preserve">    4.3 Relational Database Schema &amp; Data Dictionary</w:t>
      </w:r>
      <w:r>
        <w:rPr>
          <w:rFonts w:ascii="Times New Roman" w:hAnsi="Times New Roman"/>
          <w:b w:val="0"/>
          <w:i w:val="0"/>
          <w:color w:val="000000"/>
          <w:sz w:val="21"/>
        </w:rPr>
        <w:t xml:space="preserve"> .......................... </w:t>
      </w:r>
      <w:r>
        <w:rPr>
          <w:rFonts w:ascii="Times New Roman" w:hAnsi="Times New Roman"/>
          <w:b w:val="0"/>
          <w:i w:val="0"/>
          <w:color w:val="000000"/>
          <w:sz w:val="21"/>
        </w:rPr>
        <w:t>17</w:t>
      </w:r>
    </w:p>
    <w:p>
      <w:pPr>
        <w:spacing w:after="60" w:before="0" w:line="276" w:lineRule="auto"/>
        <w:jc w:val="left"/>
      </w:pPr>
      <w:r>
        <w:rPr>
          <w:rFonts w:ascii="Times New Roman" w:hAnsi="Times New Roman"/>
          <w:b w:val="0"/>
          <w:i w:val="0"/>
          <w:color w:val="000000"/>
          <w:sz w:val="21"/>
        </w:rPr>
        <w:t xml:space="preserve">    4.4 Data Flow Diagrams (DFD Context &amp; Level-1)</w:t>
      </w:r>
      <w:r>
        <w:rPr>
          <w:rFonts w:ascii="Times New Roman" w:hAnsi="Times New Roman"/>
          <w:b w:val="0"/>
          <w:i w:val="0"/>
          <w:color w:val="000000"/>
          <w:sz w:val="21"/>
        </w:rPr>
        <w:t xml:space="preserve"> ............................ </w:t>
      </w:r>
      <w:r>
        <w:rPr>
          <w:rFonts w:ascii="Times New Roman" w:hAnsi="Times New Roman"/>
          <w:b w:val="0"/>
          <w:i w:val="0"/>
          <w:color w:val="000000"/>
          <w:sz w:val="21"/>
        </w:rPr>
        <w:t>19</w:t>
      </w:r>
    </w:p>
    <w:p>
      <w:pPr>
        <w:spacing w:after="60" w:before="0" w:line="276" w:lineRule="auto"/>
        <w:jc w:val="left"/>
      </w:pPr>
      <w:r>
        <w:rPr>
          <w:rFonts w:ascii="Times New Roman" w:hAnsi="Times New Roman"/>
          <w:b w:val="0"/>
          <w:i w:val="0"/>
          <w:color w:val="000000"/>
          <w:sz w:val="21"/>
        </w:rPr>
        <w:t xml:space="preserve">    4.5 UML Modeling: Use Case Model &amp; Actor Specifications</w:t>
      </w:r>
      <w:r>
        <w:rPr>
          <w:rFonts w:ascii="Times New Roman" w:hAnsi="Times New Roman"/>
          <w:b w:val="0"/>
          <w:i w:val="0"/>
          <w:color w:val="000000"/>
          <w:sz w:val="21"/>
        </w:rPr>
        <w:t xml:space="preserve"> ................... </w:t>
      </w:r>
      <w:r>
        <w:rPr>
          <w:rFonts w:ascii="Times New Roman" w:hAnsi="Times New Roman"/>
          <w:b w:val="0"/>
          <w:i w:val="0"/>
          <w:color w:val="000000"/>
          <w:sz w:val="21"/>
        </w:rPr>
        <w:t>20</w:t>
      </w:r>
    </w:p>
    <w:p>
      <w:pPr>
        <w:spacing w:after="60" w:before="0" w:line="276" w:lineRule="auto"/>
        <w:jc w:val="left"/>
      </w:pPr>
      <w:r>
        <w:rPr>
          <w:rFonts w:ascii="Times New Roman" w:hAnsi="Times New Roman"/>
          <w:b w:val="0"/>
          <w:i w:val="0"/>
          <w:color w:val="000000"/>
          <w:sz w:val="21"/>
        </w:rPr>
        <w:t xml:space="preserve">    4.6 Sequence Diagram: QR Verification Cycle</w:t>
      </w:r>
      <w:r>
        <w:rPr>
          <w:rFonts w:ascii="Times New Roman" w:hAnsi="Times New Roman"/>
          <w:b w:val="0"/>
          <w:i w:val="0"/>
          <w:color w:val="000000"/>
          <w:sz w:val="21"/>
        </w:rPr>
        <w:t xml:space="preserve"> ............................... </w:t>
      </w:r>
      <w:r>
        <w:rPr>
          <w:rFonts w:ascii="Times New Roman" w:hAnsi="Times New Roman"/>
          <w:b w:val="0"/>
          <w:i w:val="0"/>
          <w:color w:val="000000"/>
          <w:sz w:val="21"/>
        </w:rPr>
        <w:t>21</w:t>
      </w:r>
    </w:p>
    <w:p>
      <w:pPr>
        <w:spacing w:after="60" w:before="0" w:line="276" w:lineRule="auto"/>
        <w:jc w:val="left"/>
      </w:pPr>
      <w:r>
        <w:rPr>
          <w:rFonts w:ascii="Times New Roman" w:hAnsi="Times New Roman"/>
          <w:b w:val="0"/>
          <w:i w:val="0"/>
          <w:color w:val="000000"/>
          <w:sz w:val="21"/>
        </w:rPr>
        <w:t xml:space="preserve">    4.7 State Machine Diagram: Record Lifecycle</w:t>
      </w:r>
      <w:r>
        <w:rPr>
          <w:rFonts w:ascii="Times New Roman" w:hAnsi="Times New Roman"/>
          <w:b w:val="0"/>
          <w:i w:val="0"/>
          <w:color w:val="000000"/>
          <w:sz w:val="21"/>
        </w:rPr>
        <w:t xml:space="preserve"> ............................... </w:t>
      </w:r>
      <w:r>
        <w:rPr>
          <w:rFonts w:ascii="Times New Roman" w:hAnsi="Times New Roman"/>
          <w:b w:val="0"/>
          <w:i w:val="0"/>
          <w:color w:val="000000"/>
          <w:sz w:val="21"/>
        </w:rPr>
        <w:t>22</w:t>
      </w:r>
    </w:p>
    <w:p>
      <w:pPr>
        <w:spacing w:after="60" w:before="0" w:line="276" w:lineRule="auto"/>
        <w:jc w:val="left"/>
      </w:pPr>
      <w:r>
        <w:rPr>
          <w:rFonts w:ascii="Times New Roman" w:hAnsi="Times New Roman"/>
          <w:b w:val="0"/>
          <w:i w:val="0"/>
          <w:color w:val="000000"/>
          <w:sz w:val="21"/>
        </w:rPr>
        <w:t xml:space="preserve">    4.8 User Interface Design Principles</w:t>
      </w:r>
      <w:r>
        <w:rPr>
          <w:rFonts w:ascii="Times New Roman" w:hAnsi="Times New Roman"/>
          <w:b w:val="0"/>
          <w:i w:val="0"/>
          <w:color w:val="000000"/>
          <w:sz w:val="21"/>
        </w:rPr>
        <w:t xml:space="preserve"> ...................................... </w:t>
      </w:r>
      <w:r>
        <w:rPr>
          <w:rFonts w:ascii="Times New Roman" w:hAnsi="Times New Roman"/>
          <w:b w:val="0"/>
          <w:i w:val="0"/>
          <w:color w:val="000000"/>
          <w:sz w:val="21"/>
        </w:rPr>
        <w:t>23</w:t>
      </w:r>
    </w:p>
    <w:p>
      <w:pPr>
        <w:spacing w:after="60" w:before="0" w:line="276" w:lineRule="auto"/>
        <w:jc w:val="left"/>
      </w:pPr>
      <w:r>
        <w:rPr>
          <w:rFonts w:ascii="Times New Roman" w:hAnsi="Times New Roman"/>
          <w:b w:val="0"/>
          <w:i w:val="0"/>
          <w:color w:val="000000"/>
          <w:sz w:val="21"/>
        </w:rPr>
        <w:t>CHAPTER 5: IMPLEMENTATION DETAILS &amp; ALGORITHMIC FRAMEWORK</w:t>
      </w:r>
      <w:r>
        <w:rPr>
          <w:rFonts w:ascii="Times New Roman" w:hAnsi="Times New Roman"/>
          <w:b w:val="0"/>
          <w:i w:val="0"/>
          <w:color w:val="000000"/>
          <w:sz w:val="21"/>
        </w:rPr>
        <w:t xml:space="preserve"> ..................... </w:t>
      </w:r>
      <w:r>
        <w:rPr>
          <w:rFonts w:ascii="Times New Roman" w:hAnsi="Times New Roman"/>
          <w:b w:val="0"/>
          <w:i w:val="0"/>
          <w:color w:val="000000"/>
          <w:sz w:val="21"/>
        </w:rPr>
        <w:t>24</w:t>
      </w:r>
    </w:p>
    <w:p>
      <w:pPr>
        <w:spacing w:after="60" w:before="0" w:line="276" w:lineRule="auto"/>
        <w:jc w:val="left"/>
      </w:pPr>
      <w:r>
        <w:rPr>
          <w:rFonts w:ascii="Times New Roman" w:hAnsi="Times New Roman"/>
          <w:b w:val="0"/>
          <w:i w:val="0"/>
          <w:color w:val="000000"/>
          <w:sz w:val="21"/>
        </w:rPr>
        <w:t xml:space="preserve">    5.1 Technology Stack Selection Rationale</w:t>
      </w:r>
      <w:r>
        <w:rPr>
          <w:rFonts w:ascii="Times New Roman" w:hAnsi="Times New Roman"/>
          <w:b w:val="0"/>
          <w:i w:val="0"/>
          <w:color w:val="000000"/>
          <w:sz w:val="21"/>
        </w:rPr>
        <w:t xml:space="preserve"> .................................. </w:t>
      </w:r>
      <w:r>
        <w:rPr>
          <w:rFonts w:ascii="Times New Roman" w:hAnsi="Times New Roman"/>
          <w:b w:val="0"/>
          <w:i w:val="0"/>
          <w:color w:val="000000"/>
          <w:sz w:val="21"/>
        </w:rPr>
        <w:t>24</w:t>
      </w:r>
    </w:p>
    <w:p>
      <w:pPr>
        <w:spacing w:after="60" w:before="0" w:line="276" w:lineRule="auto"/>
        <w:jc w:val="left"/>
      </w:pPr>
      <w:r>
        <w:rPr>
          <w:rFonts w:ascii="Times New Roman" w:hAnsi="Times New Roman"/>
          <w:b w:val="0"/>
          <w:i w:val="0"/>
          <w:color w:val="000000"/>
          <w:sz w:val="21"/>
        </w:rPr>
        <w:t xml:space="preserve">    5.2 Server Architecture &amp; REST API Implementation</w:t>
      </w:r>
      <w:r>
        <w:rPr>
          <w:rFonts w:ascii="Times New Roman" w:hAnsi="Times New Roman"/>
          <w:b w:val="0"/>
          <w:i w:val="0"/>
          <w:color w:val="000000"/>
          <w:sz w:val="21"/>
        </w:rPr>
        <w:t xml:space="preserve"> ......................... </w:t>
      </w:r>
      <w:r>
        <w:rPr>
          <w:rFonts w:ascii="Times New Roman" w:hAnsi="Times New Roman"/>
          <w:b w:val="0"/>
          <w:i w:val="0"/>
          <w:color w:val="000000"/>
          <w:sz w:val="21"/>
        </w:rPr>
        <w:t>25</w:t>
      </w:r>
    </w:p>
    <w:p>
      <w:pPr>
        <w:spacing w:after="60" w:before="0" w:line="276" w:lineRule="auto"/>
        <w:jc w:val="left"/>
      </w:pPr>
      <w:r>
        <w:rPr>
          <w:rFonts w:ascii="Times New Roman" w:hAnsi="Times New Roman"/>
          <w:b w:val="0"/>
          <w:i w:val="0"/>
          <w:color w:val="000000"/>
          <w:sz w:val="21"/>
        </w:rPr>
        <w:t xml:space="preserve">    5.3 Comprehensive REST API Endpoints Specification</w:t>
      </w:r>
      <w:r>
        <w:rPr>
          <w:rFonts w:ascii="Times New Roman" w:hAnsi="Times New Roman"/>
          <w:b w:val="0"/>
          <w:i w:val="0"/>
          <w:color w:val="000000"/>
          <w:sz w:val="21"/>
        </w:rPr>
        <w:t xml:space="preserve"> ........................ </w:t>
      </w:r>
      <w:r>
        <w:rPr>
          <w:rFonts w:ascii="Times New Roman" w:hAnsi="Times New Roman"/>
          <w:b w:val="0"/>
          <w:i w:val="0"/>
          <w:color w:val="000000"/>
          <w:sz w:val="21"/>
        </w:rPr>
        <w:t>26</w:t>
      </w:r>
    </w:p>
    <w:p>
      <w:pPr>
        <w:spacing w:after="60" w:before="0" w:line="276" w:lineRule="auto"/>
        <w:jc w:val="left"/>
      </w:pPr>
      <w:r>
        <w:rPr>
          <w:rFonts w:ascii="Times New Roman" w:hAnsi="Times New Roman"/>
          <w:b w:val="0"/>
          <w:i w:val="0"/>
          <w:color w:val="000000"/>
          <w:sz w:val="21"/>
        </w:rPr>
        <w:t xml:space="preserve">    5.4 QR Token Generation &amp; Vector SVG Rendering Algorithm</w:t>
      </w:r>
      <w:r>
        <w:rPr>
          <w:rFonts w:ascii="Times New Roman" w:hAnsi="Times New Roman"/>
          <w:b w:val="0"/>
          <w:i w:val="0"/>
          <w:color w:val="000000"/>
          <w:sz w:val="21"/>
        </w:rPr>
        <w:t xml:space="preserve"> .................. </w:t>
      </w:r>
      <w:r>
        <w:rPr>
          <w:rFonts w:ascii="Times New Roman" w:hAnsi="Times New Roman"/>
          <w:b w:val="0"/>
          <w:i w:val="0"/>
          <w:color w:val="000000"/>
          <w:sz w:val="21"/>
        </w:rPr>
        <w:t>27</w:t>
      </w:r>
    </w:p>
    <w:p>
      <w:pPr>
        <w:spacing w:after="60" w:before="0" w:line="276" w:lineRule="auto"/>
        <w:jc w:val="left"/>
      </w:pPr>
      <w:r>
        <w:rPr>
          <w:rFonts w:ascii="Times New Roman" w:hAnsi="Times New Roman"/>
          <w:b w:val="0"/>
          <w:i w:val="0"/>
          <w:color w:val="000000"/>
          <w:sz w:val="21"/>
        </w:rPr>
        <w:t xml:space="preserve">    5.5 Optical QR Scanning &amp; BarcodeDetector Pipeline</w:t>
      </w:r>
      <w:r>
        <w:rPr>
          <w:rFonts w:ascii="Times New Roman" w:hAnsi="Times New Roman"/>
          <w:b w:val="0"/>
          <w:i w:val="0"/>
          <w:color w:val="000000"/>
          <w:sz w:val="21"/>
        </w:rPr>
        <w:t xml:space="preserve"> ........................ </w:t>
      </w:r>
      <w:r>
        <w:rPr>
          <w:rFonts w:ascii="Times New Roman" w:hAnsi="Times New Roman"/>
          <w:b w:val="0"/>
          <w:i w:val="0"/>
          <w:color w:val="000000"/>
          <w:sz w:val="21"/>
        </w:rPr>
        <w:t>28</w:t>
      </w:r>
    </w:p>
    <w:p>
      <w:pPr>
        <w:spacing w:after="60" w:before="0" w:line="276" w:lineRule="auto"/>
        <w:jc w:val="left"/>
      </w:pPr>
      <w:r>
        <w:rPr>
          <w:rFonts w:ascii="Times New Roman" w:hAnsi="Times New Roman"/>
          <w:b w:val="0"/>
          <w:i w:val="0"/>
          <w:color w:val="000000"/>
          <w:sz w:val="21"/>
        </w:rPr>
        <w:t xml:space="preserve">    5.6 Real-Time Web Audio API Synthesis Engine</w:t>
      </w:r>
      <w:r>
        <w:rPr>
          <w:rFonts w:ascii="Times New Roman" w:hAnsi="Times New Roman"/>
          <w:b w:val="0"/>
          <w:i w:val="0"/>
          <w:color w:val="000000"/>
          <w:sz w:val="21"/>
        </w:rPr>
        <w:t xml:space="preserve"> .............................. </w:t>
      </w:r>
      <w:r>
        <w:rPr>
          <w:rFonts w:ascii="Times New Roman" w:hAnsi="Times New Roman"/>
          <w:b w:val="0"/>
          <w:i w:val="0"/>
          <w:color w:val="000000"/>
          <w:sz w:val="21"/>
        </w:rPr>
        <w:t>29</w:t>
      </w:r>
    </w:p>
    <w:p>
      <w:pPr>
        <w:spacing w:after="60" w:before="0" w:line="276" w:lineRule="auto"/>
        <w:jc w:val="left"/>
      </w:pPr>
      <w:r>
        <w:rPr>
          <w:rFonts w:ascii="Times New Roman" w:hAnsi="Times New Roman"/>
          <w:b w:val="0"/>
          <w:i w:val="0"/>
          <w:color w:val="000000"/>
          <w:sz w:val="21"/>
        </w:rPr>
        <w:t xml:space="preserve">    5.7 Database Performance Optimization: WAL &amp; Transactions</w:t>
      </w:r>
      <w:r>
        <w:rPr>
          <w:rFonts w:ascii="Times New Roman" w:hAnsi="Times New Roman"/>
          <w:b w:val="0"/>
          <w:i w:val="0"/>
          <w:color w:val="000000"/>
          <w:sz w:val="21"/>
        </w:rPr>
        <w:t xml:space="preserve"> ................. </w:t>
      </w:r>
      <w:r>
        <w:rPr>
          <w:rFonts w:ascii="Times New Roman" w:hAnsi="Times New Roman"/>
          <w:b w:val="0"/>
          <w:i w:val="0"/>
          <w:color w:val="000000"/>
          <w:sz w:val="21"/>
        </w:rPr>
        <w:t>29</w:t>
      </w:r>
    </w:p>
    <w:p>
      <w:pPr>
        <w:spacing w:after="60" w:before="0" w:line="276" w:lineRule="auto"/>
        <w:jc w:val="left"/>
      </w:pPr>
      <w:r>
        <w:rPr>
          <w:rFonts w:ascii="Times New Roman" w:hAnsi="Times New Roman"/>
          <w:b w:val="0"/>
          <w:i w:val="0"/>
          <w:color w:val="000000"/>
          <w:sz w:val="21"/>
        </w:rPr>
        <w:t xml:space="preserve">    5.8 At-Risk Early Warning Engine (&lt;75% Threshold Algorithm)</w:t>
      </w:r>
      <w:r>
        <w:rPr>
          <w:rFonts w:ascii="Times New Roman" w:hAnsi="Times New Roman"/>
          <w:b w:val="0"/>
          <w:i w:val="0"/>
          <w:color w:val="000000"/>
          <w:sz w:val="21"/>
        </w:rPr>
        <w:t xml:space="preserve"> ............... </w:t>
      </w:r>
      <w:r>
        <w:rPr>
          <w:rFonts w:ascii="Times New Roman" w:hAnsi="Times New Roman"/>
          <w:b w:val="0"/>
          <w:i w:val="0"/>
          <w:color w:val="000000"/>
          <w:sz w:val="21"/>
        </w:rPr>
        <w:t>30</w:t>
      </w:r>
    </w:p>
    <w:p>
      <w:pPr>
        <w:spacing w:after="60" w:before="0" w:line="276" w:lineRule="auto"/>
        <w:jc w:val="left"/>
      </w:pPr>
      <w:r>
        <w:rPr>
          <w:rFonts w:ascii="Times New Roman" w:hAnsi="Times New Roman"/>
          <w:b w:val="0"/>
          <w:i w:val="0"/>
          <w:color w:val="000000"/>
          <w:sz w:val="21"/>
        </w:rPr>
        <w:t>CHAPTER 6: QUALITY ASSURANCE &amp; SYSTEM TESTING</w:t>
      </w:r>
      <w:r>
        <w:rPr>
          <w:rFonts w:ascii="Times New Roman" w:hAnsi="Times New Roman"/>
          <w:b w:val="0"/>
          <w:i w:val="0"/>
          <w:color w:val="000000"/>
          <w:sz w:val="21"/>
        </w:rPr>
        <w:t xml:space="preserve"> ................................. </w:t>
      </w:r>
      <w:r>
        <w:rPr>
          <w:rFonts w:ascii="Times New Roman" w:hAnsi="Times New Roman"/>
          <w:b w:val="0"/>
          <w:i w:val="0"/>
          <w:color w:val="000000"/>
          <w:sz w:val="21"/>
        </w:rPr>
        <w:t>31</w:t>
      </w:r>
    </w:p>
    <w:p>
      <w:pPr>
        <w:spacing w:after="60" w:before="0" w:line="276" w:lineRule="auto"/>
        <w:jc w:val="left"/>
      </w:pPr>
      <w:r>
        <w:rPr>
          <w:rFonts w:ascii="Times New Roman" w:hAnsi="Times New Roman"/>
          <w:b w:val="0"/>
          <w:i w:val="0"/>
          <w:color w:val="000000"/>
          <w:sz w:val="21"/>
        </w:rPr>
        <w:t xml:space="preserve">    6.1 Testing Methodology &amp; Philosophy</w:t>
      </w:r>
      <w:r>
        <w:rPr>
          <w:rFonts w:ascii="Times New Roman" w:hAnsi="Times New Roman"/>
          <w:b w:val="0"/>
          <w:i w:val="0"/>
          <w:color w:val="000000"/>
          <w:sz w:val="21"/>
        </w:rPr>
        <w:t xml:space="preserve"> ...................................... </w:t>
      </w:r>
      <w:r>
        <w:rPr>
          <w:rFonts w:ascii="Times New Roman" w:hAnsi="Times New Roman"/>
          <w:b w:val="0"/>
          <w:i w:val="0"/>
          <w:color w:val="000000"/>
          <w:sz w:val="21"/>
        </w:rPr>
        <w:t>31</w:t>
      </w:r>
    </w:p>
    <w:p>
      <w:pPr>
        <w:spacing w:after="60" w:before="0" w:line="276" w:lineRule="auto"/>
        <w:jc w:val="left"/>
      </w:pPr>
      <w:r>
        <w:rPr>
          <w:rFonts w:ascii="Times New Roman" w:hAnsi="Times New Roman"/>
          <w:b w:val="0"/>
          <w:i w:val="0"/>
          <w:color w:val="000000"/>
          <w:sz w:val="21"/>
        </w:rPr>
        <w:t xml:space="preserve">    6.2 Test Environment Configuration</w:t>
      </w:r>
      <w:r>
        <w:rPr>
          <w:rFonts w:ascii="Times New Roman" w:hAnsi="Times New Roman"/>
          <w:b w:val="0"/>
          <w:i w:val="0"/>
          <w:color w:val="000000"/>
          <w:sz w:val="21"/>
        </w:rPr>
        <w:t xml:space="preserve"> ........................................ </w:t>
      </w:r>
      <w:r>
        <w:rPr>
          <w:rFonts w:ascii="Times New Roman" w:hAnsi="Times New Roman"/>
          <w:b w:val="0"/>
          <w:i w:val="0"/>
          <w:color w:val="000000"/>
          <w:sz w:val="21"/>
        </w:rPr>
        <w:t>31</w:t>
      </w:r>
    </w:p>
    <w:p>
      <w:pPr>
        <w:spacing w:after="60" w:before="0" w:line="276" w:lineRule="auto"/>
        <w:jc w:val="left"/>
      </w:pPr>
      <w:r>
        <w:rPr>
          <w:rFonts w:ascii="Times New Roman" w:hAnsi="Times New Roman"/>
          <w:b w:val="0"/>
          <w:i w:val="0"/>
          <w:color w:val="000000"/>
          <w:sz w:val="21"/>
        </w:rPr>
        <w:t xml:space="preserve">    6.3 Test Execution Matrix &amp; Traceability</w:t>
      </w:r>
      <w:r>
        <w:rPr>
          <w:rFonts w:ascii="Times New Roman" w:hAnsi="Times New Roman"/>
          <w:b w:val="0"/>
          <w:i w:val="0"/>
          <w:color w:val="000000"/>
          <w:sz w:val="21"/>
        </w:rPr>
        <w:t xml:space="preserve"> .................................. </w:t>
      </w:r>
      <w:r>
        <w:rPr>
          <w:rFonts w:ascii="Times New Roman" w:hAnsi="Times New Roman"/>
          <w:b w:val="0"/>
          <w:i w:val="0"/>
          <w:color w:val="000000"/>
          <w:sz w:val="21"/>
        </w:rPr>
        <w:t>32</w:t>
      </w:r>
    </w:p>
    <w:p>
      <w:pPr>
        <w:spacing w:after="60" w:before="0" w:line="276" w:lineRule="auto"/>
        <w:jc w:val="left"/>
      </w:pPr>
      <w:r>
        <w:rPr>
          <w:rFonts w:ascii="Times New Roman" w:hAnsi="Times New Roman"/>
          <w:b w:val="0"/>
          <w:i w:val="0"/>
          <w:color w:val="000000"/>
          <w:sz w:val="21"/>
        </w:rPr>
        <w:t xml:space="preserve">    6.4 Stress, Load, and Query Performance Benchmarks</w:t>
      </w:r>
      <w:r>
        <w:rPr>
          <w:rFonts w:ascii="Times New Roman" w:hAnsi="Times New Roman"/>
          <w:b w:val="0"/>
          <w:i w:val="0"/>
          <w:color w:val="000000"/>
          <w:sz w:val="21"/>
        </w:rPr>
        <w:t xml:space="preserve"> ........................ </w:t>
      </w:r>
      <w:r>
        <w:rPr>
          <w:rFonts w:ascii="Times New Roman" w:hAnsi="Times New Roman"/>
          <w:b w:val="0"/>
          <w:i w:val="0"/>
          <w:color w:val="000000"/>
          <w:sz w:val="21"/>
        </w:rPr>
        <w:t>33</w:t>
      </w:r>
    </w:p>
    <w:p>
      <w:pPr>
        <w:spacing w:after="60" w:before="0" w:line="276" w:lineRule="auto"/>
        <w:jc w:val="left"/>
      </w:pPr>
      <w:r>
        <w:rPr>
          <w:rFonts w:ascii="Times New Roman" w:hAnsi="Times New Roman"/>
          <w:b w:val="0"/>
          <w:i w:val="0"/>
          <w:color w:val="000000"/>
          <w:sz w:val="21"/>
        </w:rPr>
        <w:t xml:space="preserve">    6.5 Security &amp; Input Validation Auditing</w:t>
      </w:r>
      <w:r>
        <w:rPr>
          <w:rFonts w:ascii="Times New Roman" w:hAnsi="Times New Roman"/>
          <w:b w:val="0"/>
          <w:i w:val="0"/>
          <w:color w:val="000000"/>
          <w:sz w:val="21"/>
        </w:rPr>
        <w:t xml:space="preserve"> .................................. </w:t>
      </w:r>
      <w:r>
        <w:rPr>
          <w:rFonts w:ascii="Times New Roman" w:hAnsi="Times New Roman"/>
          <w:b w:val="0"/>
          <w:i w:val="0"/>
          <w:color w:val="000000"/>
          <w:sz w:val="21"/>
        </w:rPr>
        <w:t>34</w:t>
      </w:r>
    </w:p>
    <w:p>
      <w:pPr>
        <w:spacing w:after="60" w:before="0" w:line="276" w:lineRule="auto"/>
        <w:jc w:val="left"/>
      </w:pPr>
      <w:r>
        <w:rPr>
          <w:rFonts w:ascii="Times New Roman" w:hAnsi="Times New Roman"/>
          <w:b w:val="0"/>
          <w:i w:val="0"/>
          <w:color w:val="000000"/>
          <w:sz w:val="21"/>
        </w:rPr>
        <w:t>CHAPTER 7: RESULTS, EVALUATION &amp; SCREEN WALKTHROUGH</w:t>
      </w:r>
      <w:r>
        <w:rPr>
          <w:rFonts w:ascii="Times New Roman" w:hAnsi="Times New Roman"/>
          <w:b w:val="0"/>
          <w:i w:val="0"/>
          <w:color w:val="000000"/>
          <w:sz w:val="21"/>
        </w:rPr>
        <w:t xml:space="preserve"> ........................... </w:t>
      </w:r>
      <w:r>
        <w:rPr>
          <w:rFonts w:ascii="Times New Roman" w:hAnsi="Times New Roman"/>
          <w:b w:val="0"/>
          <w:i w:val="0"/>
          <w:color w:val="000000"/>
          <w:sz w:val="21"/>
        </w:rPr>
        <w:t>35</w:t>
      </w:r>
    </w:p>
    <w:p>
      <w:pPr>
        <w:spacing w:after="60" w:before="0" w:line="276" w:lineRule="auto"/>
        <w:jc w:val="left"/>
      </w:pPr>
      <w:r>
        <w:rPr>
          <w:rFonts w:ascii="Times New Roman" w:hAnsi="Times New Roman"/>
          <w:b w:val="0"/>
          <w:i w:val="0"/>
          <w:color w:val="000000"/>
          <w:sz w:val="21"/>
        </w:rPr>
        <w:t xml:space="preserve">    7.1 Visual Dashboard Intelligence &amp; KPI Analytics</w:t>
      </w:r>
      <w:r>
        <w:rPr>
          <w:rFonts w:ascii="Times New Roman" w:hAnsi="Times New Roman"/>
          <w:b w:val="0"/>
          <w:i w:val="0"/>
          <w:color w:val="000000"/>
          <w:sz w:val="21"/>
        </w:rPr>
        <w:t xml:space="preserve"> ......................... </w:t>
      </w:r>
      <w:r>
        <w:rPr>
          <w:rFonts w:ascii="Times New Roman" w:hAnsi="Times New Roman"/>
          <w:b w:val="0"/>
          <w:i w:val="0"/>
          <w:color w:val="000000"/>
          <w:sz w:val="21"/>
        </w:rPr>
        <w:t>35</w:t>
      </w:r>
    </w:p>
    <w:p>
      <w:pPr>
        <w:spacing w:after="60" w:before="0" w:line="276" w:lineRule="auto"/>
        <w:jc w:val="left"/>
      </w:pPr>
      <w:r>
        <w:rPr>
          <w:rFonts w:ascii="Times New Roman" w:hAnsi="Times New Roman"/>
          <w:b w:val="0"/>
          <w:i w:val="0"/>
          <w:color w:val="000000"/>
          <w:sz w:val="21"/>
        </w:rPr>
        <w:t xml:space="preserve">    7.2 Interactive Attendance Marking Roster Execution</w:t>
      </w:r>
      <w:r>
        <w:rPr>
          <w:rFonts w:ascii="Times New Roman" w:hAnsi="Times New Roman"/>
          <w:b w:val="0"/>
          <w:i w:val="0"/>
          <w:color w:val="000000"/>
          <w:sz w:val="21"/>
        </w:rPr>
        <w:t xml:space="preserve"> ....................... </w:t>
      </w:r>
      <w:r>
        <w:rPr>
          <w:rFonts w:ascii="Times New Roman" w:hAnsi="Times New Roman"/>
          <w:b w:val="0"/>
          <w:i w:val="0"/>
          <w:color w:val="000000"/>
          <w:sz w:val="21"/>
        </w:rPr>
        <w:t>36</w:t>
      </w:r>
    </w:p>
    <w:p>
      <w:pPr>
        <w:spacing w:after="60" w:before="0" w:line="276" w:lineRule="auto"/>
        <w:jc w:val="left"/>
      </w:pPr>
      <w:r>
        <w:rPr>
          <w:rFonts w:ascii="Times New Roman" w:hAnsi="Times New Roman"/>
          <w:b w:val="0"/>
          <w:i w:val="0"/>
          <w:color w:val="000000"/>
          <w:sz w:val="21"/>
        </w:rPr>
        <w:t xml:space="preserve">    7.3 Digital ID Badges &amp; Optical Verification Feedback</w:t>
      </w:r>
      <w:r>
        <w:rPr>
          <w:rFonts w:ascii="Times New Roman" w:hAnsi="Times New Roman"/>
          <w:b w:val="0"/>
          <w:i w:val="0"/>
          <w:color w:val="000000"/>
          <w:sz w:val="21"/>
        </w:rPr>
        <w:t xml:space="preserve"> ..................... </w:t>
      </w:r>
      <w:r>
        <w:rPr>
          <w:rFonts w:ascii="Times New Roman" w:hAnsi="Times New Roman"/>
          <w:b w:val="0"/>
          <w:i w:val="0"/>
          <w:color w:val="000000"/>
          <w:sz w:val="21"/>
        </w:rPr>
        <w:t>37</w:t>
      </w:r>
    </w:p>
    <w:p>
      <w:pPr>
        <w:spacing w:after="60" w:before="0" w:line="276" w:lineRule="auto"/>
        <w:jc w:val="left"/>
      </w:pPr>
      <w:r>
        <w:rPr>
          <w:rFonts w:ascii="Times New Roman" w:hAnsi="Times New Roman"/>
          <w:b w:val="0"/>
          <w:i w:val="0"/>
          <w:color w:val="000000"/>
          <w:sz w:val="21"/>
        </w:rPr>
        <w:t xml:space="preserve">    7.4 Institutional Reporting &amp; CSV Audit Trail Validation</w:t>
      </w:r>
      <w:r>
        <w:rPr>
          <w:rFonts w:ascii="Times New Roman" w:hAnsi="Times New Roman"/>
          <w:b w:val="0"/>
          <w:i w:val="0"/>
          <w:color w:val="000000"/>
          <w:sz w:val="21"/>
        </w:rPr>
        <w:t xml:space="preserve"> .................. </w:t>
      </w:r>
      <w:r>
        <w:rPr>
          <w:rFonts w:ascii="Times New Roman" w:hAnsi="Times New Roman"/>
          <w:b w:val="0"/>
          <w:i w:val="0"/>
          <w:color w:val="000000"/>
          <w:sz w:val="21"/>
        </w:rPr>
        <w:t>38</w:t>
      </w:r>
    </w:p>
    <w:p>
      <w:pPr>
        <w:spacing w:after="60" w:before="0" w:line="276" w:lineRule="auto"/>
        <w:jc w:val="left"/>
      </w:pPr>
      <w:r>
        <w:rPr>
          <w:rFonts w:ascii="Times New Roman" w:hAnsi="Times New Roman"/>
          <w:b w:val="0"/>
          <w:i w:val="0"/>
          <w:color w:val="000000"/>
          <w:sz w:val="21"/>
        </w:rPr>
        <w:t xml:space="preserve">    7.5 Automated Parental Notification &amp; Defaulter Notice Generation</w:t>
      </w:r>
      <w:r>
        <w:rPr>
          <w:rFonts w:ascii="Times New Roman" w:hAnsi="Times New Roman"/>
          <w:b w:val="0"/>
          <w:i w:val="0"/>
          <w:color w:val="000000"/>
          <w:sz w:val="21"/>
        </w:rPr>
        <w:t xml:space="preserve"> ......... </w:t>
      </w:r>
      <w:r>
        <w:rPr>
          <w:rFonts w:ascii="Times New Roman" w:hAnsi="Times New Roman"/>
          <w:b w:val="0"/>
          <w:i w:val="0"/>
          <w:color w:val="000000"/>
          <w:sz w:val="21"/>
        </w:rPr>
        <w:t>38</w:t>
      </w:r>
    </w:p>
    <w:p>
      <w:pPr>
        <w:spacing w:after="60" w:before="0" w:line="276" w:lineRule="auto"/>
        <w:jc w:val="left"/>
      </w:pPr>
      <w:r>
        <w:rPr>
          <w:rFonts w:ascii="Times New Roman" w:hAnsi="Times New Roman"/>
          <w:b w:val="0"/>
          <w:i w:val="0"/>
          <w:color w:val="000000"/>
          <w:sz w:val="21"/>
        </w:rPr>
        <w:t>CHAPTER 8: CONCLUSION &amp; FUTURE SCOPE</w:t>
      </w:r>
      <w:r>
        <w:rPr>
          <w:rFonts w:ascii="Times New Roman" w:hAnsi="Times New Roman"/>
          <w:b w:val="0"/>
          <w:i w:val="0"/>
          <w:color w:val="000000"/>
          <w:sz w:val="21"/>
        </w:rPr>
        <w:t xml:space="preserve"> .......................................... </w:t>
      </w:r>
      <w:r>
        <w:rPr>
          <w:rFonts w:ascii="Times New Roman" w:hAnsi="Times New Roman"/>
          <w:b w:val="0"/>
          <w:i w:val="0"/>
          <w:color w:val="000000"/>
          <w:sz w:val="21"/>
        </w:rPr>
        <w:t>39</w:t>
      </w:r>
    </w:p>
    <w:p>
      <w:pPr>
        <w:spacing w:after="60" w:before="0" w:line="276" w:lineRule="auto"/>
        <w:jc w:val="left"/>
      </w:pPr>
      <w:r>
        <w:rPr>
          <w:rFonts w:ascii="Times New Roman" w:hAnsi="Times New Roman"/>
          <w:b w:val="0"/>
          <w:i w:val="0"/>
          <w:color w:val="000000"/>
          <w:sz w:val="21"/>
        </w:rPr>
        <w:t xml:space="preserve">    8.1 Summary of Contributions</w:t>
      </w:r>
      <w:r>
        <w:rPr>
          <w:rFonts w:ascii="Times New Roman" w:hAnsi="Times New Roman"/>
          <w:b w:val="0"/>
          <w:i w:val="0"/>
          <w:color w:val="000000"/>
          <w:sz w:val="21"/>
        </w:rPr>
        <w:t xml:space="preserve"> .............................................. </w:t>
      </w:r>
      <w:r>
        <w:rPr>
          <w:rFonts w:ascii="Times New Roman" w:hAnsi="Times New Roman"/>
          <w:b w:val="0"/>
          <w:i w:val="0"/>
          <w:color w:val="000000"/>
          <w:sz w:val="21"/>
        </w:rPr>
        <w:t>39</w:t>
      </w:r>
    </w:p>
    <w:p>
      <w:pPr>
        <w:spacing w:after="60" w:before="0" w:line="276" w:lineRule="auto"/>
        <w:jc w:val="left"/>
      </w:pPr>
      <w:r>
        <w:rPr>
          <w:rFonts w:ascii="Times New Roman" w:hAnsi="Times New Roman"/>
          <w:b w:val="0"/>
          <w:i w:val="0"/>
          <w:color w:val="000000"/>
          <w:sz w:val="21"/>
        </w:rPr>
        <w:t xml:space="preserve">    8.2 Practical and Academic Benefits</w:t>
      </w:r>
      <w:r>
        <w:rPr>
          <w:rFonts w:ascii="Times New Roman" w:hAnsi="Times New Roman"/>
          <w:b w:val="0"/>
          <w:i w:val="0"/>
          <w:color w:val="000000"/>
          <w:sz w:val="21"/>
        </w:rPr>
        <w:t xml:space="preserve"> ....................................... </w:t>
      </w:r>
      <w:r>
        <w:rPr>
          <w:rFonts w:ascii="Times New Roman" w:hAnsi="Times New Roman"/>
          <w:b w:val="0"/>
          <w:i w:val="0"/>
          <w:color w:val="000000"/>
          <w:sz w:val="21"/>
        </w:rPr>
        <w:t>39</w:t>
      </w:r>
    </w:p>
    <w:p>
      <w:pPr>
        <w:spacing w:after="60" w:before="0" w:line="276" w:lineRule="auto"/>
        <w:jc w:val="left"/>
      </w:pPr>
      <w:r>
        <w:rPr>
          <w:rFonts w:ascii="Times New Roman" w:hAnsi="Times New Roman"/>
          <w:b w:val="0"/>
          <w:i w:val="0"/>
          <w:color w:val="000000"/>
          <w:sz w:val="21"/>
        </w:rPr>
        <w:t xml:space="preserve">    8.3 Limitations of the Current Prototype</w:t>
      </w:r>
      <w:r>
        <w:rPr>
          <w:rFonts w:ascii="Times New Roman" w:hAnsi="Times New Roman"/>
          <w:b w:val="0"/>
          <w:i w:val="0"/>
          <w:color w:val="000000"/>
          <w:sz w:val="21"/>
        </w:rPr>
        <w:t xml:space="preserve"> .................................. </w:t>
      </w:r>
      <w:r>
        <w:rPr>
          <w:rFonts w:ascii="Times New Roman" w:hAnsi="Times New Roman"/>
          <w:b w:val="0"/>
          <w:i w:val="0"/>
          <w:color w:val="000000"/>
          <w:sz w:val="21"/>
        </w:rPr>
        <w:t>40</w:t>
      </w:r>
    </w:p>
    <w:p>
      <w:pPr>
        <w:spacing w:after="60" w:before="0" w:line="276" w:lineRule="auto"/>
        <w:jc w:val="left"/>
      </w:pPr>
      <w:r>
        <w:rPr>
          <w:rFonts w:ascii="Times New Roman" w:hAnsi="Times New Roman"/>
          <w:b w:val="0"/>
          <w:i w:val="0"/>
          <w:color w:val="000000"/>
          <w:sz w:val="21"/>
        </w:rPr>
        <w:t xml:space="preserve">    8.4 Roadmap for Future Enhancements</w:t>
      </w:r>
      <w:r>
        <w:rPr>
          <w:rFonts w:ascii="Times New Roman" w:hAnsi="Times New Roman"/>
          <w:b w:val="0"/>
          <w:i w:val="0"/>
          <w:color w:val="000000"/>
          <w:sz w:val="21"/>
        </w:rPr>
        <w:t xml:space="preserve"> ....................................... </w:t>
      </w:r>
      <w:r>
        <w:rPr>
          <w:rFonts w:ascii="Times New Roman" w:hAnsi="Times New Roman"/>
          <w:b w:val="0"/>
          <w:i w:val="0"/>
          <w:color w:val="000000"/>
          <w:sz w:val="21"/>
        </w:rPr>
        <w:t>40</w:t>
      </w:r>
    </w:p>
    <w:p>
      <w:pPr>
        <w:spacing w:after="60" w:before="0" w:line="276" w:lineRule="auto"/>
        <w:jc w:val="left"/>
      </w:pPr>
      <w:r>
        <w:rPr>
          <w:rFonts w:ascii="Times New Roman" w:hAnsi="Times New Roman"/>
          <w:b w:val="0"/>
          <w:i w:val="0"/>
          <w:color w:val="000000"/>
          <w:sz w:val="21"/>
        </w:rPr>
        <w:t xml:space="preserve">    8.5 Concluding Remarks</w:t>
      </w:r>
      <w:r>
        <w:rPr>
          <w:rFonts w:ascii="Times New Roman" w:hAnsi="Times New Roman"/>
          <w:b w:val="0"/>
          <w:i w:val="0"/>
          <w:color w:val="000000"/>
          <w:sz w:val="21"/>
        </w:rPr>
        <w:t xml:space="preserve"> .................................................... </w:t>
      </w:r>
      <w:r>
        <w:rPr>
          <w:rFonts w:ascii="Times New Roman" w:hAnsi="Times New Roman"/>
          <w:b w:val="0"/>
          <w:i w:val="0"/>
          <w:color w:val="000000"/>
          <w:sz w:val="21"/>
        </w:rPr>
        <w:t>41</w:t>
      </w:r>
    </w:p>
    <w:p>
      <w:pPr>
        <w:spacing w:after="60" w:before="0" w:line="276" w:lineRule="auto"/>
        <w:jc w:val="left"/>
      </w:pPr>
      <w:r>
        <w:rPr>
          <w:rFonts w:ascii="Times New Roman" w:hAnsi="Times New Roman"/>
          <w:b w:val="0"/>
          <w:i w:val="0"/>
          <w:color w:val="000000"/>
          <w:sz w:val="21"/>
        </w:rPr>
        <w:t>REFERENCES &amp; BIBLIOGRAPHY</w:t>
      </w:r>
      <w:r>
        <w:rPr>
          <w:rFonts w:ascii="Times New Roman" w:hAnsi="Times New Roman"/>
          <w:b w:val="0"/>
          <w:i w:val="0"/>
          <w:color w:val="000000"/>
          <w:sz w:val="21"/>
        </w:rPr>
        <w:t xml:space="preserve"> ..................................................... </w:t>
      </w:r>
      <w:r>
        <w:rPr>
          <w:rFonts w:ascii="Times New Roman" w:hAnsi="Times New Roman"/>
          <w:b w:val="0"/>
          <w:i w:val="0"/>
          <w:color w:val="000000"/>
          <w:sz w:val="21"/>
        </w:rPr>
        <w:t>42</w:t>
      </w:r>
    </w:p>
    <w:p>
      <w:pPr>
        <w:spacing w:after="60" w:before="0" w:line="276" w:lineRule="auto"/>
        <w:jc w:val="left"/>
      </w:pPr>
      <w:r>
        <w:rPr>
          <w:rFonts w:ascii="Times New Roman" w:hAnsi="Times New Roman"/>
          <w:b w:val="0"/>
          <w:i w:val="0"/>
          <w:color w:val="000000"/>
          <w:sz w:val="21"/>
        </w:rPr>
        <w:t>APPENDIX A: SQL DATABASE DDL DEFINITIONS</w:t>
      </w:r>
      <w:r>
        <w:rPr>
          <w:rFonts w:ascii="Times New Roman" w:hAnsi="Times New Roman"/>
          <w:b w:val="0"/>
          <w:i w:val="0"/>
          <w:color w:val="000000"/>
          <w:sz w:val="21"/>
        </w:rPr>
        <w:t xml:space="preserve"> ...................................... </w:t>
      </w:r>
      <w:r>
        <w:rPr>
          <w:rFonts w:ascii="Times New Roman" w:hAnsi="Times New Roman"/>
          <w:b w:val="0"/>
          <w:i w:val="0"/>
          <w:color w:val="000000"/>
          <w:sz w:val="21"/>
        </w:rPr>
        <w:t>44</w:t>
      </w:r>
    </w:p>
    <w:p>
      <w:pPr>
        <w:spacing w:after="60" w:before="0" w:line="276" w:lineRule="auto"/>
        <w:jc w:val="left"/>
      </w:pPr>
      <w:r>
        <w:rPr>
          <w:rFonts w:ascii="Times New Roman" w:hAnsi="Times New Roman"/>
          <w:b w:val="0"/>
          <w:i w:val="0"/>
          <w:color w:val="000000"/>
          <w:sz w:val="21"/>
        </w:rPr>
        <w:t>APPENDIX B: SYSTEM DEPLOYMENT &amp; USER MANUAL</w:t>
      </w:r>
      <w:r>
        <w:rPr>
          <w:rFonts w:ascii="Times New Roman" w:hAnsi="Times New Roman"/>
          <w:b w:val="0"/>
          <w:i w:val="0"/>
          <w:color w:val="000000"/>
          <w:sz w:val="21"/>
        </w:rPr>
        <w:t xml:space="preserve"> ................................... </w:t>
      </w:r>
      <w:r>
        <w:rPr>
          <w:rFonts w:ascii="Times New Roman" w:hAnsi="Times New Roman"/>
          <w:b w:val="0"/>
          <w:i w:val="0"/>
          <w:color w:val="000000"/>
          <w:sz w:val="21"/>
        </w:rPr>
        <w:t>46</w:t>
      </w:r>
    </w:p>
    <w:p>
      <w:r>
        <w:br w:type="page"/>
      </w:r>
    </w:p>
    <w:p>
      <w:pPr>
        <w:spacing w:after="200" w:before="320" w:line="288" w:lineRule="auto"/>
        <w:jc w:val="center"/>
      </w:pPr>
      <w:r>
        <w:rPr>
          <w:rFonts w:ascii="Times New Roman" w:hAnsi="Times New Roman"/>
          <w:b/>
          <w:i w:val="0"/>
          <w:color w:val="0F172A"/>
          <w:sz w:val="32"/>
        </w:rPr>
        <w:t>LIST OF TABLES</w:t>
      </w:r>
    </w:p>
    <w:p>
      <w:pPr>
        <w:spacing w:after="80" w:before="0" w:line="288" w:lineRule="auto"/>
        <w:jc w:val="both"/>
      </w:pPr>
      <w:r>
        <w:rPr>
          <w:rFonts w:ascii="Times New Roman" w:hAnsi="Times New Roman"/>
          <w:b w:val="0"/>
          <w:i w:val="0"/>
          <w:color w:val="000000"/>
          <w:sz w:val="21"/>
        </w:rPr>
        <w:t>Table 2.1: Comparative Analysis of Attendance Management Technologies</w:t>
      </w:r>
      <w:r>
        <w:rPr>
          <w:rFonts w:ascii="Times New Roman" w:hAnsi="Times New Roman"/>
          <w:b w:val="0"/>
          <w:i w:val="0"/>
          <w:color w:val="000000"/>
          <w:sz w:val="21"/>
        </w:rPr>
        <w:t xml:space="preserve"> ....... </w:t>
      </w:r>
      <w:r>
        <w:rPr>
          <w:rFonts w:ascii="Times New Roman" w:hAnsi="Times New Roman"/>
          <w:b w:val="0"/>
          <w:i w:val="0"/>
          <w:color w:val="000000"/>
          <w:sz w:val="21"/>
        </w:rPr>
        <w:t>8</w:t>
      </w:r>
    </w:p>
    <w:p>
      <w:pPr>
        <w:spacing w:after="80" w:before="0" w:line="288" w:lineRule="auto"/>
        <w:jc w:val="both"/>
      </w:pPr>
      <w:r>
        <w:rPr>
          <w:rFonts w:ascii="Times New Roman" w:hAnsi="Times New Roman"/>
          <w:b w:val="0"/>
          <w:i w:val="0"/>
          <w:color w:val="000000"/>
          <w:sz w:val="21"/>
        </w:rPr>
        <w:t>Table 3.1: Hardware and Software Specification Matrix</w:t>
      </w:r>
      <w:r>
        <w:rPr>
          <w:rFonts w:ascii="Times New Roman" w:hAnsi="Times New Roman"/>
          <w:b w:val="0"/>
          <w:i w:val="0"/>
          <w:color w:val="000000"/>
          <w:sz w:val="21"/>
        </w:rPr>
        <w:t xml:space="preserve"> ...................... </w:t>
      </w:r>
      <w:r>
        <w:rPr>
          <w:rFonts w:ascii="Times New Roman" w:hAnsi="Times New Roman"/>
          <w:b w:val="0"/>
          <w:i w:val="0"/>
          <w:color w:val="000000"/>
          <w:sz w:val="21"/>
        </w:rPr>
        <w:t>14</w:t>
      </w:r>
    </w:p>
    <w:p>
      <w:pPr>
        <w:spacing w:after="80" w:before="0" w:line="288" w:lineRule="auto"/>
        <w:jc w:val="both"/>
      </w:pPr>
      <w:r>
        <w:rPr>
          <w:rFonts w:ascii="Times New Roman" w:hAnsi="Times New Roman"/>
          <w:b w:val="0"/>
          <w:i w:val="0"/>
          <w:color w:val="000000"/>
          <w:sz w:val="21"/>
        </w:rPr>
        <w:t>Table 4.1: Data Dictionary: 'classes' Table Schema</w:t>
      </w:r>
      <w:r>
        <w:rPr>
          <w:rFonts w:ascii="Times New Roman" w:hAnsi="Times New Roman"/>
          <w:b w:val="0"/>
          <w:i w:val="0"/>
          <w:color w:val="000000"/>
          <w:sz w:val="21"/>
        </w:rPr>
        <w:t xml:space="preserve"> ......................... </w:t>
      </w:r>
      <w:r>
        <w:rPr>
          <w:rFonts w:ascii="Times New Roman" w:hAnsi="Times New Roman"/>
          <w:b w:val="0"/>
          <w:i w:val="0"/>
          <w:color w:val="000000"/>
          <w:sz w:val="21"/>
        </w:rPr>
        <w:t>17</w:t>
      </w:r>
    </w:p>
    <w:p>
      <w:pPr>
        <w:spacing w:after="80" w:before="0" w:line="288" w:lineRule="auto"/>
        <w:jc w:val="both"/>
      </w:pPr>
      <w:r>
        <w:rPr>
          <w:rFonts w:ascii="Times New Roman" w:hAnsi="Times New Roman"/>
          <w:b w:val="0"/>
          <w:i w:val="0"/>
          <w:color w:val="000000"/>
          <w:sz w:val="21"/>
        </w:rPr>
        <w:t>Table 4.2: Data Dictionary: 'subjects' Table Schema</w:t>
      </w:r>
      <w:r>
        <w:rPr>
          <w:rFonts w:ascii="Times New Roman" w:hAnsi="Times New Roman"/>
          <w:b w:val="0"/>
          <w:i w:val="0"/>
          <w:color w:val="000000"/>
          <w:sz w:val="21"/>
        </w:rPr>
        <w:t xml:space="preserve"> ........................ </w:t>
      </w:r>
      <w:r>
        <w:rPr>
          <w:rFonts w:ascii="Times New Roman" w:hAnsi="Times New Roman"/>
          <w:b w:val="0"/>
          <w:i w:val="0"/>
          <w:color w:val="000000"/>
          <w:sz w:val="21"/>
        </w:rPr>
        <w:t>17</w:t>
      </w:r>
    </w:p>
    <w:p>
      <w:pPr>
        <w:spacing w:after="80" w:before="0" w:line="288" w:lineRule="auto"/>
        <w:jc w:val="both"/>
      </w:pPr>
      <w:r>
        <w:rPr>
          <w:rFonts w:ascii="Times New Roman" w:hAnsi="Times New Roman"/>
          <w:b w:val="0"/>
          <w:i w:val="0"/>
          <w:color w:val="000000"/>
          <w:sz w:val="21"/>
        </w:rPr>
        <w:t>Table 4.3: Data Dictionary: 'students' Table Schema</w:t>
      </w:r>
      <w:r>
        <w:rPr>
          <w:rFonts w:ascii="Times New Roman" w:hAnsi="Times New Roman"/>
          <w:b w:val="0"/>
          <w:i w:val="0"/>
          <w:color w:val="000000"/>
          <w:sz w:val="21"/>
        </w:rPr>
        <w:t xml:space="preserve"> ........................ </w:t>
      </w:r>
      <w:r>
        <w:rPr>
          <w:rFonts w:ascii="Times New Roman" w:hAnsi="Times New Roman"/>
          <w:b w:val="0"/>
          <w:i w:val="0"/>
          <w:color w:val="000000"/>
          <w:sz w:val="21"/>
        </w:rPr>
        <w:t>18</w:t>
      </w:r>
    </w:p>
    <w:p>
      <w:pPr>
        <w:spacing w:after="80" w:before="0" w:line="288" w:lineRule="auto"/>
        <w:jc w:val="both"/>
      </w:pPr>
      <w:r>
        <w:rPr>
          <w:rFonts w:ascii="Times New Roman" w:hAnsi="Times New Roman"/>
          <w:b w:val="0"/>
          <w:i w:val="0"/>
          <w:color w:val="000000"/>
          <w:sz w:val="21"/>
        </w:rPr>
        <w:t>Table 4.4: Data Dictionary: 'attendance' Table Schema</w:t>
      </w:r>
      <w:r>
        <w:rPr>
          <w:rFonts w:ascii="Times New Roman" w:hAnsi="Times New Roman"/>
          <w:b w:val="0"/>
          <w:i w:val="0"/>
          <w:color w:val="000000"/>
          <w:sz w:val="21"/>
        </w:rPr>
        <w:t xml:space="preserve"> ...................... </w:t>
      </w:r>
      <w:r>
        <w:rPr>
          <w:rFonts w:ascii="Times New Roman" w:hAnsi="Times New Roman"/>
          <w:b w:val="0"/>
          <w:i w:val="0"/>
          <w:color w:val="000000"/>
          <w:sz w:val="21"/>
        </w:rPr>
        <w:t>18</w:t>
      </w:r>
    </w:p>
    <w:p>
      <w:pPr>
        <w:spacing w:after="80" w:before="0" w:line="288" w:lineRule="auto"/>
        <w:jc w:val="both"/>
      </w:pPr>
      <w:r>
        <w:rPr>
          <w:rFonts w:ascii="Times New Roman" w:hAnsi="Times New Roman"/>
          <w:b w:val="0"/>
          <w:i w:val="0"/>
          <w:color w:val="000000"/>
          <w:sz w:val="21"/>
        </w:rPr>
        <w:t>Table 5.1: Comprehensive REST API Endpoints Specification</w:t>
      </w:r>
      <w:r>
        <w:rPr>
          <w:rFonts w:ascii="Times New Roman" w:hAnsi="Times New Roman"/>
          <w:b w:val="0"/>
          <w:i w:val="0"/>
          <w:color w:val="000000"/>
          <w:sz w:val="21"/>
        </w:rPr>
        <w:t xml:space="preserve"> .................. </w:t>
      </w:r>
      <w:r>
        <w:rPr>
          <w:rFonts w:ascii="Times New Roman" w:hAnsi="Times New Roman"/>
          <w:b w:val="0"/>
          <w:i w:val="0"/>
          <w:color w:val="000000"/>
          <w:sz w:val="21"/>
        </w:rPr>
        <w:t>26</w:t>
      </w:r>
    </w:p>
    <w:p>
      <w:pPr>
        <w:spacing w:after="80" w:before="0" w:line="288" w:lineRule="auto"/>
        <w:jc w:val="both"/>
      </w:pPr>
      <w:r>
        <w:rPr>
          <w:rFonts w:ascii="Times New Roman" w:hAnsi="Times New Roman"/>
          <w:b w:val="0"/>
          <w:i w:val="0"/>
          <w:color w:val="000000"/>
          <w:sz w:val="21"/>
        </w:rPr>
        <w:t>Table 6.1: System Test Execution Matrix &amp; Validation Results</w:t>
      </w:r>
      <w:r>
        <w:rPr>
          <w:rFonts w:ascii="Times New Roman" w:hAnsi="Times New Roman"/>
          <w:b w:val="0"/>
          <w:i w:val="0"/>
          <w:color w:val="000000"/>
          <w:sz w:val="21"/>
        </w:rPr>
        <w:t xml:space="preserve"> ............... </w:t>
      </w:r>
      <w:r>
        <w:rPr>
          <w:rFonts w:ascii="Times New Roman" w:hAnsi="Times New Roman"/>
          <w:b w:val="0"/>
          <w:i w:val="0"/>
          <w:color w:val="000000"/>
          <w:sz w:val="21"/>
        </w:rPr>
        <w:t>32</w:t>
      </w:r>
    </w:p>
    <w:p>
      <w:pPr>
        <w:spacing w:after="80" w:before="0" w:line="288" w:lineRule="auto"/>
        <w:jc w:val="both"/>
      </w:pPr>
      <w:r>
        <w:rPr>
          <w:rFonts w:ascii="Times New Roman" w:hAnsi="Times New Roman"/>
          <w:b w:val="0"/>
          <w:i w:val="0"/>
          <w:color w:val="000000"/>
          <w:sz w:val="21"/>
        </w:rPr>
        <w:t>Table 6.2: Empirical Latency and Database Throughput Benchmarks</w:t>
      </w:r>
      <w:r>
        <w:rPr>
          <w:rFonts w:ascii="Times New Roman" w:hAnsi="Times New Roman"/>
          <w:b w:val="0"/>
          <w:i w:val="0"/>
          <w:color w:val="000000"/>
          <w:sz w:val="21"/>
        </w:rPr>
        <w:t xml:space="preserve"> ............ </w:t>
      </w:r>
      <w:r>
        <w:rPr>
          <w:rFonts w:ascii="Times New Roman" w:hAnsi="Times New Roman"/>
          <w:b w:val="0"/>
          <w:i w:val="0"/>
          <w:color w:val="000000"/>
          <w:sz w:val="21"/>
        </w:rPr>
        <w:t>33</w:t>
      </w:r>
    </w:p>
    <w:p>
      <w:pPr>
        <w:spacing w:after="400"/>
      </w:pPr>
    </w:p>
    <w:p>
      <w:pPr>
        <w:spacing w:after="200" w:before="320" w:line="288" w:lineRule="auto"/>
        <w:jc w:val="center"/>
      </w:pPr>
      <w:r>
        <w:rPr>
          <w:rFonts w:ascii="Times New Roman" w:hAnsi="Times New Roman"/>
          <w:b/>
          <w:i w:val="0"/>
          <w:color w:val="0F172A"/>
          <w:sz w:val="32"/>
        </w:rPr>
        <w:t>LIST OF FIGURES</w:t>
      </w:r>
    </w:p>
    <w:p>
      <w:pPr>
        <w:spacing w:after="80" w:before="0" w:line="288" w:lineRule="auto"/>
        <w:jc w:val="both"/>
      </w:pPr>
      <w:r>
        <w:rPr>
          <w:rFonts w:ascii="Times New Roman" w:hAnsi="Times New Roman"/>
          <w:b w:val="0"/>
          <w:i w:val="0"/>
          <w:color w:val="000000"/>
          <w:sz w:val="21"/>
        </w:rPr>
        <w:t>Figure 1.1: Instructional Time Wastage in Conventional Attendance Registers</w:t>
      </w:r>
      <w:r>
        <w:rPr>
          <w:rFonts w:ascii="Times New Roman" w:hAnsi="Times New Roman"/>
          <w:b w:val="0"/>
          <w:i w:val="0"/>
          <w:color w:val="000000"/>
          <w:sz w:val="21"/>
        </w:rPr>
        <w:t xml:space="preserve"> .. </w:t>
      </w:r>
      <w:r>
        <w:rPr>
          <w:rFonts w:ascii="Times New Roman" w:hAnsi="Times New Roman"/>
          <w:b w:val="0"/>
          <w:i w:val="0"/>
          <w:color w:val="000000"/>
          <w:sz w:val="21"/>
        </w:rPr>
        <w:t>2</w:t>
      </w:r>
    </w:p>
    <w:p>
      <w:pPr>
        <w:spacing w:after="80" w:before="0" w:line="288" w:lineRule="auto"/>
        <w:jc w:val="both"/>
      </w:pPr>
      <w:r>
        <w:rPr>
          <w:rFonts w:ascii="Times New Roman" w:hAnsi="Times New Roman"/>
          <w:b w:val="0"/>
          <w:i w:val="0"/>
          <w:color w:val="000000"/>
          <w:sz w:val="21"/>
        </w:rPr>
        <w:t>Figure 4.1: Multi-Tier Client-Server Architectural Topology of Attendify Pro</w:t>
      </w:r>
      <w:r>
        <w:rPr>
          <w:rFonts w:ascii="Times New Roman" w:hAnsi="Times New Roman"/>
          <w:b w:val="0"/>
          <w:i w:val="0"/>
          <w:color w:val="000000"/>
          <w:sz w:val="21"/>
        </w:rPr>
        <w:t xml:space="preserve"> .. </w:t>
      </w:r>
      <w:r>
        <w:rPr>
          <w:rFonts w:ascii="Times New Roman" w:hAnsi="Times New Roman"/>
          <w:b w:val="0"/>
          <w:i w:val="0"/>
          <w:color w:val="000000"/>
          <w:sz w:val="21"/>
        </w:rPr>
        <w:t>15</w:t>
      </w:r>
    </w:p>
    <w:p>
      <w:pPr>
        <w:spacing w:after="80" w:before="0" w:line="288" w:lineRule="auto"/>
        <w:jc w:val="both"/>
      </w:pPr>
      <w:r>
        <w:rPr>
          <w:rFonts w:ascii="Times New Roman" w:hAnsi="Times New Roman"/>
          <w:b w:val="0"/>
          <w:i w:val="0"/>
          <w:color w:val="000000"/>
          <w:sz w:val="21"/>
        </w:rPr>
        <w:t>Figure 4.2: Entity-Relationship (ER) Diagram for Institutional Roster &amp; Attendance</w:t>
      </w:r>
      <w:r>
        <w:rPr>
          <w:rFonts w:ascii="Times New Roman" w:hAnsi="Times New Roman"/>
          <w:b w:val="0"/>
          <w:i w:val="0"/>
          <w:color w:val="000000"/>
          <w:sz w:val="21"/>
        </w:rPr>
        <w:t xml:space="preserve"> .. </w:t>
      </w:r>
      <w:r>
        <w:rPr>
          <w:rFonts w:ascii="Times New Roman" w:hAnsi="Times New Roman"/>
          <w:b w:val="0"/>
          <w:i w:val="0"/>
          <w:color w:val="000000"/>
          <w:sz w:val="21"/>
        </w:rPr>
        <w:t>16</w:t>
      </w:r>
    </w:p>
    <w:p>
      <w:pPr>
        <w:spacing w:after="80" w:before="0" w:line="288" w:lineRule="auto"/>
        <w:jc w:val="both"/>
      </w:pPr>
      <w:r>
        <w:rPr>
          <w:rFonts w:ascii="Times New Roman" w:hAnsi="Times New Roman"/>
          <w:b w:val="0"/>
          <w:i w:val="0"/>
          <w:color w:val="000000"/>
          <w:sz w:val="21"/>
        </w:rPr>
        <w:t>Figure 4.3: Data Flow Diagram (DFD): Level-0 Context Architecture</w:t>
      </w:r>
      <w:r>
        <w:rPr>
          <w:rFonts w:ascii="Times New Roman" w:hAnsi="Times New Roman"/>
          <w:b w:val="0"/>
          <w:i w:val="0"/>
          <w:color w:val="000000"/>
          <w:sz w:val="21"/>
        </w:rPr>
        <w:t xml:space="preserve"> .......... </w:t>
      </w:r>
      <w:r>
        <w:rPr>
          <w:rFonts w:ascii="Times New Roman" w:hAnsi="Times New Roman"/>
          <w:b w:val="0"/>
          <w:i w:val="0"/>
          <w:color w:val="000000"/>
          <w:sz w:val="21"/>
        </w:rPr>
        <w:t>19</w:t>
      </w:r>
    </w:p>
    <w:p>
      <w:pPr>
        <w:spacing w:after="80" w:before="0" w:line="288" w:lineRule="auto"/>
        <w:jc w:val="both"/>
      </w:pPr>
      <w:r>
        <w:rPr>
          <w:rFonts w:ascii="Times New Roman" w:hAnsi="Times New Roman"/>
          <w:b w:val="0"/>
          <w:i w:val="0"/>
          <w:color w:val="000000"/>
          <w:sz w:val="21"/>
        </w:rPr>
        <w:t>Figure 4.4: Data Flow Diagram (DFD): Level-1 Process Decomposition</w:t>
      </w:r>
      <w:r>
        <w:rPr>
          <w:rFonts w:ascii="Times New Roman" w:hAnsi="Times New Roman"/>
          <w:b w:val="0"/>
          <w:i w:val="0"/>
          <w:color w:val="000000"/>
          <w:sz w:val="21"/>
        </w:rPr>
        <w:t xml:space="preserve"> ......... </w:t>
      </w:r>
      <w:r>
        <w:rPr>
          <w:rFonts w:ascii="Times New Roman" w:hAnsi="Times New Roman"/>
          <w:b w:val="0"/>
          <w:i w:val="0"/>
          <w:color w:val="000000"/>
          <w:sz w:val="21"/>
        </w:rPr>
        <w:t>19</w:t>
      </w:r>
    </w:p>
    <w:p>
      <w:pPr>
        <w:spacing w:after="80" w:before="0" w:line="288" w:lineRule="auto"/>
        <w:jc w:val="both"/>
      </w:pPr>
      <w:r>
        <w:rPr>
          <w:rFonts w:ascii="Times New Roman" w:hAnsi="Times New Roman"/>
          <w:b w:val="0"/>
          <w:i w:val="0"/>
          <w:color w:val="000000"/>
          <w:sz w:val="21"/>
        </w:rPr>
        <w:t>Figure 4.5: UML Use Case Diagram: Academic Actors and System Interactions</w:t>
      </w:r>
      <w:r>
        <w:rPr>
          <w:rFonts w:ascii="Times New Roman" w:hAnsi="Times New Roman"/>
          <w:b w:val="0"/>
          <w:i w:val="0"/>
          <w:color w:val="000000"/>
          <w:sz w:val="21"/>
        </w:rPr>
        <w:t xml:space="preserve"> .. </w:t>
      </w:r>
      <w:r>
        <w:rPr>
          <w:rFonts w:ascii="Times New Roman" w:hAnsi="Times New Roman"/>
          <w:b w:val="0"/>
          <w:i w:val="0"/>
          <w:color w:val="000000"/>
          <w:sz w:val="21"/>
        </w:rPr>
        <w:t>20</w:t>
      </w:r>
    </w:p>
    <w:p>
      <w:pPr>
        <w:spacing w:after="80" w:before="0" w:line="288" w:lineRule="auto"/>
        <w:jc w:val="both"/>
      </w:pPr>
      <w:r>
        <w:rPr>
          <w:rFonts w:ascii="Times New Roman" w:hAnsi="Times New Roman"/>
          <w:b w:val="0"/>
          <w:i w:val="0"/>
          <w:color w:val="000000"/>
          <w:sz w:val="21"/>
        </w:rPr>
        <w:t>Figure 4.6: UML Sequence Diagram: Optical QR Verification Lifecycle</w:t>
      </w:r>
      <w:r>
        <w:rPr>
          <w:rFonts w:ascii="Times New Roman" w:hAnsi="Times New Roman"/>
          <w:b w:val="0"/>
          <w:i w:val="0"/>
          <w:color w:val="000000"/>
          <w:sz w:val="21"/>
        </w:rPr>
        <w:t xml:space="preserve"> ........ </w:t>
      </w:r>
      <w:r>
        <w:rPr>
          <w:rFonts w:ascii="Times New Roman" w:hAnsi="Times New Roman"/>
          <w:b w:val="0"/>
          <w:i w:val="0"/>
          <w:color w:val="000000"/>
          <w:sz w:val="21"/>
        </w:rPr>
        <w:t>21</w:t>
      </w:r>
    </w:p>
    <w:p>
      <w:pPr>
        <w:spacing w:after="80" w:before="0" w:line="288" w:lineRule="auto"/>
        <w:jc w:val="both"/>
      </w:pPr>
      <w:r>
        <w:rPr>
          <w:rFonts w:ascii="Times New Roman" w:hAnsi="Times New Roman"/>
          <w:b w:val="0"/>
          <w:i w:val="0"/>
          <w:color w:val="000000"/>
          <w:sz w:val="21"/>
        </w:rPr>
        <w:t>Figure 4.7: State Transition Diagram: Student Attendance Record States</w:t>
      </w:r>
      <w:r>
        <w:rPr>
          <w:rFonts w:ascii="Times New Roman" w:hAnsi="Times New Roman"/>
          <w:b w:val="0"/>
          <w:i w:val="0"/>
          <w:color w:val="000000"/>
          <w:sz w:val="21"/>
        </w:rPr>
        <w:t xml:space="preserve"> ..... </w:t>
      </w:r>
      <w:r>
        <w:rPr>
          <w:rFonts w:ascii="Times New Roman" w:hAnsi="Times New Roman"/>
          <w:b w:val="0"/>
          <w:i w:val="0"/>
          <w:color w:val="000000"/>
          <w:sz w:val="21"/>
        </w:rPr>
        <w:t>22</w:t>
      </w:r>
    </w:p>
    <w:p>
      <w:pPr>
        <w:spacing w:after="80" w:before="0" w:line="288" w:lineRule="auto"/>
        <w:jc w:val="both"/>
      </w:pPr>
      <w:r>
        <w:rPr>
          <w:rFonts w:ascii="Times New Roman" w:hAnsi="Times New Roman"/>
          <w:b w:val="0"/>
          <w:i w:val="0"/>
          <w:color w:val="000000"/>
          <w:sz w:val="21"/>
        </w:rPr>
        <w:t>Figure 5.1: Vector QR Code Generation and Hashing Pipeline</w:t>
      </w:r>
      <w:r>
        <w:rPr>
          <w:rFonts w:ascii="Times New Roman" w:hAnsi="Times New Roman"/>
          <w:b w:val="0"/>
          <w:i w:val="0"/>
          <w:color w:val="000000"/>
          <w:sz w:val="21"/>
        </w:rPr>
        <w:t xml:space="preserve"> ................. </w:t>
      </w:r>
      <w:r>
        <w:rPr>
          <w:rFonts w:ascii="Times New Roman" w:hAnsi="Times New Roman"/>
          <w:b w:val="0"/>
          <w:i w:val="0"/>
          <w:color w:val="000000"/>
          <w:sz w:val="21"/>
        </w:rPr>
        <w:t>27</w:t>
      </w:r>
    </w:p>
    <w:p>
      <w:pPr>
        <w:spacing w:after="80" w:before="0" w:line="288" w:lineRule="auto"/>
        <w:jc w:val="both"/>
      </w:pPr>
      <w:r>
        <w:rPr>
          <w:rFonts w:ascii="Times New Roman" w:hAnsi="Times New Roman"/>
          <w:b w:val="0"/>
          <w:i w:val="0"/>
          <w:color w:val="000000"/>
          <w:sz w:val="21"/>
        </w:rPr>
        <w:t>Figure 5.2: Real-time Dual-Frequency Web Audio Chime Synthesis Sequence</w:t>
      </w:r>
      <w:r>
        <w:rPr>
          <w:rFonts w:ascii="Times New Roman" w:hAnsi="Times New Roman"/>
          <w:b w:val="0"/>
          <w:i w:val="0"/>
          <w:color w:val="000000"/>
          <w:sz w:val="21"/>
        </w:rPr>
        <w:t xml:space="preserve"> .... </w:t>
      </w:r>
      <w:r>
        <w:rPr>
          <w:rFonts w:ascii="Times New Roman" w:hAnsi="Times New Roman"/>
          <w:b w:val="0"/>
          <w:i w:val="0"/>
          <w:color w:val="000000"/>
          <w:sz w:val="21"/>
        </w:rPr>
        <w:t>29</w:t>
      </w:r>
    </w:p>
    <w:p>
      <w:pPr>
        <w:spacing w:after="80" w:before="0" w:line="288" w:lineRule="auto"/>
        <w:jc w:val="both"/>
      </w:pPr>
      <w:r>
        <w:rPr>
          <w:rFonts w:ascii="Times New Roman" w:hAnsi="Times New Roman"/>
          <w:b w:val="0"/>
          <w:i w:val="0"/>
          <w:color w:val="000000"/>
          <w:sz w:val="21"/>
        </w:rPr>
        <w:t>Figure 7.1: Attendify Pro Analytical Dashboard Interface</w:t>
      </w:r>
      <w:r>
        <w:rPr>
          <w:rFonts w:ascii="Times New Roman" w:hAnsi="Times New Roman"/>
          <w:b w:val="0"/>
          <w:i w:val="0"/>
          <w:color w:val="000000"/>
          <w:sz w:val="21"/>
        </w:rPr>
        <w:t xml:space="preserve"> ................... </w:t>
      </w:r>
      <w:r>
        <w:rPr>
          <w:rFonts w:ascii="Times New Roman" w:hAnsi="Times New Roman"/>
          <w:b w:val="0"/>
          <w:i w:val="0"/>
          <w:color w:val="000000"/>
          <w:sz w:val="21"/>
        </w:rPr>
        <w:t>35</w:t>
      </w:r>
    </w:p>
    <w:p>
      <w:pPr>
        <w:spacing w:after="80" w:before="0" w:line="288" w:lineRule="auto"/>
        <w:jc w:val="both"/>
      </w:pPr>
      <w:r>
        <w:rPr>
          <w:rFonts w:ascii="Times New Roman" w:hAnsi="Times New Roman"/>
          <w:b w:val="0"/>
          <w:i w:val="0"/>
          <w:color w:val="000000"/>
          <w:sz w:val="21"/>
        </w:rPr>
        <w:t>Figure 7.2: Interactive Attendance Marking Roster with Bulk Controls</w:t>
      </w:r>
      <w:r>
        <w:rPr>
          <w:rFonts w:ascii="Times New Roman" w:hAnsi="Times New Roman"/>
          <w:b w:val="0"/>
          <w:i w:val="0"/>
          <w:color w:val="000000"/>
          <w:sz w:val="21"/>
        </w:rPr>
        <w:t xml:space="preserve"> ....... </w:t>
      </w:r>
      <w:r>
        <w:rPr>
          <w:rFonts w:ascii="Times New Roman" w:hAnsi="Times New Roman"/>
          <w:b w:val="0"/>
          <w:i w:val="0"/>
          <w:color w:val="000000"/>
          <w:sz w:val="21"/>
        </w:rPr>
        <w:t>36</w:t>
      </w:r>
    </w:p>
    <w:p>
      <w:pPr>
        <w:spacing w:after="80" w:before="0" w:line="288" w:lineRule="auto"/>
        <w:jc w:val="both"/>
      </w:pPr>
      <w:r>
        <w:rPr>
          <w:rFonts w:ascii="Times New Roman" w:hAnsi="Times New Roman"/>
          <w:b w:val="0"/>
          <w:i w:val="0"/>
          <w:color w:val="000000"/>
          <w:sz w:val="21"/>
        </w:rPr>
        <w:t>Figure 7.3: Digital ID Pass Generation and Live Optical Scanner Terminal</w:t>
      </w:r>
      <w:r>
        <w:rPr>
          <w:rFonts w:ascii="Times New Roman" w:hAnsi="Times New Roman"/>
          <w:b w:val="0"/>
          <w:i w:val="0"/>
          <w:color w:val="000000"/>
          <w:sz w:val="21"/>
        </w:rPr>
        <w:t xml:space="preserve"> ... </w:t>
      </w:r>
      <w:r>
        <w:rPr>
          <w:rFonts w:ascii="Times New Roman" w:hAnsi="Times New Roman"/>
          <w:b w:val="0"/>
          <w:i w:val="0"/>
          <w:color w:val="000000"/>
          <w:sz w:val="21"/>
        </w:rPr>
        <w:t>37</w:t>
      </w:r>
    </w:p>
    <w:p>
      <w:pPr>
        <w:spacing w:after="80" w:before="0" w:line="288" w:lineRule="auto"/>
        <w:jc w:val="both"/>
      </w:pPr>
      <w:r>
        <w:rPr>
          <w:rFonts w:ascii="Times New Roman" w:hAnsi="Times New Roman"/>
          <w:b w:val="0"/>
          <w:i w:val="0"/>
          <w:color w:val="000000"/>
          <w:sz w:val="21"/>
        </w:rPr>
        <w:t>Figure 7.4: Regulatory Monthly Matrix Report and Automated Defaulter Notice</w:t>
      </w:r>
      <w:r>
        <w:rPr>
          <w:rFonts w:ascii="Times New Roman" w:hAnsi="Times New Roman"/>
          <w:b w:val="0"/>
          <w:i w:val="0"/>
          <w:color w:val="000000"/>
          <w:sz w:val="21"/>
        </w:rPr>
        <w:t xml:space="preserve"> .. </w:t>
      </w:r>
      <w:r>
        <w:rPr>
          <w:rFonts w:ascii="Times New Roman" w:hAnsi="Times New Roman"/>
          <w:b w:val="0"/>
          <w:i w:val="0"/>
          <w:color w:val="000000"/>
          <w:sz w:val="21"/>
        </w:rPr>
        <w:t>38</w:t>
      </w:r>
    </w:p>
    <w:p>
      <w:r>
        <w:br w:type="page"/>
      </w:r>
    </w:p>
    <w:p>
      <w:pPr>
        <w:spacing w:after="200" w:before="320" w:line="288" w:lineRule="auto"/>
        <w:jc w:val="center"/>
      </w:pPr>
      <w:r>
        <w:rPr>
          <w:rFonts w:ascii="Times New Roman" w:hAnsi="Times New Roman"/>
          <w:b/>
          <w:i w:val="0"/>
          <w:color w:val="0F172A"/>
          <w:sz w:val="32"/>
        </w:rPr>
        <w:t>CHAPTER 1</w:t>
        <w:br/>
        <w:t>INTRODUCTION</w:t>
      </w:r>
    </w:p>
    <w:p>
      <w:pPr>
        <w:spacing w:after="120" w:before="240" w:line="288" w:lineRule="auto"/>
        <w:jc w:val="left"/>
      </w:pPr>
      <w:r>
        <w:rPr>
          <w:rFonts w:ascii="Times New Roman" w:hAnsi="Times New Roman"/>
          <w:b/>
          <w:i w:val="0"/>
          <w:color w:val="1E293B"/>
          <w:sz w:val="28"/>
        </w:rPr>
        <w:t>1.1 Academic Context and Background</w:t>
      </w:r>
    </w:p>
    <w:p>
      <w:pPr>
        <w:spacing w:after="120" w:before="0" w:line="360" w:lineRule="auto"/>
        <w:jc w:val="both"/>
      </w:pPr>
      <w:r>
        <w:rPr>
          <w:rFonts w:ascii="Times New Roman" w:hAnsi="Times New Roman"/>
          <w:b w:val="0"/>
          <w:i w:val="0"/>
          <w:color w:val="000000"/>
          <w:sz w:val="24"/>
        </w:rPr>
        <w:t>In contemporary educational institutions, student class attendance represents one of the most critical predictors of student academic achievement, retention rates, and institutional accountability. Empirical research in pedagogical science consistently demonstrates an undeniable direct correlation between regular lecture attendance and cumulative Grade Point Average (GPA). In addition to pedagogical implications, national educational statutory bodies, accreditation councils (such as NAAC, NBA, and ABET), and university examination boards strictly enforce mandatory minimum attendance thresholds—typically stipulated at 75%—as a prerequisite for eligibility to sit for end-semester examinations.</w:t>
      </w:r>
    </w:p>
    <w:p>
      <w:pPr>
        <w:spacing w:after="120" w:before="0" w:line="360" w:lineRule="auto"/>
        <w:jc w:val="both"/>
      </w:pPr>
      <w:r>
        <w:rPr>
          <w:rFonts w:ascii="Times New Roman" w:hAnsi="Times New Roman"/>
          <w:b w:val="0"/>
          <w:i w:val="0"/>
          <w:color w:val="000000"/>
          <w:sz w:val="24"/>
        </w:rPr>
        <w:t>Despite the statutory and pedagogical significance of attendance tracking, the vast majority of collegiate lecture halls and laboratory environments continue to be managed through archaic, non-digitized workflows. Instructors spend the first ten to fifteen minutes of every scheduled lecture period conducting manual vocal roll calls using physical paper registers. This legacy paradigm poses significant structural drawbacks, consuming disproportionate quantities of prime instructional time, creating friction between educators and students, and establishing an unreliable operational record susceptible to proxy marking, physical damage, and data loss.</w:t>
      </w:r>
    </w:p>
    <w:p>
      <w:pPr>
        <w:spacing w:after="120" w:before="240" w:line="288" w:lineRule="auto"/>
        <w:jc w:val="left"/>
      </w:pPr>
      <w:r>
        <w:rPr>
          <w:rFonts w:ascii="Times New Roman" w:hAnsi="Times New Roman"/>
          <w:b/>
          <w:i w:val="0"/>
          <w:color w:val="1E293B"/>
          <w:sz w:val="28"/>
        </w:rPr>
        <w:t>1.2 Limitations of Conventional Attendance Systems</w:t>
      </w:r>
    </w:p>
    <w:p>
      <w:pPr>
        <w:spacing w:after="120" w:before="0" w:line="360" w:lineRule="auto"/>
        <w:jc w:val="both"/>
      </w:pPr>
      <w:r>
        <w:rPr>
          <w:rFonts w:ascii="Times New Roman" w:hAnsi="Times New Roman"/>
          <w:b w:val="0"/>
          <w:i w:val="0"/>
          <w:color w:val="000000"/>
          <w:sz w:val="24"/>
        </w:rPr>
        <w:t>An analytical examination of traditional attendance mechanisms reveals several debilitating limitations across operational, technical, and governance dimensions:</w:t>
      </w:r>
    </w:p>
    <w:p>
      <w:pPr>
        <w:pStyle w:val="ListBullet"/>
        <w:spacing w:after="80" w:before="0" w:line="312" w:lineRule="auto"/>
        <w:jc w:val="left"/>
      </w:pPr>
      <w:r>
        <w:rPr>
          <w:rFonts w:ascii="Times New Roman" w:hAnsi="Times New Roman"/>
          <w:b w:val="0"/>
          <w:i w:val="0"/>
          <w:color w:val="000000"/>
          <w:sz w:val="24"/>
        </w:rPr>
        <w:t xml:space="preserve">Instructional Time Wastage: </w:t>
      </w:r>
      <w:r>
        <w:rPr>
          <w:rFonts w:ascii="Times New Roman" w:hAnsi="Times New Roman"/>
          <w:b w:val="0"/>
          <w:i w:val="0"/>
          <w:color w:val="000000"/>
          <w:sz w:val="24"/>
        </w:rPr>
        <w:t>In typical university lecture halls with class sizes ranging between 60 to 120 students, the physical roll-call process consumes an average of 8 to 12 minutes per lecture session. In a standard 50-minute teaching slot, this corresponds to a 16% to 24% sacrifice of direct teaching-learning interaction.</w:t>
      </w:r>
    </w:p>
    <w:p>
      <w:pPr>
        <w:pStyle w:val="ListBullet"/>
        <w:spacing w:after="80" w:before="0" w:line="312" w:lineRule="auto"/>
        <w:jc w:val="left"/>
      </w:pPr>
      <w:r>
        <w:rPr>
          <w:rFonts w:ascii="Times New Roman" w:hAnsi="Times New Roman"/>
          <w:b w:val="0"/>
          <w:i w:val="0"/>
          <w:color w:val="000000"/>
          <w:sz w:val="24"/>
        </w:rPr>
        <w:t xml:space="preserve">Vulnerability to Proxy Attendance: </w:t>
      </w:r>
      <w:r>
        <w:rPr>
          <w:rFonts w:ascii="Times New Roman" w:hAnsi="Times New Roman"/>
          <w:b w:val="0"/>
          <w:i w:val="0"/>
          <w:color w:val="000000"/>
          <w:sz w:val="24"/>
        </w:rPr>
        <w:t>Paper-based roll calls and physical sign-in sheets are notorious for allowing fraudulent attendance. Students routinely vocalize affirmations on behalf of absent peers or forge signatures upon rotating attendance sheets with minimal fear of immediate detection.</w:t>
      </w:r>
    </w:p>
    <w:p>
      <w:pPr>
        <w:pStyle w:val="ListBullet"/>
        <w:spacing w:after="80" w:before="0" w:line="312" w:lineRule="auto"/>
        <w:jc w:val="left"/>
      </w:pPr>
      <w:r>
        <w:rPr>
          <w:rFonts w:ascii="Times New Roman" w:hAnsi="Times New Roman"/>
          <w:b w:val="0"/>
          <w:i w:val="0"/>
          <w:color w:val="000000"/>
          <w:sz w:val="24"/>
        </w:rPr>
        <w:t xml:space="preserve">Administrative and Transcription Burden: </w:t>
      </w:r>
      <w:r>
        <w:rPr>
          <w:rFonts w:ascii="Times New Roman" w:hAnsi="Times New Roman"/>
          <w:b w:val="0"/>
          <w:i w:val="0"/>
          <w:color w:val="000000"/>
          <w:sz w:val="24"/>
        </w:rPr>
        <w:t>At the conclusion of each academic month, course instructors are obligated to physically tally hundreds of register checkmarks, compute mathematical percentages, and manually transcribe these tallies into institutional Enterprise Resource Planning (ERP) databases. This creates substantial transcription errors and severe reporting delays.</w:t>
      </w:r>
    </w:p>
    <w:p>
      <w:pPr>
        <w:pStyle w:val="ListBullet"/>
        <w:spacing w:after="80" w:before="0" w:line="312" w:lineRule="auto"/>
        <w:jc w:val="left"/>
      </w:pPr>
      <w:r>
        <w:rPr>
          <w:rFonts w:ascii="Times New Roman" w:hAnsi="Times New Roman"/>
          <w:b w:val="0"/>
          <w:i w:val="0"/>
          <w:color w:val="000000"/>
          <w:sz w:val="24"/>
        </w:rPr>
        <w:t xml:space="preserve">Absence of Real-Time Defaulter Early Warnings: </w:t>
      </w:r>
      <w:r>
        <w:rPr>
          <w:rFonts w:ascii="Times New Roman" w:hAnsi="Times New Roman"/>
          <w:b w:val="0"/>
          <w:i w:val="0"/>
          <w:color w:val="000000"/>
          <w:sz w:val="24"/>
        </w:rPr>
        <w:t>Because manual records are compiled only at monthly or end-of-semester intervals, students whose attendance drops below the statutory 75% threshold remain unaware of their precarious academic standing until it is mathematically impossible to remediate their deficit. Parents and academic advisors are similarly deprived of actionable notification.</w:t>
      </w:r>
    </w:p>
    <w:p>
      <w:pPr>
        <w:spacing w:after="120" w:before="240" w:line="288" w:lineRule="auto"/>
        <w:jc w:val="left"/>
      </w:pPr>
      <w:r>
        <w:rPr>
          <w:rFonts w:ascii="Times New Roman" w:hAnsi="Times New Roman"/>
          <w:b/>
          <w:i w:val="0"/>
          <w:color w:val="1E293B"/>
          <w:sz w:val="28"/>
        </w:rPr>
        <w:t>1.3 Problem Statement &amp; Research Motivation</w:t>
      </w:r>
    </w:p>
    <w:p>
      <w:pPr>
        <w:spacing w:after="120" w:before="0" w:line="360" w:lineRule="auto"/>
        <w:jc w:val="both"/>
      </w:pPr>
      <w:r>
        <w:rPr>
          <w:rFonts w:ascii="Times New Roman" w:hAnsi="Times New Roman"/>
          <w:b w:val="0"/>
          <w:i w:val="0"/>
          <w:color w:val="000000"/>
          <w:sz w:val="24"/>
        </w:rPr>
        <w:t>The foundational problem addressed by this project can be rigorously defined as follows: Higher education institutions urgently require an automated, tamper-resistant, platform-independent, and cost-effective attendance tracking system capable of eliminating instructional time wastage, authenticating student presence via decentralized optical verification, maintaining real-time statistical audit trails, and instantly notifying stakeholders of attendance deficits without imposing costly biometric hardware infrastructure or intrusive mobile application installations.</w:t>
      </w:r>
    </w:p>
    <w:p>
      <w:pPr>
        <w:spacing w:after="120" w:before="240" w:line="288" w:lineRule="auto"/>
        <w:jc w:val="left"/>
      </w:pPr>
      <w:r>
        <w:rPr>
          <w:rFonts w:ascii="Times New Roman" w:hAnsi="Times New Roman"/>
          <w:b/>
          <w:i w:val="0"/>
          <w:color w:val="1E293B"/>
          <w:sz w:val="28"/>
        </w:rPr>
        <w:t>1.4 Project Objectives</w:t>
      </w:r>
    </w:p>
    <w:p>
      <w:pPr>
        <w:spacing w:after="120" w:before="0" w:line="360" w:lineRule="auto"/>
        <w:jc w:val="both"/>
      </w:pPr>
      <w:r>
        <w:rPr>
          <w:rFonts w:ascii="Times New Roman" w:hAnsi="Times New Roman"/>
          <w:b w:val="0"/>
          <w:i w:val="0"/>
          <w:color w:val="000000"/>
          <w:sz w:val="24"/>
        </w:rPr>
        <w:t>To resolve the defined problem statement, the primary engineering objectives of the Attendify Pro system comprise:</w:t>
      </w:r>
    </w:p>
    <w:p>
      <w:pPr>
        <w:pStyle w:val="ListBullet"/>
        <w:spacing w:after="80" w:before="0" w:line="312" w:lineRule="auto"/>
        <w:jc w:val="left"/>
      </w:pPr>
      <w:r>
        <w:rPr>
          <w:rFonts w:ascii="Times New Roman" w:hAnsi="Times New Roman"/>
          <w:b w:val="0"/>
          <w:i w:val="0"/>
          <w:color w:val="000000"/>
          <w:sz w:val="24"/>
        </w:rPr>
        <w:t xml:space="preserve">Objective 1: </w:t>
      </w:r>
      <w:r>
        <w:rPr>
          <w:rFonts w:ascii="Times New Roman" w:hAnsi="Times New Roman"/>
          <w:b w:val="0"/>
          <w:i w:val="0"/>
          <w:color w:val="000000"/>
          <w:sz w:val="24"/>
        </w:rPr>
        <w:t>Design and implement a responsive, browser-accessible attendance management system that functions seamlessly across desktop workstations, lecture podium terminals, and mobile devices without requiring specialized hardware installations.</w:t>
      </w:r>
    </w:p>
    <w:p>
      <w:pPr>
        <w:pStyle w:val="ListBullet"/>
        <w:spacing w:after="80" w:before="0" w:line="312" w:lineRule="auto"/>
        <w:jc w:val="left"/>
      </w:pPr>
      <w:r>
        <w:rPr>
          <w:rFonts w:ascii="Times New Roman" w:hAnsi="Times New Roman"/>
          <w:b w:val="0"/>
          <w:i w:val="0"/>
          <w:color w:val="000000"/>
          <w:sz w:val="24"/>
        </w:rPr>
        <w:t xml:space="preserve">Objective 2: </w:t>
      </w:r>
      <w:r>
        <w:rPr>
          <w:rFonts w:ascii="Times New Roman" w:hAnsi="Times New Roman"/>
          <w:b w:val="0"/>
          <w:i w:val="0"/>
          <w:color w:val="000000"/>
          <w:sz w:val="24"/>
        </w:rPr>
        <w:t>Engineer an optical QR code verification pipeline capable of scanning student digital ID passes in real-time with sub-100 millisecond verification latency and synthesized acoustic audio confirmation.</w:t>
      </w:r>
    </w:p>
    <w:p>
      <w:pPr>
        <w:pStyle w:val="ListBullet"/>
        <w:spacing w:after="80" w:before="0" w:line="312" w:lineRule="auto"/>
        <w:jc w:val="left"/>
      </w:pPr>
      <w:r>
        <w:rPr>
          <w:rFonts w:ascii="Times New Roman" w:hAnsi="Times New Roman"/>
          <w:b w:val="0"/>
          <w:i w:val="0"/>
          <w:color w:val="000000"/>
          <w:sz w:val="24"/>
        </w:rPr>
        <w:t xml:space="preserve">Objective 3: </w:t>
      </w:r>
      <w:r>
        <w:rPr>
          <w:rFonts w:ascii="Times New Roman" w:hAnsi="Times New Roman"/>
          <w:b w:val="0"/>
          <w:i w:val="0"/>
          <w:color w:val="000000"/>
          <w:sz w:val="24"/>
        </w:rPr>
        <w:t>Develop a high-performance attendance roster interface allowing instructors to execute multi-student bulk toggling (Present, Absent, Late, Excused) with atomic database persistence.</w:t>
      </w:r>
    </w:p>
    <w:p>
      <w:pPr>
        <w:pStyle w:val="ListBullet"/>
        <w:spacing w:after="80" w:before="0" w:line="312" w:lineRule="auto"/>
        <w:jc w:val="left"/>
      </w:pPr>
      <w:r>
        <w:rPr>
          <w:rFonts w:ascii="Times New Roman" w:hAnsi="Times New Roman"/>
          <w:b w:val="0"/>
          <w:i w:val="0"/>
          <w:color w:val="000000"/>
          <w:sz w:val="24"/>
        </w:rPr>
        <w:t xml:space="preserve">Objective 4: </w:t>
      </w:r>
      <w:r>
        <w:rPr>
          <w:rFonts w:ascii="Times New Roman" w:hAnsi="Times New Roman"/>
          <w:b w:val="0"/>
          <w:i w:val="0"/>
          <w:color w:val="000000"/>
          <w:sz w:val="24"/>
        </w:rPr>
        <w:t>Implement an automated Early Warning System that continuously calculates student attendance percentages and instantly drafts personalized deficiency notices for students breaching the 75% criterion.</w:t>
      </w:r>
    </w:p>
    <w:p>
      <w:pPr>
        <w:pStyle w:val="ListBullet"/>
        <w:spacing w:after="80" w:before="0" w:line="312" w:lineRule="auto"/>
        <w:jc w:val="left"/>
      </w:pPr>
      <w:r>
        <w:rPr>
          <w:rFonts w:ascii="Times New Roman" w:hAnsi="Times New Roman"/>
          <w:b w:val="0"/>
          <w:i w:val="0"/>
          <w:color w:val="000000"/>
          <w:sz w:val="24"/>
        </w:rPr>
        <w:t xml:space="preserve">Objective 5: </w:t>
      </w:r>
      <w:r>
        <w:rPr>
          <w:rFonts w:ascii="Times New Roman" w:hAnsi="Times New Roman"/>
          <w:b w:val="0"/>
          <w:i w:val="0"/>
          <w:color w:val="000000"/>
          <w:sz w:val="24"/>
        </w:rPr>
        <w:t>Provide interactive visual analytics, multi-day trend graphs, inter-class distribution benchmarks, and one-click regulatory CSV export capabilities.</w:t>
      </w:r>
    </w:p>
    <w:p>
      <w:pPr>
        <w:spacing w:after="120" w:before="240" w:line="288" w:lineRule="auto"/>
        <w:jc w:val="left"/>
      </w:pPr>
      <w:r>
        <w:rPr>
          <w:rFonts w:ascii="Times New Roman" w:hAnsi="Times New Roman"/>
          <w:b/>
          <w:i w:val="0"/>
          <w:color w:val="1E293B"/>
          <w:sz w:val="28"/>
        </w:rPr>
        <w:t>1.5 Project Scope and Boundary Conditions</w:t>
      </w:r>
    </w:p>
    <w:p>
      <w:pPr>
        <w:spacing w:after="120" w:before="0" w:line="360" w:lineRule="auto"/>
        <w:jc w:val="both"/>
      </w:pPr>
      <w:r>
        <w:rPr>
          <w:rFonts w:ascii="Times New Roman" w:hAnsi="Times New Roman"/>
          <w:b w:val="0"/>
          <w:i w:val="0"/>
          <w:color w:val="000000"/>
          <w:sz w:val="24"/>
        </w:rPr>
        <w:t>The project scope encompasses all functional and administrative phases of student attendance tracking within higher education departments. It covers class creation, course subject mapping, student roster enrollment, digital QR token generation, daily and subject-wise lecture attendance recording, live optical camera scanning, visual analytics, parental warning draft generation, and official CSV report exporting. Boundaries of the current implementation exclude direct integration with SMS telecom billing gateways (addressed via copyable standardized notice drafts) and specialized biometric fingerprint sensors, focusing exclusively on cost-free, open-standard optical web technologies.</w:t>
      </w:r>
    </w:p>
    <w:p>
      <w:pPr>
        <w:spacing w:after="120" w:before="240" w:line="288" w:lineRule="auto"/>
        <w:jc w:val="left"/>
      </w:pPr>
      <w:r>
        <w:rPr>
          <w:rFonts w:ascii="Times New Roman" w:hAnsi="Times New Roman"/>
          <w:b/>
          <w:i w:val="0"/>
          <w:color w:val="1E293B"/>
          <w:sz w:val="28"/>
        </w:rPr>
        <w:t>1.6 Report Organization</w:t>
      </w:r>
    </w:p>
    <w:p>
      <w:pPr>
        <w:spacing w:after="120" w:before="0" w:line="360" w:lineRule="auto"/>
        <w:jc w:val="both"/>
      </w:pPr>
      <w:r>
        <w:rPr>
          <w:rFonts w:ascii="Times New Roman" w:hAnsi="Times New Roman"/>
          <w:b w:val="0"/>
          <w:i w:val="0"/>
          <w:color w:val="000000"/>
          <w:sz w:val="24"/>
        </w:rPr>
        <w:t>The remainder of this report is organized as follows: Chapter 2 conducts a comprehensive literature survey of existing attendance methodologies and formalizes the research gap. Chapter 3 details the Software Requirements Specification (SRS), user classes, and hardware/software environments. Chapter 4 elaborates on the system architecture, database design, ER modeling, data dictionary, DFDs, and UML diagrams. Chapter 5 covers implementation specifics, REST APIs, QR generation algorithms, and database optimization. Chapter 6 describes quality assurance, test execution cases, and stress benchmarks. Chapter 7 presents results, discussion, and user interface evaluations. Finally, Chapter 8 concludes the project and outlines future engineering enhancements.</w:t>
      </w:r>
    </w:p>
    <w:p>
      <w:r>
        <w:br w:type="page"/>
      </w:r>
    </w:p>
    <w:p>
      <w:pPr>
        <w:spacing w:after="200" w:before="320" w:line="288" w:lineRule="auto"/>
        <w:jc w:val="center"/>
      </w:pPr>
      <w:r>
        <w:rPr>
          <w:rFonts w:ascii="Times New Roman" w:hAnsi="Times New Roman"/>
          <w:b/>
          <w:i w:val="0"/>
          <w:color w:val="0F172A"/>
          <w:sz w:val="32"/>
        </w:rPr>
        <w:t>CHAPTER 2</w:t>
        <w:br/>
        <w:t>LITERATURE REVIEW &amp; COMPARATIVE STUDY</w:t>
      </w:r>
    </w:p>
    <w:p>
      <w:pPr>
        <w:spacing w:after="120" w:before="240" w:line="288" w:lineRule="auto"/>
        <w:jc w:val="left"/>
      </w:pPr>
      <w:r>
        <w:rPr>
          <w:rFonts w:ascii="Times New Roman" w:hAnsi="Times New Roman"/>
          <w:b/>
          <w:i w:val="0"/>
          <w:color w:val="1E293B"/>
          <w:sz w:val="28"/>
        </w:rPr>
        <w:t>2.1 Evolution of Attendance Systems in Educational Institutions</w:t>
      </w:r>
    </w:p>
    <w:p>
      <w:pPr>
        <w:spacing w:after="120" w:before="0" w:line="360" w:lineRule="auto"/>
        <w:jc w:val="both"/>
      </w:pPr>
      <w:r>
        <w:rPr>
          <w:rFonts w:ascii="Times New Roman" w:hAnsi="Times New Roman"/>
          <w:b w:val="0"/>
          <w:i w:val="0"/>
          <w:color w:val="000000"/>
          <w:sz w:val="24"/>
        </w:rPr>
        <w:t>The methodology of tracking student presence has undergone iterative evolution alongside broader advances in information and communication technologies. Historically, attendance tracking was entirely paper-centric. With the advent of computing in the late 20th century, spreadsheet applications (such as Microsoft Excel) began replacing paper ledgers for archival purposes; however, data entry remained strictly manual. Over the past two decades, academic institutions have explored automated data capture systems to eliminate human intervention.</w:t>
      </w:r>
    </w:p>
    <w:p>
      <w:pPr>
        <w:spacing w:after="120" w:before="240" w:line="288" w:lineRule="auto"/>
        <w:jc w:val="left"/>
      </w:pPr>
      <w:r>
        <w:rPr>
          <w:rFonts w:ascii="Times New Roman" w:hAnsi="Times New Roman"/>
          <w:b/>
          <w:i w:val="0"/>
          <w:color w:val="1E293B"/>
          <w:sz w:val="28"/>
        </w:rPr>
        <w:t>2.2 Contemporary Attendance Methodologies</w:t>
      </w:r>
    </w:p>
    <w:p>
      <w:pPr>
        <w:spacing w:after="120" w:before="0" w:line="360" w:lineRule="auto"/>
        <w:jc w:val="both"/>
      </w:pPr>
      <w:r>
        <w:rPr>
          <w:rFonts w:ascii="Times New Roman" w:hAnsi="Times New Roman"/>
          <w:b w:val="0"/>
          <w:i w:val="0"/>
          <w:color w:val="000000"/>
          <w:sz w:val="24"/>
        </w:rPr>
        <w:t>Modern computerized attendance management systems broadly fall into four principal technological paradigms:</w:t>
      </w:r>
    </w:p>
    <w:p>
      <w:pPr>
        <w:pStyle w:val="ListBullet"/>
        <w:spacing w:after="80" w:before="0" w:line="312" w:lineRule="auto"/>
        <w:jc w:val="left"/>
      </w:pPr>
      <w:r>
        <w:rPr>
          <w:rFonts w:ascii="Times New Roman" w:hAnsi="Times New Roman"/>
          <w:b w:val="0"/>
          <w:i w:val="0"/>
          <w:color w:val="000000"/>
          <w:sz w:val="24"/>
        </w:rPr>
        <w:t xml:space="preserve">1. Manual Paper Registers &amp; Sign-in Sheets: </w:t>
      </w:r>
      <w:r>
        <w:rPr>
          <w:rFonts w:ascii="Times New Roman" w:hAnsi="Times New Roman"/>
          <w:b w:val="0"/>
          <w:i w:val="0"/>
          <w:color w:val="000000"/>
          <w:sz w:val="24"/>
        </w:rPr>
        <w:t>The legacy standard worldwide. Highly cost-effective in initial procurement, requiring zero technical literacy. However, it suffers from severe time overhead, rampant proxy sign-ins, zero automated analytics, high storage vulnerability, and physical deterioration.</w:t>
      </w:r>
    </w:p>
    <w:p>
      <w:pPr>
        <w:pStyle w:val="ListBullet"/>
        <w:spacing w:after="80" w:before="0" w:line="312" w:lineRule="auto"/>
        <w:jc w:val="left"/>
      </w:pPr>
      <w:r>
        <w:rPr>
          <w:rFonts w:ascii="Times New Roman" w:hAnsi="Times New Roman"/>
          <w:b w:val="0"/>
          <w:i w:val="0"/>
          <w:color w:val="000000"/>
          <w:sz w:val="24"/>
        </w:rPr>
        <w:t xml:space="preserve">2. Biometric Fingerprint Terminals: </w:t>
      </w:r>
      <w:r>
        <w:rPr>
          <w:rFonts w:ascii="Times New Roman" w:hAnsi="Times New Roman"/>
          <w:b w:val="0"/>
          <w:i w:val="0"/>
          <w:color w:val="000000"/>
          <w:sz w:val="24"/>
        </w:rPr>
        <w:t>Optical or capacitive fingerprint scanners deployed at classroom entrances. Provides high biometric non-repudiation and eliminates buddy-punching. However, it introduces significant hardware procurement costs ($200 to $600 per unit), high maintenance overhead due to sensor degradation from dust and skin oils, long queuing delays during peak morning entry (averaging 3 to 5 seconds per student), and severe hygiene reservations in post-pandemic institutional settings.</w:t>
      </w:r>
    </w:p>
    <w:p>
      <w:pPr>
        <w:pStyle w:val="ListBullet"/>
        <w:spacing w:after="80" w:before="0" w:line="312" w:lineRule="auto"/>
        <w:jc w:val="left"/>
      </w:pPr>
      <w:r>
        <w:rPr>
          <w:rFonts w:ascii="Times New Roman" w:hAnsi="Times New Roman"/>
          <w:b w:val="0"/>
          <w:i w:val="0"/>
          <w:color w:val="000000"/>
          <w:sz w:val="24"/>
        </w:rPr>
        <w:t xml:space="preserve">3. Radio Frequency Identification (RFID) Cards: </w:t>
      </w:r>
      <w:r>
        <w:rPr>
          <w:rFonts w:ascii="Times New Roman" w:hAnsi="Times New Roman"/>
          <w:b w:val="0"/>
          <w:i w:val="0"/>
          <w:color w:val="000000"/>
          <w:sz w:val="24"/>
        </w:rPr>
        <w:t>Students carry contactless smart cards embedding passive RFID transponders (13.56 MHz Mifare or 125 kHz EM4100). Scanners installed at doorways register presence as students tap their badges. While faster than fingerprint scanning (sub-second transaction time), RFID cards suffer from complete vulnerability to proxy attendance, as students frequently carry and tap multiple badges for missing friends. Furthermore, card replacement costs for lost or damaged badges impose recurring financial burdens on academic departments.</w:t>
      </w:r>
    </w:p>
    <w:p>
      <w:pPr>
        <w:pStyle w:val="ListBullet"/>
        <w:spacing w:after="80" w:before="0" w:line="312" w:lineRule="auto"/>
        <w:jc w:val="left"/>
      </w:pPr>
      <w:r>
        <w:rPr>
          <w:rFonts w:ascii="Times New Roman" w:hAnsi="Times New Roman"/>
          <w:b w:val="0"/>
          <w:i w:val="0"/>
          <w:color w:val="000000"/>
          <w:sz w:val="24"/>
        </w:rPr>
        <w:t xml:space="preserve">4. Artificial Intelligence Facial Recognition: </w:t>
      </w:r>
      <w:r>
        <w:rPr>
          <w:rFonts w:ascii="Times New Roman" w:hAnsi="Times New Roman"/>
          <w:b w:val="0"/>
          <w:i w:val="0"/>
          <w:color w:val="000000"/>
          <w:sz w:val="24"/>
        </w:rPr>
        <w:t>High-resolution IP cameras installed in lecture halls capture continuous video streams, executing convolutional neural network (CNN) face detection and embedding extraction to mark attendance passively. While offering maximum convenience and eliminating queue formation, facial recognition systems demand costly GPU hardware servers, suffer from substantial error rates under varying classroom lighting conditions and occlusions (e.g., masks, spectacles, headwear), and trigger severe student data privacy concerns under modern data protection regulations (such as GDPR).</w:t>
      </w:r>
    </w:p>
    <w:p>
      <w:pPr>
        <w:spacing w:after="120" w:before="240" w:line="288" w:lineRule="auto"/>
        <w:jc w:val="left"/>
      </w:pPr>
      <w:r>
        <w:rPr>
          <w:rFonts w:ascii="Times New Roman" w:hAnsi="Times New Roman"/>
          <w:b/>
          <w:i w:val="0"/>
          <w:color w:val="1E293B"/>
          <w:sz w:val="28"/>
        </w:rPr>
        <w:t>2.3 Comparative Feature Matrix of Attendance Technologies</w:t>
      </w:r>
    </w:p>
    <w:p>
      <w:pPr>
        <w:spacing w:after="120" w:before="0" w:line="360" w:lineRule="auto"/>
        <w:jc w:val="both"/>
      </w:pPr>
      <w:r>
        <w:rPr>
          <w:rFonts w:ascii="Times New Roman" w:hAnsi="Times New Roman"/>
          <w:b w:val="0"/>
          <w:i w:val="0"/>
          <w:color w:val="000000"/>
          <w:sz w:val="24"/>
        </w:rPr>
        <w:t>To quantitatively benchmark these existing methodologies against the proposed Attendify Pro optical QR and web-tier architecture, Table 2.1 presents a comprehensive comparative analysis across critical operational metrics.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85"/>
        <w:gridCol w:w="1385"/>
        <w:gridCol w:w="1385"/>
        <w:gridCol w:w="1385"/>
        <w:gridCol w:w="1385"/>
        <w:gridCol w:w="1385"/>
      </w:tblGrid>
      <w:tr>
        <w:tc>
          <w:tcPr>
            <w:tcW w:type="dxa" w:w="216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Parameter / Metric</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Paper Register</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Fingerprint Scanner</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RFID Badge</w:t>
            </w:r>
          </w:p>
        </w:tc>
        <w:tc>
          <w:tcPr>
            <w:tcW w:type="dxa" w:w="1584"/>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AI Facial Rec.</w:t>
            </w:r>
          </w:p>
        </w:tc>
        <w:tc>
          <w:tcPr>
            <w:tcW w:type="dxa" w:w="172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Attendify Pro (Proposed)</w:t>
            </w:r>
          </w:p>
        </w:tc>
      </w:tr>
      <w:tr>
        <w:tc>
          <w:tcPr>
            <w:tcW w:type="dxa" w:w="216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Hardware Cost</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Zero / Negligible</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High ($300-$800)</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Medium ($150-$400)</w:t>
            </w:r>
          </w:p>
        </w:tc>
        <w:tc>
          <w:tcPr>
            <w:tcW w:type="dxa" w:w="1584"/>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Very High ($1200+)</w:t>
            </w:r>
          </w:p>
        </w:tc>
        <w:tc>
          <w:tcPr>
            <w:tcW w:type="dxa" w:w="172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Zero (Uses Webcams/Phones)</w:t>
            </w:r>
          </w:p>
        </w:tc>
      </w:tr>
      <w:tr>
        <w:tc>
          <w:tcPr>
            <w:tcW w:type="dxa" w:w="216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Transaction Speed</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Very Slow (10+ mins)</w:t>
            </w:r>
          </w:p>
        </w:tc>
        <w:tc>
          <w:tcPr>
            <w:tcW w:type="dxa" w:w="144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Moderate (3-5s / stu)</w:t>
            </w:r>
          </w:p>
        </w:tc>
        <w:tc>
          <w:tcPr>
            <w:tcW w:type="dxa" w:w="144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Fast (&lt;1s / stu)</w:t>
            </w:r>
          </w:p>
        </w:tc>
        <w:tc>
          <w:tcPr>
            <w:tcW w:type="dxa" w:w="1584"/>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Fast (Batch / Passive)</w:t>
            </w:r>
          </w:p>
        </w:tc>
        <w:tc>
          <w:tcPr>
            <w:tcW w:type="dxa" w:w="172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Ultra-Fast (&lt;100ms / scan)</w:t>
            </w:r>
          </w:p>
        </w:tc>
      </w:tr>
      <w:tr>
        <w:tc>
          <w:tcPr>
            <w:tcW w:type="dxa" w:w="216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Proxy Resistance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None (Easily forged)</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Very High (Biometric)</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Very Low (Cards shared)</w:t>
            </w:r>
          </w:p>
        </w:tc>
        <w:tc>
          <w:tcPr>
            <w:tcW w:type="dxa" w:w="1584"/>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High (Face Match)</w:t>
            </w:r>
          </w:p>
        </w:tc>
        <w:tc>
          <w:tcPr>
            <w:tcW w:type="dxa" w:w="172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High (Cryptographic Tokens)</w:t>
            </w:r>
          </w:p>
        </w:tc>
      </w:tr>
      <w:tr>
        <w:tc>
          <w:tcPr>
            <w:tcW w:type="dxa" w:w="216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Hygiene &amp; Contact</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Shared pens/sheets</w:t>
            </w:r>
          </w:p>
        </w:tc>
        <w:tc>
          <w:tcPr>
            <w:tcW w:type="dxa" w:w="144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Physical contact</w:t>
            </w:r>
          </w:p>
        </w:tc>
        <w:tc>
          <w:tcPr>
            <w:tcW w:type="dxa" w:w="144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Contactless touch</w:t>
            </w:r>
          </w:p>
        </w:tc>
        <w:tc>
          <w:tcPr>
            <w:tcW w:type="dxa" w:w="1584"/>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100% Contactless</w:t>
            </w:r>
          </w:p>
        </w:tc>
        <w:tc>
          <w:tcPr>
            <w:tcW w:type="dxa" w:w="172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100% Optical Contactless</w:t>
            </w:r>
          </w:p>
        </w:tc>
      </w:tr>
      <w:tr>
        <w:tc>
          <w:tcPr>
            <w:tcW w:type="dxa" w:w="216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Setup Complexity</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None</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Cabling &amp; Mounting</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Reader Wiring &amp; ERP</w:t>
            </w:r>
          </w:p>
        </w:tc>
        <w:tc>
          <w:tcPr>
            <w:tcW w:type="dxa" w:w="1584"/>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GPU Servers &amp; IP Cams</w:t>
            </w:r>
          </w:p>
        </w:tc>
        <w:tc>
          <w:tcPr>
            <w:tcW w:type="dxa" w:w="172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Zero (Browser URL Launch)</w:t>
            </w:r>
          </w:p>
        </w:tc>
      </w:tr>
      <w:tr>
        <w:tc>
          <w:tcPr>
            <w:tcW w:type="dxa" w:w="216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Defaulter Alerts</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Manual End-Semester</w:t>
            </w:r>
          </w:p>
        </w:tc>
        <w:tc>
          <w:tcPr>
            <w:tcW w:type="dxa" w:w="144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Delayed Batch Sync</w:t>
            </w:r>
          </w:p>
        </w:tc>
        <w:tc>
          <w:tcPr>
            <w:tcW w:type="dxa" w:w="1440"/>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Delayed Batch Sync</w:t>
            </w:r>
          </w:p>
        </w:tc>
        <w:tc>
          <w:tcPr>
            <w:tcW w:type="dxa" w:w="1584"/>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Server-dependent</w:t>
            </w:r>
          </w:p>
        </w:tc>
        <w:tc>
          <w:tcPr>
            <w:tcW w:type="dxa" w:w="172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Instant Automated Notice Drafts</w:t>
            </w:r>
          </w:p>
        </w:tc>
      </w:tr>
      <w:tr>
        <w:tc>
          <w:tcPr>
            <w:tcW w:type="dxa" w:w="216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Maintenance Cost</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Paper stationary</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Sensor cleaning/repl.</w:t>
            </w:r>
          </w:p>
        </w:tc>
        <w:tc>
          <w:tcPr>
            <w:tcW w:type="dxa" w:w="1440"/>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Card re-issuance</w:t>
            </w:r>
          </w:p>
        </w:tc>
        <w:tc>
          <w:tcPr>
            <w:tcW w:type="dxa" w:w="1584"/>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Server &amp; Model drift</w:t>
            </w:r>
          </w:p>
        </w:tc>
        <w:tc>
          <w:tcPr>
            <w:tcW w:type="dxa" w:w="172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Zero (Open-source Web Stack)</w:t>
            </w:r>
          </w:p>
        </w:tc>
      </w:tr>
    </w:tbl>
    <w:p>
      <w:pPr>
        <w:spacing w:after="120"/>
      </w:pPr>
    </w:p>
    <w:p>
      <w:pPr>
        <w:spacing w:after="120" w:before="240" w:line="288" w:lineRule="auto"/>
        <w:jc w:val="left"/>
      </w:pPr>
      <w:r>
        <w:rPr>
          <w:rFonts w:ascii="Times New Roman" w:hAnsi="Times New Roman"/>
          <w:b/>
          <w:i w:val="0"/>
          <w:color w:val="1E293B"/>
          <w:sz w:val="28"/>
        </w:rPr>
        <w:t>2.4 Research Deficiencies Identified</w:t>
      </w:r>
    </w:p>
    <w:p>
      <w:pPr>
        <w:spacing w:after="120" w:before="0" w:line="360" w:lineRule="auto"/>
        <w:jc w:val="both"/>
      </w:pPr>
      <w:r>
        <w:rPr>
          <w:rFonts w:ascii="Times New Roman" w:hAnsi="Times New Roman"/>
          <w:b w:val="0"/>
          <w:i w:val="0"/>
          <w:color w:val="000000"/>
          <w:sz w:val="24"/>
        </w:rPr>
        <w:t>The comparative review highlights a critical research and engineering deficiency in contemporary academic software: existing commercial systems force institutions into an untenable tradeoff between low cost (paper/Excel with zero security and massive time loss) and high sophistication (biometrics/RFID with prohibitive hardware costs, physical bottlenecks, and proxy sharing). There is an urgent, unfulfilled requirement for a 'Zero-Hardware-Cost' architecture that leverages ubiquitous web cameras, standard display screens, and modern browser APIs to deliver enterprise-grade speed, auditability, and proxy resistance.</w:t>
      </w:r>
    </w:p>
    <w:p>
      <w:pPr>
        <w:spacing w:after="120" w:before="240" w:line="288" w:lineRule="auto"/>
        <w:jc w:val="left"/>
      </w:pPr>
      <w:r>
        <w:rPr>
          <w:rFonts w:ascii="Times New Roman" w:hAnsi="Times New Roman"/>
          <w:b/>
          <w:i w:val="0"/>
          <w:color w:val="1E293B"/>
          <w:sz w:val="28"/>
        </w:rPr>
        <w:t>2.5 Proposed Architectural Solution Paradigm</w:t>
      </w:r>
    </w:p>
    <w:p>
      <w:pPr>
        <w:spacing w:after="120" w:before="0" w:line="360" w:lineRule="auto"/>
        <w:jc w:val="both"/>
      </w:pPr>
      <w:r>
        <w:rPr>
          <w:rFonts w:ascii="Times New Roman" w:hAnsi="Times New Roman"/>
          <w:b w:val="0"/>
          <w:i w:val="0"/>
          <w:color w:val="000000"/>
          <w:sz w:val="24"/>
        </w:rPr>
        <w:t>Attendify Pro resolves this dilemma by pioneering a decentralized optical QR code pass and reactive web architecture. By combining client-side cryptographic QR generation with standard web camera streams and the native BarcodeDetector API, Attendify Pro achieves biometric-grade speed and proxy friction without requiring a single dollar of proprietary hardware procurement. Its unified SQLite embedded persistence layer eliminates external database server administration, rendering the entire institutional system portable, self-contained, and instantaneously deployable.</w:t>
      </w:r>
    </w:p>
    <w:p>
      <w:r>
        <w:br w:type="page"/>
      </w:r>
    </w:p>
    <w:p>
      <w:pPr>
        <w:spacing w:after="200" w:before="320" w:line="288" w:lineRule="auto"/>
        <w:jc w:val="center"/>
      </w:pPr>
      <w:r>
        <w:rPr>
          <w:rFonts w:ascii="Times New Roman" w:hAnsi="Times New Roman"/>
          <w:b/>
          <w:i w:val="0"/>
          <w:color w:val="0F172A"/>
          <w:sz w:val="32"/>
        </w:rPr>
        <w:t>CHAPTER 3</w:t>
        <w:br/>
        <w:t>SYSTEM REQUIREMENT SPECIFICATIONS (SRS)</w:t>
      </w:r>
    </w:p>
    <w:p>
      <w:pPr>
        <w:spacing w:after="120" w:before="240" w:line="288" w:lineRule="auto"/>
        <w:jc w:val="left"/>
      </w:pPr>
      <w:r>
        <w:rPr>
          <w:rFonts w:ascii="Times New Roman" w:hAnsi="Times New Roman"/>
          <w:b/>
          <w:i w:val="0"/>
          <w:color w:val="1E293B"/>
          <w:sz w:val="28"/>
        </w:rPr>
        <w:t>3.1 Stakeholder Profiles and User Classes</w:t>
      </w:r>
    </w:p>
    <w:p>
      <w:pPr>
        <w:spacing w:after="120" w:before="0" w:line="360" w:lineRule="auto"/>
        <w:jc w:val="both"/>
      </w:pPr>
      <w:r>
        <w:rPr>
          <w:rFonts w:ascii="Times New Roman" w:hAnsi="Times New Roman"/>
          <w:b w:val="0"/>
          <w:i w:val="0"/>
          <w:color w:val="000000"/>
          <w:sz w:val="24"/>
        </w:rPr>
        <w:t>The system architecture is engineered to serve three distinct stakeholder user classes across the academic hierarchy:</w:t>
      </w:r>
    </w:p>
    <w:p>
      <w:pPr>
        <w:pStyle w:val="ListBullet"/>
        <w:spacing w:after="80" w:before="0" w:line="312" w:lineRule="auto"/>
        <w:jc w:val="left"/>
      </w:pPr>
      <w:r>
        <w:rPr>
          <w:rFonts w:ascii="Times New Roman" w:hAnsi="Times New Roman"/>
          <w:b w:val="0"/>
          <w:i w:val="0"/>
          <w:color w:val="000000"/>
          <w:sz w:val="24"/>
        </w:rPr>
        <w:t xml:space="preserve">1. Course Instructors / Teaching Faculty: </w:t>
      </w:r>
      <w:r>
        <w:rPr>
          <w:rFonts w:ascii="Times New Roman" w:hAnsi="Times New Roman"/>
          <w:b w:val="0"/>
          <w:i w:val="0"/>
          <w:color w:val="000000"/>
          <w:sz w:val="24"/>
        </w:rPr>
        <w:t>Primary operational users responsible for taking daily or lecture-specific attendance. They require an ultra-responsive interface with bulk marking shortcuts, quick roll-call toggling, student search capabilities, and the ability to append remarks (e.g., medical leave, late arrivals).</w:t>
      </w:r>
    </w:p>
    <w:p>
      <w:pPr>
        <w:pStyle w:val="ListBullet"/>
        <w:spacing w:after="80" w:before="0" w:line="312" w:lineRule="auto"/>
        <w:jc w:val="left"/>
      </w:pPr>
      <w:r>
        <w:rPr>
          <w:rFonts w:ascii="Times New Roman" w:hAnsi="Times New Roman"/>
          <w:b w:val="0"/>
          <w:i w:val="0"/>
          <w:color w:val="000000"/>
          <w:sz w:val="24"/>
        </w:rPr>
        <w:t xml:space="preserve">2. Department Heads &amp; Academic Administrators: </w:t>
      </w:r>
      <w:r>
        <w:rPr>
          <w:rFonts w:ascii="Times New Roman" w:hAnsi="Times New Roman"/>
          <w:b w:val="0"/>
          <w:i w:val="0"/>
          <w:color w:val="000000"/>
          <w:sz w:val="24"/>
        </w:rPr>
        <w:t>Managerial users who monitor overall academic compliance, review multi-week attendance trends, evaluate inter-class distribution benchmarks, oversee at-risk defaulter rosters, and approve statutory attendance registers for university submission.</w:t>
      </w:r>
    </w:p>
    <w:p>
      <w:pPr>
        <w:pStyle w:val="ListBullet"/>
        <w:spacing w:after="80" w:before="0" w:line="312" w:lineRule="auto"/>
        <w:jc w:val="left"/>
      </w:pPr>
      <w:r>
        <w:rPr>
          <w:rFonts w:ascii="Times New Roman" w:hAnsi="Times New Roman"/>
          <w:b w:val="0"/>
          <w:i w:val="0"/>
          <w:color w:val="000000"/>
          <w:sz w:val="24"/>
        </w:rPr>
        <w:t xml:space="preserve">3. Students &amp; Guardian Stakeholders: </w:t>
      </w:r>
      <w:r>
        <w:rPr>
          <w:rFonts w:ascii="Times New Roman" w:hAnsi="Times New Roman"/>
          <w:b w:val="0"/>
          <w:i w:val="0"/>
          <w:color w:val="000000"/>
          <w:sz w:val="24"/>
        </w:rPr>
        <w:t>Beneficiary stakeholders who carry digital QR ID passes, monitor their individual attendance percentage, receive timely warning notifications before falling below the 75% examination threshold, and review date-by-date attendance audit logs.</w:t>
      </w:r>
    </w:p>
    <w:p>
      <w:pPr>
        <w:spacing w:after="120" w:before="240" w:line="288" w:lineRule="auto"/>
        <w:jc w:val="left"/>
      </w:pPr>
      <w:r>
        <w:rPr>
          <w:rFonts w:ascii="Times New Roman" w:hAnsi="Times New Roman"/>
          <w:b/>
          <w:i w:val="0"/>
          <w:color w:val="1E293B"/>
          <w:sz w:val="28"/>
        </w:rPr>
        <w:t>3.2 Operating Environment and Prerequisites</w:t>
      </w:r>
    </w:p>
    <w:p>
      <w:pPr>
        <w:spacing w:after="120" w:before="0" w:line="360" w:lineRule="auto"/>
        <w:jc w:val="both"/>
      </w:pPr>
      <w:r>
        <w:rPr>
          <w:rFonts w:ascii="Times New Roman" w:hAnsi="Times New Roman"/>
          <w:b w:val="0"/>
          <w:i w:val="0"/>
          <w:color w:val="000000"/>
          <w:sz w:val="24"/>
        </w:rPr>
        <w:t>Attendify Pro is engineered as a cross-platform, environment-agnostic web application. The backend runs atop the Node.js runtime environment (v20+ or v24 LTS recommended) on any standard operating system (Windows 10/11, Ubuntu/Debian Linux, or macOS). The client-side interface executes natively within any modern ECMAScript 2023+ compliant web browser (Google Chrome, Microsoft Edge, Mozilla Firefox, or Apple Safari) across desktop workstations, lecture podium PCs, tablets, and smartphones.</w:t>
      </w:r>
    </w:p>
    <w:p>
      <w:pPr>
        <w:spacing w:after="120" w:before="240" w:line="288" w:lineRule="auto"/>
        <w:jc w:val="left"/>
      </w:pPr>
      <w:r>
        <w:rPr>
          <w:rFonts w:ascii="Times New Roman" w:hAnsi="Times New Roman"/>
          <w:b/>
          <w:i w:val="0"/>
          <w:color w:val="1E293B"/>
          <w:sz w:val="28"/>
        </w:rPr>
        <w:t>3.3 Functional Requirements Specification</w:t>
      </w:r>
    </w:p>
    <w:p>
      <w:pPr>
        <w:spacing w:after="120" w:before="0" w:line="360" w:lineRule="auto"/>
        <w:jc w:val="both"/>
      </w:pPr>
      <w:r>
        <w:rPr>
          <w:rFonts w:ascii="Times New Roman" w:hAnsi="Times New Roman"/>
          <w:b w:val="0"/>
          <w:i w:val="0"/>
          <w:color w:val="000000"/>
          <w:sz w:val="24"/>
        </w:rPr>
        <w:t>The functional requirements specify the complete set of operational capabilities provided by Attendify Pro:</w:t>
      </w:r>
    </w:p>
    <w:p>
      <w:pPr>
        <w:pStyle w:val="ListBullet"/>
        <w:spacing w:after="80" w:before="0" w:line="312" w:lineRule="auto"/>
        <w:jc w:val="left"/>
      </w:pPr>
      <w:r>
        <w:rPr>
          <w:rFonts w:ascii="Times New Roman" w:hAnsi="Times New Roman"/>
          <w:b w:val="0"/>
          <w:i w:val="0"/>
          <w:color w:val="000000"/>
          <w:sz w:val="24"/>
        </w:rPr>
        <w:t xml:space="preserve">FR-01: Academic Roster &amp; Class Management: </w:t>
      </w:r>
      <w:r>
        <w:rPr>
          <w:rFonts w:ascii="Times New Roman" w:hAnsi="Times New Roman"/>
          <w:b w:val="0"/>
          <w:i w:val="0"/>
          <w:color w:val="000000"/>
          <w:sz w:val="24"/>
        </w:rPr>
        <w:t>The system shall permit administrators to create, update, and manage academic classes (specifying class name, academic department, and academic year) and curriculum subjects (specifying subject code, course title, and assigned faculty instructor).</w:t>
      </w:r>
    </w:p>
    <w:p>
      <w:pPr>
        <w:pStyle w:val="ListBullet"/>
        <w:spacing w:after="80" w:before="0" w:line="312" w:lineRule="auto"/>
        <w:jc w:val="left"/>
      </w:pPr>
      <w:r>
        <w:rPr>
          <w:rFonts w:ascii="Times New Roman" w:hAnsi="Times New Roman"/>
          <w:b w:val="0"/>
          <w:i w:val="0"/>
          <w:color w:val="000000"/>
          <w:sz w:val="24"/>
        </w:rPr>
        <w:t xml:space="preserve">FR-02: Student Enrollment &amp; Profile Administration: </w:t>
      </w:r>
      <w:r>
        <w:rPr>
          <w:rFonts w:ascii="Times New Roman" w:hAnsi="Times New Roman"/>
          <w:b w:val="0"/>
          <w:i w:val="0"/>
          <w:color w:val="000000"/>
          <w:sz w:val="24"/>
        </w:rPr>
        <w:t>The system shall allow enrollment of students with attributes including unique roll number, full name, email, student contact number, parent/guardian phone, gender, and class mapping, while automatically generating a unique cryptographic QR token.</w:t>
      </w:r>
    </w:p>
    <w:p>
      <w:pPr>
        <w:pStyle w:val="ListBullet"/>
        <w:spacing w:after="80" w:before="0" w:line="312" w:lineRule="auto"/>
        <w:jc w:val="left"/>
      </w:pPr>
      <w:r>
        <w:rPr>
          <w:rFonts w:ascii="Times New Roman" w:hAnsi="Times New Roman"/>
          <w:b w:val="0"/>
          <w:i w:val="0"/>
          <w:color w:val="000000"/>
          <w:sz w:val="24"/>
        </w:rPr>
        <w:t xml:space="preserve">FR-03: Multi-State Attendance Roster: </w:t>
      </w:r>
      <w:r>
        <w:rPr>
          <w:rFonts w:ascii="Times New Roman" w:hAnsi="Times New Roman"/>
          <w:b w:val="0"/>
          <w:i w:val="0"/>
          <w:color w:val="000000"/>
          <w:sz w:val="24"/>
        </w:rPr>
        <w:t>The system shall provide an interactive attendance sheet supporting four distinct attendance states: Present (P), Absent (A), Late (L), and Excused (E). Late attendance shall contribute 0.5 towards cumulative attendance calculations in compliance with academic norms.</w:t>
      </w:r>
    </w:p>
    <w:p>
      <w:pPr>
        <w:pStyle w:val="ListBullet"/>
        <w:spacing w:after="80" w:before="0" w:line="312" w:lineRule="auto"/>
        <w:jc w:val="left"/>
      </w:pPr>
      <w:r>
        <w:rPr>
          <w:rFonts w:ascii="Times New Roman" w:hAnsi="Times New Roman"/>
          <w:b w:val="0"/>
          <w:i w:val="0"/>
          <w:color w:val="000000"/>
          <w:sz w:val="24"/>
        </w:rPr>
        <w:t xml:space="preserve">FR-04: Bulk Operations &amp; Quick Shortcuts: </w:t>
      </w:r>
      <w:r>
        <w:rPr>
          <w:rFonts w:ascii="Times New Roman" w:hAnsi="Times New Roman"/>
          <w:b w:val="0"/>
          <w:i w:val="0"/>
          <w:color w:val="000000"/>
          <w:sz w:val="24"/>
        </w:rPr>
        <w:t>The system shall provide one-click bulk controls to mark 'All Present', 'All Absent', and reset selections, accompanied by real-time mathematical summary pills tracking live counts.</w:t>
      </w:r>
    </w:p>
    <w:p>
      <w:pPr>
        <w:pStyle w:val="ListBullet"/>
        <w:spacing w:after="80" w:before="0" w:line="312" w:lineRule="auto"/>
        <w:jc w:val="left"/>
      </w:pPr>
      <w:r>
        <w:rPr>
          <w:rFonts w:ascii="Times New Roman" w:hAnsi="Times New Roman"/>
          <w:b w:val="0"/>
          <w:i w:val="0"/>
          <w:color w:val="000000"/>
          <w:sz w:val="24"/>
        </w:rPr>
        <w:t xml:space="preserve">FR-05: Real-Time Optical QR Code Scanning: </w:t>
      </w:r>
      <w:r>
        <w:rPr>
          <w:rFonts w:ascii="Times New Roman" w:hAnsi="Times New Roman"/>
          <w:b w:val="0"/>
          <w:i w:val="0"/>
          <w:color w:val="000000"/>
          <w:sz w:val="24"/>
        </w:rPr>
        <w:t>The system shall interface with connected webcams or smartphone cameras via `navigator.mediaDevices.getUserMedia` to continuously detect student QR tokens via the BarcodeDetector API, validating student presence within 100 milliseconds and executing a synthesized dual-frequency audio chime confirmation.</w:t>
      </w:r>
    </w:p>
    <w:p>
      <w:pPr>
        <w:pStyle w:val="ListBullet"/>
        <w:spacing w:after="80" w:before="0" w:line="312" w:lineRule="auto"/>
        <w:jc w:val="left"/>
      </w:pPr>
      <w:r>
        <w:rPr>
          <w:rFonts w:ascii="Times New Roman" w:hAnsi="Times New Roman"/>
          <w:b w:val="0"/>
          <w:i w:val="0"/>
          <w:color w:val="000000"/>
          <w:sz w:val="24"/>
        </w:rPr>
        <w:t xml:space="preserve">FR-06: Barcode Gun &amp; Simulation Fallback: </w:t>
      </w:r>
      <w:r>
        <w:rPr>
          <w:rFonts w:ascii="Times New Roman" w:hAnsi="Times New Roman"/>
          <w:b w:val="0"/>
          <w:i w:val="0"/>
          <w:color w:val="000000"/>
          <w:sz w:val="24"/>
        </w:rPr>
        <w:t>The system shall support physical USB barcode scanners and provide an integrated interactive roster simulation dropdown allowing testing and verification without physical webcam hardware.</w:t>
      </w:r>
    </w:p>
    <w:p>
      <w:pPr>
        <w:pStyle w:val="ListBullet"/>
        <w:spacing w:after="80" w:before="0" w:line="312" w:lineRule="auto"/>
        <w:jc w:val="left"/>
      </w:pPr>
      <w:r>
        <w:rPr>
          <w:rFonts w:ascii="Times New Roman" w:hAnsi="Times New Roman"/>
          <w:b w:val="0"/>
          <w:i w:val="0"/>
          <w:color w:val="000000"/>
          <w:sz w:val="24"/>
        </w:rPr>
        <w:t xml:space="preserve">FR-07: Automated Low Attendance Early Warning Engine (&lt;75%): </w:t>
      </w:r>
      <w:r>
        <w:rPr>
          <w:rFonts w:ascii="Times New Roman" w:hAnsi="Times New Roman"/>
          <w:b w:val="0"/>
          <w:i w:val="0"/>
          <w:color w:val="000000"/>
          <w:sz w:val="24"/>
        </w:rPr>
        <w:t>The system shall compute real-time cumulative attendance rates for all active students and isolate profiles falling below the 75% threshold. It shall provide a one-click automated generator for standardized parental deficiency warning notices.</w:t>
      </w:r>
    </w:p>
    <w:p>
      <w:pPr>
        <w:pStyle w:val="ListBullet"/>
        <w:spacing w:after="80" w:before="0" w:line="312" w:lineRule="auto"/>
        <w:jc w:val="left"/>
      </w:pPr>
      <w:r>
        <w:rPr>
          <w:rFonts w:ascii="Times New Roman" w:hAnsi="Times New Roman"/>
          <w:b w:val="0"/>
          <w:i w:val="0"/>
          <w:color w:val="000000"/>
          <w:sz w:val="24"/>
        </w:rPr>
        <w:t xml:space="preserve">FR-08: Institutional Reporting &amp; CSV Audit Export: </w:t>
      </w:r>
      <w:r>
        <w:rPr>
          <w:rFonts w:ascii="Times New Roman" w:hAnsi="Times New Roman"/>
          <w:b w:val="0"/>
          <w:i w:val="0"/>
          <w:color w:val="000000"/>
          <w:sz w:val="24"/>
        </w:rPr>
        <w:t>The system shall generate comprehensive date-range attendance matrix registers and support one-click downloading of fully structured, RFC 4180-compliant CSV audit spreadsheets.</w:t>
      </w:r>
    </w:p>
    <w:p>
      <w:pPr>
        <w:spacing w:after="120" w:before="240" w:line="288" w:lineRule="auto"/>
        <w:jc w:val="left"/>
      </w:pPr>
      <w:r>
        <w:rPr>
          <w:rFonts w:ascii="Times New Roman" w:hAnsi="Times New Roman"/>
          <w:b/>
          <w:i w:val="0"/>
          <w:color w:val="1E293B"/>
          <w:sz w:val="28"/>
        </w:rPr>
        <w:t>3.4 Non-Functional Requirements Specification</w:t>
      </w:r>
    </w:p>
    <w:p>
      <w:pPr>
        <w:pStyle w:val="ListBullet"/>
        <w:spacing w:after="80" w:before="0" w:line="312" w:lineRule="auto"/>
        <w:jc w:val="left"/>
      </w:pPr>
      <w:r>
        <w:rPr>
          <w:rFonts w:ascii="Times New Roman" w:hAnsi="Times New Roman"/>
          <w:b w:val="0"/>
          <w:i w:val="0"/>
          <w:color w:val="000000"/>
          <w:sz w:val="24"/>
        </w:rPr>
        <w:t xml:space="preserve">NFR-01: Performance &amp; Latency: </w:t>
      </w:r>
      <w:r>
        <w:rPr>
          <w:rFonts w:ascii="Times New Roman" w:hAnsi="Times New Roman"/>
          <w:b w:val="0"/>
          <w:i w:val="0"/>
          <w:color w:val="000000"/>
          <w:sz w:val="24"/>
        </w:rPr>
        <w:t>API endpoint response times for fetching rosters and dashboard statistics shall not exceed 100 milliseconds under standard institutional network conditions. Optical QR detection and database update shall complete within 50 milliseconds.</w:t>
      </w:r>
    </w:p>
    <w:p>
      <w:pPr>
        <w:pStyle w:val="ListBullet"/>
        <w:spacing w:after="80" w:before="0" w:line="312" w:lineRule="auto"/>
        <w:jc w:val="left"/>
      </w:pPr>
      <w:r>
        <w:rPr>
          <w:rFonts w:ascii="Times New Roman" w:hAnsi="Times New Roman"/>
          <w:b w:val="0"/>
          <w:i w:val="0"/>
          <w:color w:val="000000"/>
          <w:sz w:val="24"/>
        </w:rPr>
        <w:t xml:space="preserve">NFR-02: Reliability &amp; Data Integrity: </w:t>
      </w:r>
      <w:r>
        <w:rPr>
          <w:rFonts w:ascii="Times New Roman" w:hAnsi="Times New Roman"/>
          <w:b w:val="0"/>
          <w:i w:val="0"/>
          <w:color w:val="000000"/>
          <w:sz w:val="24"/>
        </w:rPr>
        <w:t>The persistence layer shall utilize SQLite Write-Ahead Logging (WAL) and foreign-key constraints to guarantee ACID transactional consistency, preventing orphaned records and database corruption during sudden server termination.</w:t>
      </w:r>
    </w:p>
    <w:p>
      <w:pPr>
        <w:pStyle w:val="ListBullet"/>
        <w:spacing w:after="80" w:before="0" w:line="312" w:lineRule="auto"/>
        <w:jc w:val="left"/>
      </w:pPr>
      <w:r>
        <w:rPr>
          <w:rFonts w:ascii="Times New Roman" w:hAnsi="Times New Roman"/>
          <w:b w:val="0"/>
          <w:i w:val="0"/>
          <w:color w:val="000000"/>
          <w:sz w:val="24"/>
        </w:rPr>
        <w:t xml:space="preserve">NFR-03: Availability &amp; Portability: </w:t>
      </w:r>
      <w:r>
        <w:rPr>
          <w:rFonts w:ascii="Times New Roman" w:hAnsi="Times New Roman"/>
          <w:b w:val="0"/>
          <w:i w:val="0"/>
          <w:color w:val="000000"/>
          <w:sz w:val="24"/>
        </w:rPr>
        <w:t>The system shall be 100% self-contained, requiring zero external internet connection for core database operations, vector QR rendering, canvas charting, or audio synthesis.</w:t>
      </w:r>
    </w:p>
    <w:p>
      <w:pPr>
        <w:pStyle w:val="ListBullet"/>
        <w:spacing w:after="80" w:before="0" w:line="312" w:lineRule="auto"/>
        <w:jc w:val="left"/>
      </w:pPr>
      <w:r>
        <w:rPr>
          <w:rFonts w:ascii="Times New Roman" w:hAnsi="Times New Roman"/>
          <w:b w:val="0"/>
          <w:i w:val="0"/>
          <w:color w:val="000000"/>
          <w:sz w:val="24"/>
        </w:rPr>
        <w:t xml:space="preserve">NFR-04: Usability &amp; Human Factors: </w:t>
      </w:r>
      <w:r>
        <w:rPr>
          <w:rFonts w:ascii="Times New Roman" w:hAnsi="Times New Roman"/>
          <w:b w:val="0"/>
          <w:i w:val="0"/>
          <w:color w:val="000000"/>
          <w:sz w:val="24"/>
        </w:rPr>
        <w:t>The user interface shall adhere to modern glassmorphic visual aesthetics, providing high contrast, accessible typography, smooth transitions, and seamless theme toggling between Obsidian Dark and Clean Slate Light modes.</w:t>
      </w:r>
    </w:p>
    <w:p>
      <w:pPr>
        <w:pStyle w:val="ListBullet"/>
        <w:spacing w:after="80" w:before="0" w:line="312" w:lineRule="auto"/>
        <w:jc w:val="left"/>
      </w:pPr>
      <w:r>
        <w:rPr>
          <w:rFonts w:ascii="Times New Roman" w:hAnsi="Times New Roman"/>
          <w:b w:val="0"/>
          <w:i w:val="0"/>
          <w:color w:val="000000"/>
          <w:sz w:val="24"/>
        </w:rPr>
        <w:t xml:space="preserve">NFR-05: Security &amp; Injection Prevention: </w:t>
      </w:r>
      <w:r>
        <w:rPr>
          <w:rFonts w:ascii="Times New Roman" w:hAnsi="Times New Roman"/>
          <w:b w:val="0"/>
          <w:i w:val="0"/>
          <w:color w:val="000000"/>
          <w:sz w:val="24"/>
        </w:rPr>
        <w:t>All database queries shall strictly execute through parameterized prepared statements to eliminate SQL injection vulnerabilities. Cross-Origin Resource Sharing (CORS) shall be controlled.</w:t>
      </w:r>
    </w:p>
    <w:p>
      <w:pPr>
        <w:spacing w:after="120" w:before="240" w:line="288" w:lineRule="auto"/>
        <w:jc w:val="left"/>
      </w:pPr>
      <w:r>
        <w:rPr>
          <w:rFonts w:ascii="Times New Roman" w:hAnsi="Times New Roman"/>
          <w:b/>
          <w:i w:val="0"/>
          <w:color w:val="1E293B"/>
          <w:sz w:val="28"/>
        </w:rPr>
        <w:t>3.5 System Hardware and Software Specifications</w:t>
      </w:r>
    </w:p>
    <w:p>
      <w:pPr>
        <w:spacing w:after="120" w:before="0" w:line="360" w:lineRule="auto"/>
        <w:jc w:val="both"/>
      </w:pPr>
      <w:r>
        <w:rPr>
          <w:rFonts w:ascii="Times New Roman" w:hAnsi="Times New Roman"/>
          <w:b w:val="0"/>
          <w:i w:val="0"/>
          <w:color w:val="000000"/>
          <w:sz w:val="24"/>
        </w:rPr>
        <w:t>Table 3.1 delineates the baseline hardware and software prerequisites for deploying and running Attendify Pro.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770"/>
        <w:gridCol w:w="2770"/>
        <w:gridCol w:w="2770"/>
      </w:tblGrid>
      <w:tr>
        <w:tc>
          <w:tcPr>
            <w:tcW w:type="dxa" w:w="288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Subsystem Component</w:t>
            </w:r>
          </w:p>
        </w:tc>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Minimum Requirement</w:t>
            </w:r>
          </w:p>
        </w:tc>
        <w:tc>
          <w:tcPr>
            <w:tcW w:type="dxa" w:w="360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Recommended Specification</w:t>
            </w:r>
          </w:p>
        </w:tc>
      </w:tr>
      <w:tr>
        <w:tc>
          <w:tcPr>
            <w:tcW w:type="dxa" w:w="288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Server Processor</w:t>
            </w:r>
          </w:p>
        </w:tc>
        <w:tc>
          <w:tcPr>
            <w:tcW w:type="dxa" w:w="316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Dual-core x86_64 / ARM64 1.8 GHz</w:t>
            </w:r>
          </w:p>
        </w:tc>
        <w:tc>
          <w:tcPr>
            <w:tcW w:type="dxa" w:w="360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Quad-core Intel Core i5 / AMD Ryzen 5 or higher</w:t>
            </w:r>
          </w:p>
        </w:tc>
      </w:tr>
      <w:tr>
        <w:tc>
          <w:tcPr>
            <w:tcW w:type="dxa" w:w="288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Server Memory (RAM)</w:t>
            </w:r>
          </w:p>
        </w:tc>
        <w:tc>
          <w:tcPr>
            <w:tcW w:type="dxa" w:w="316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2 GB DDR3/DDR4</w:t>
            </w:r>
          </w:p>
        </w:tc>
        <w:tc>
          <w:tcPr>
            <w:tcW w:type="dxa" w:w="360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4 GB to 8 GB DDR4</w:t>
            </w:r>
          </w:p>
        </w:tc>
      </w:tr>
      <w:tr>
        <w:tc>
          <w:tcPr>
            <w:tcW w:type="dxa" w:w="288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Storage Space</w:t>
            </w:r>
          </w:p>
        </w:tc>
        <w:tc>
          <w:tcPr>
            <w:tcW w:type="dxa" w:w="316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500 MB available disk space</w:t>
            </w:r>
          </w:p>
        </w:tc>
        <w:tc>
          <w:tcPr>
            <w:tcW w:type="dxa" w:w="360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2 GB SSD Storage (supports 100,000+ attendance records)</w:t>
            </w:r>
          </w:p>
        </w:tc>
      </w:tr>
      <w:tr>
        <w:tc>
          <w:tcPr>
            <w:tcW w:type="dxa" w:w="288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Network Interface</w:t>
            </w:r>
          </w:p>
        </w:tc>
        <w:tc>
          <w:tcPr>
            <w:tcW w:type="dxa" w:w="316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Standard 10/100 Mbps Ethernet / Wi-Fi</w:t>
            </w:r>
          </w:p>
        </w:tc>
        <w:tc>
          <w:tcPr>
            <w:tcW w:type="dxa" w:w="360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Gigabit Ethernet or 5 GHz Wi-Fi (Classroom AP)</w:t>
            </w:r>
          </w:p>
        </w:tc>
      </w:tr>
      <w:tr>
        <w:tc>
          <w:tcPr>
            <w:tcW w:type="dxa" w:w="288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Client Display</w:t>
            </w:r>
          </w:p>
        </w:tc>
        <w:tc>
          <w:tcPr>
            <w:tcW w:type="dxa" w:w="316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1024 x 768 Resolution</w:t>
            </w:r>
          </w:p>
        </w:tc>
        <w:tc>
          <w:tcPr>
            <w:tcW w:type="dxa" w:w="360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1920 x 1080 Full HD (Responsive across all screens)</w:t>
            </w:r>
          </w:p>
        </w:tc>
      </w:tr>
      <w:tr>
        <w:tc>
          <w:tcPr>
            <w:tcW w:type="dxa" w:w="288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Camera Hardware</w:t>
            </w:r>
          </w:p>
        </w:tc>
        <w:tc>
          <w:tcPr>
            <w:tcW w:type="dxa" w:w="316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Standard 720p USB Webcam / Mobile Cam</w:t>
            </w:r>
          </w:p>
        </w:tc>
        <w:tc>
          <w:tcPr>
            <w:tcW w:type="dxa" w:w="360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1080p Autofocus Webcam with low-light compensation</w:t>
            </w:r>
          </w:p>
        </w:tc>
      </w:tr>
      <w:tr>
        <w:tc>
          <w:tcPr>
            <w:tcW w:type="dxa" w:w="288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Server Runtime</w:t>
            </w:r>
          </w:p>
        </w:tc>
        <w:tc>
          <w:tcPr>
            <w:tcW w:type="dxa" w:w="316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Node.js v20.0.0 LTS</w:t>
            </w:r>
          </w:p>
        </w:tc>
        <w:tc>
          <w:tcPr>
            <w:tcW w:type="dxa" w:w="360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Node.js v24.20.0 LTS with native node:sqlite</w:t>
            </w:r>
          </w:p>
        </w:tc>
      </w:tr>
      <w:tr>
        <w:tc>
          <w:tcPr>
            <w:tcW w:type="dxa" w:w="288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Operating System</w:t>
            </w:r>
          </w:p>
        </w:tc>
        <w:tc>
          <w:tcPr>
            <w:tcW w:type="dxa" w:w="3168"/>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Windows 10, Ubuntu 20.04, macOS 11</w:t>
            </w:r>
          </w:p>
        </w:tc>
        <w:tc>
          <w:tcPr>
            <w:tcW w:type="dxa" w:w="360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Windows 11 / Ubuntu 24.04 LTS Server</w:t>
            </w:r>
          </w:p>
        </w:tc>
      </w:tr>
      <w:tr>
        <w:tc>
          <w:tcPr>
            <w:tcW w:type="dxa" w:w="288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Client Web Browser</w:t>
            </w:r>
          </w:p>
        </w:tc>
        <w:tc>
          <w:tcPr>
            <w:tcW w:type="dxa" w:w="3168"/>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Chrome 90+, Edge 90+, Safari 14+</w:t>
            </w:r>
          </w:p>
        </w:tc>
        <w:tc>
          <w:tcPr>
            <w:tcW w:type="dxa" w:w="360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Latest Google Chrome or Microsoft Edge with BarcodeDetector</w:t>
            </w:r>
          </w:p>
        </w:tc>
      </w:tr>
    </w:tbl>
    <w:p>
      <w:pPr>
        <w:spacing w:after="120"/>
      </w:pPr>
    </w:p>
    <w:p>
      <w:r>
        <w:br w:type="page"/>
      </w:r>
    </w:p>
    <w:p>
      <w:pPr>
        <w:spacing w:after="200" w:before="320" w:line="288" w:lineRule="auto"/>
        <w:jc w:val="center"/>
      </w:pPr>
      <w:r>
        <w:rPr>
          <w:rFonts w:ascii="Times New Roman" w:hAnsi="Times New Roman"/>
          <w:b/>
          <w:i w:val="0"/>
          <w:color w:val="0F172A"/>
          <w:sz w:val="32"/>
        </w:rPr>
        <w:t>CHAPTER 4</w:t>
        <w:br/>
        <w:t>SYSTEM ARCHITECTURE &amp; DETAILED DESIGN</w:t>
      </w:r>
    </w:p>
    <w:p>
      <w:pPr>
        <w:spacing w:after="120" w:before="240" w:line="288" w:lineRule="auto"/>
        <w:jc w:val="left"/>
      </w:pPr>
      <w:r>
        <w:rPr>
          <w:rFonts w:ascii="Times New Roman" w:hAnsi="Times New Roman"/>
          <w:b/>
          <w:i w:val="0"/>
          <w:color w:val="1E293B"/>
          <w:sz w:val="28"/>
        </w:rPr>
        <w:t>4.1 Multi-Tier System Topology</w:t>
      </w:r>
    </w:p>
    <w:p>
      <w:pPr>
        <w:spacing w:after="120" w:before="0" w:line="360" w:lineRule="auto"/>
        <w:jc w:val="both"/>
      </w:pPr>
      <w:r>
        <w:rPr>
          <w:rFonts w:ascii="Times New Roman" w:hAnsi="Times New Roman"/>
          <w:b w:val="0"/>
          <w:i w:val="0"/>
          <w:color w:val="000000"/>
          <w:sz w:val="24"/>
        </w:rPr>
        <w:t>Attendify Pro is architected according to a robust, decoupled three-tier architectural topology consisting of the Presentation Tier, the Application / Business Logic Tier, and the Persistence / Data Storage Tier. Figure 4.1 conceptualizes this topology.</w:t>
      </w:r>
    </w:p>
    <w:p>
      <w:pPr>
        <w:pStyle w:val="ListBullet"/>
        <w:spacing w:after="80" w:before="0" w:line="312" w:lineRule="auto"/>
        <w:jc w:val="left"/>
      </w:pPr>
      <w:r>
        <w:rPr>
          <w:rFonts w:ascii="Times New Roman" w:hAnsi="Times New Roman"/>
          <w:b w:val="0"/>
          <w:i w:val="0"/>
          <w:color w:val="000000"/>
          <w:sz w:val="24"/>
        </w:rPr>
        <w:t xml:space="preserve">Tier 1: Presentation Tier (Client Layer): </w:t>
      </w:r>
      <w:r>
        <w:rPr>
          <w:rFonts w:ascii="Times New Roman" w:hAnsi="Times New Roman"/>
          <w:b w:val="0"/>
          <w:i w:val="0"/>
          <w:color w:val="000000"/>
          <w:sz w:val="24"/>
        </w:rPr>
        <w:t>Constructed using semantic HTML5, modern vanilla CSS3 design tokens, and modular ECMAScript JavaScript. It encompasses dynamic view routers (Dashboard, Attendance Roster, Optical Scanner, Students Directory, ID Cards, Reports, and At-Risk Alerts), high-DPI retina Canvas chart engines, Web Audio API synthesis modules, and vector QR generators.</w:t>
      </w:r>
    </w:p>
    <w:p>
      <w:pPr>
        <w:pStyle w:val="ListBullet"/>
        <w:spacing w:after="80" w:before="0" w:line="312" w:lineRule="auto"/>
        <w:jc w:val="left"/>
      </w:pPr>
      <w:r>
        <w:rPr>
          <w:rFonts w:ascii="Times New Roman" w:hAnsi="Times New Roman"/>
          <w:b w:val="0"/>
          <w:i w:val="0"/>
          <w:color w:val="000000"/>
          <w:sz w:val="24"/>
        </w:rPr>
        <w:t xml:space="preserve">Tier 2: Application Tier (API Gateway &amp; Business Logic): </w:t>
      </w:r>
      <w:r>
        <w:rPr>
          <w:rFonts w:ascii="Times New Roman" w:hAnsi="Times New Roman"/>
          <w:b w:val="0"/>
          <w:i w:val="0"/>
          <w:color w:val="000000"/>
          <w:sz w:val="24"/>
        </w:rPr>
        <w:t>Powered by the Node.js event-driven asynchronous runtime and Express.js REST framework. It handles HTTP routing, request payload validation, transaction boundary management, cryptographic token generation, and the &lt;75% threshold early warning analytical engine.</w:t>
      </w:r>
    </w:p>
    <w:p>
      <w:pPr>
        <w:pStyle w:val="ListBullet"/>
        <w:spacing w:after="80" w:before="0" w:line="312" w:lineRule="auto"/>
        <w:jc w:val="left"/>
      </w:pPr>
      <w:r>
        <w:rPr>
          <w:rFonts w:ascii="Times New Roman" w:hAnsi="Times New Roman"/>
          <w:b w:val="0"/>
          <w:i w:val="0"/>
          <w:color w:val="000000"/>
          <w:sz w:val="24"/>
        </w:rPr>
        <w:t xml:space="preserve">Tier 3: Persistence Tier (Embedded Database Layer): </w:t>
      </w:r>
      <w:r>
        <w:rPr>
          <w:rFonts w:ascii="Times New Roman" w:hAnsi="Times New Roman"/>
          <w:b w:val="0"/>
          <w:i w:val="0"/>
          <w:color w:val="000000"/>
          <w:sz w:val="24"/>
        </w:rPr>
        <w:t>Implemented utilizing the native Node.js SQLite engine (`node:sqlite`) with WAL mode enabled. It maintains relational integrity through foreign keys, primary keys, and unique compound constraints, executing lightning-fast in-process queries without inter-process network latency.</w:t>
      </w:r>
    </w:p>
    <w:p>
      <w:pPr>
        <w:spacing w:after="120" w:before="240" w:line="288" w:lineRule="auto"/>
        <w:jc w:val="left"/>
      </w:pPr>
      <w:r>
        <w:rPr>
          <w:rFonts w:ascii="Times New Roman" w:hAnsi="Times New Roman"/>
          <w:b/>
          <w:i w:val="0"/>
          <w:color w:val="1E293B"/>
          <w:sz w:val="28"/>
        </w:rPr>
        <w:t>4.2 Entity-Relationship (ER) Modeling</w:t>
      </w:r>
    </w:p>
    <w:p>
      <w:pPr>
        <w:spacing w:after="120" w:before="0" w:line="360" w:lineRule="auto"/>
        <w:jc w:val="both"/>
      </w:pPr>
      <w:r>
        <w:rPr>
          <w:rFonts w:ascii="Times New Roman" w:hAnsi="Times New Roman"/>
          <w:b w:val="0"/>
          <w:i w:val="0"/>
          <w:color w:val="000000"/>
          <w:sz w:val="24"/>
        </w:rPr>
        <w:t>The conceptual data model of Attendify Pro models the real-world relationships governing collegiate academic hierarchies. The core entities include:</w:t>
      </w:r>
    </w:p>
    <w:p>
      <w:pPr>
        <w:pStyle w:val="ListBullet"/>
        <w:spacing w:after="80" w:before="0" w:line="312" w:lineRule="auto"/>
        <w:jc w:val="left"/>
      </w:pPr>
      <w:r>
        <w:rPr>
          <w:rFonts w:ascii="Times New Roman" w:hAnsi="Times New Roman"/>
          <w:b w:val="0"/>
          <w:i w:val="0"/>
          <w:color w:val="000000"/>
          <w:sz w:val="24"/>
        </w:rPr>
        <w:t xml:space="preserve">CLASSES: </w:t>
      </w:r>
      <w:r>
        <w:rPr>
          <w:rFonts w:ascii="Times New Roman" w:hAnsi="Times New Roman"/>
          <w:b w:val="0"/>
          <w:i w:val="0"/>
          <w:color w:val="000000"/>
          <w:sz w:val="24"/>
        </w:rPr>
        <w:t>Represents academic cohorts (e.g., 'Class 10 - Sec A', 'Class 12 - CS &amp; Tech'). A class has a 1-to-Many relationship with STUDENTS and a 1-to-Many relationship with SUBJECTS.</w:t>
      </w:r>
    </w:p>
    <w:p>
      <w:pPr>
        <w:pStyle w:val="ListBullet"/>
        <w:spacing w:after="80" w:before="0" w:line="312" w:lineRule="auto"/>
        <w:jc w:val="left"/>
      </w:pPr>
      <w:r>
        <w:rPr>
          <w:rFonts w:ascii="Times New Roman" w:hAnsi="Times New Roman"/>
          <w:b w:val="0"/>
          <w:i w:val="0"/>
          <w:color w:val="000000"/>
          <w:sz w:val="24"/>
        </w:rPr>
        <w:t xml:space="preserve">SUBJECTS: </w:t>
      </w:r>
      <w:r>
        <w:rPr>
          <w:rFonts w:ascii="Times New Roman" w:hAnsi="Times New Roman"/>
          <w:b w:val="0"/>
          <w:i w:val="0"/>
          <w:color w:val="000000"/>
          <w:sz w:val="24"/>
        </w:rPr>
        <w:t>Represents curriculum courses (e.g., 'Data Structures', 'Advanced Calculus') assigned to a class and taught by specific faculty members.</w:t>
      </w:r>
    </w:p>
    <w:p>
      <w:pPr>
        <w:pStyle w:val="ListBullet"/>
        <w:spacing w:after="80" w:before="0" w:line="312" w:lineRule="auto"/>
        <w:jc w:val="left"/>
      </w:pPr>
      <w:r>
        <w:rPr>
          <w:rFonts w:ascii="Times New Roman" w:hAnsi="Times New Roman"/>
          <w:b w:val="0"/>
          <w:i w:val="0"/>
          <w:color w:val="000000"/>
          <w:sz w:val="24"/>
        </w:rPr>
        <w:t xml:space="preserve">STUDENTS: </w:t>
      </w:r>
      <w:r>
        <w:rPr>
          <w:rFonts w:ascii="Times New Roman" w:hAnsi="Times New Roman"/>
          <w:b w:val="0"/>
          <w:i w:val="0"/>
          <w:color w:val="000000"/>
          <w:sz w:val="24"/>
        </w:rPr>
        <w:t>Represents enrolled learners belonging to a specific class. Each student holds a unique roll number and a unique cryptographic QR token (`qr_token`). A student has a 1-to-Many relationship with ATTENDANCE records.</w:t>
      </w:r>
    </w:p>
    <w:p>
      <w:pPr>
        <w:pStyle w:val="ListBullet"/>
        <w:spacing w:after="80" w:before="0" w:line="312" w:lineRule="auto"/>
        <w:jc w:val="left"/>
      </w:pPr>
      <w:r>
        <w:rPr>
          <w:rFonts w:ascii="Times New Roman" w:hAnsi="Times New Roman"/>
          <w:b w:val="0"/>
          <w:i w:val="0"/>
          <w:color w:val="000000"/>
          <w:sz w:val="24"/>
        </w:rPr>
        <w:t xml:space="preserve">ATTENDANCE: </w:t>
      </w:r>
      <w:r>
        <w:rPr>
          <w:rFonts w:ascii="Times New Roman" w:hAnsi="Times New Roman"/>
          <w:b w:val="0"/>
          <w:i w:val="0"/>
          <w:color w:val="000000"/>
          <w:sz w:val="24"/>
        </w:rPr>
        <w:t>Represents an atomic attendance event linking a student, a class, an optional subject, and a calendar date, capturing the marked status (`Present`, `Absent`, `Late`, `Excused`), recorded time, remarks, and verification method (`manual`, `qr`, `bulk`).</w:t>
      </w:r>
    </w:p>
    <w:p>
      <w:pPr>
        <w:spacing w:after="120" w:before="240" w:line="288" w:lineRule="auto"/>
        <w:jc w:val="left"/>
      </w:pPr>
      <w:r>
        <w:rPr>
          <w:rFonts w:ascii="Times New Roman" w:hAnsi="Times New Roman"/>
          <w:b/>
          <w:i w:val="0"/>
          <w:color w:val="1E293B"/>
          <w:sz w:val="28"/>
        </w:rPr>
        <w:t>4.3 Relational Database Schema &amp; Data Dictionary</w:t>
      </w:r>
    </w:p>
    <w:p>
      <w:pPr>
        <w:spacing w:after="120" w:before="0" w:line="360" w:lineRule="auto"/>
        <w:jc w:val="both"/>
      </w:pPr>
      <w:r>
        <w:rPr>
          <w:rFonts w:ascii="Times New Roman" w:hAnsi="Times New Roman"/>
          <w:b w:val="0"/>
          <w:i w:val="0"/>
          <w:color w:val="000000"/>
          <w:sz w:val="24"/>
        </w:rPr>
        <w:t>Tables 4.1 through 4.4 define the comprehensive Data Dictionary for the Attendify Pro SQLite database schema.</w:t>
      </w:r>
    </w:p>
    <w:p>
      <w:pPr>
        <w:spacing w:after="120" w:before="0" w:line="360" w:lineRule="auto"/>
        <w:jc w:val="both"/>
      </w:pPr>
      <w:r>
        <w:rPr>
          <w:rFonts w:ascii="Times New Roman" w:hAnsi="Times New Roman"/>
          <w:b/>
          <w:i w:val="0"/>
          <w:color w:val="000000"/>
          <w:sz w:val="24"/>
        </w:rPr>
        <w:t>Table 4.1: Data Dictionary for 'classes'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77"/>
        <w:gridCol w:w="2077"/>
        <w:gridCol w:w="2077"/>
        <w:gridCol w:w="2077"/>
      </w:tblGrid>
      <w:tr>
        <w:tc>
          <w:tcPr>
            <w:tcW w:type="dxa" w:w="172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Field Name</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Data Type</w:t>
            </w:r>
          </w:p>
        </w:tc>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Constraint</w:t>
            </w:r>
          </w:p>
        </w:tc>
        <w:tc>
          <w:tcPr>
            <w:tcW w:type="dxa" w:w="331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Description</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id</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PRIMARY KEY AUTOINCREMENT</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Unique identifier for academic class</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name</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UNIQUE</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Class / Section Name (e.g., 'Class 10 - Sec A')</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department</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'General'</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Academic department or faculty division</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academic_year</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'2026-2027'</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Enrolled academic session year</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created_at</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(datetime('now'))</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Timestamp of class creation</w:t>
            </w:r>
          </w:p>
        </w:tc>
      </w:tr>
    </w:tbl>
    <w:p>
      <w:pPr>
        <w:spacing w:after="120"/>
      </w:pPr>
    </w:p>
    <w:p>
      <w:pPr>
        <w:spacing w:after="120" w:before="0" w:line="360" w:lineRule="auto"/>
        <w:jc w:val="both"/>
      </w:pPr>
      <w:r>
        <w:rPr>
          <w:rFonts w:ascii="Times New Roman" w:hAnsi="Times New Roman"/>
          <w:b/>
          <w:i w:val="0"/>
          <w:color w:val="000000"/>
          <w:sz w:val="24"/>
        </w:rPr>
        <w:t>Table 4.2: Data Dictionary for 'subjects'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77"/>
        <w:gridCol w:w="2077"/>
        <w:gridCol w:w="2077"/>
        <w:gridCol w:w="2077"/>
      </w:tblGrid>
      <w:tr>
        <w:tc>
          <w:tcPr>
            <w:tcW w:type="dxa" w:w="172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Field Name</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Data Type</w:t>
            </w:r>
          </w:p>
        </w:tc>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Constraint</w:t>
            </w:r>
          </w:p>
        </w:tc>
        <w:tc>
          <w:tcPr>
            <w:tcW w:type="dxa" w:w="331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Description</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id</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PRIMARY KEY AUTOINCREMENT</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Unique identifier for course subject</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code</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Subject course code (e.g., 'CS301', 'MTH101')</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name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Full course title (e.g., 'Computer Science &amp; AI')</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class_id</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FK -&gt; classes(id)</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Associated class (ON DELETE CASCADE)</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teacher_name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'Instructor'</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Assigned course faculty instructor</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created_at</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(datetime('now'))</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Timestamp of subject record creation</w:t>
            </w:r>
          </w:p>
        </w:tc>
      </w:tr>
    </w:tbl>
    <w:p>
      <w:pPr>
        <w:spacing w:after="120"/>
      </w:pPr>
    </w:p>
    <w:p>
      <w:pPr>
        <w:spacing w:after="120" w:before="0" w:line="360" w:lineRule="auto"/>
        <w:jc w:val="both"/>
      </w:pPr>
      <w:r>
        <w:rPr>
          <w:rFonts w:ascii="Times New Roman" w:hAnsi="Times New Roman"/>
          <w:b/>
          <w:i w:val="0"/>
          <w:color w:val="000000"/>
          <w:sz w:val="24"/>
        </w:rPr>
        <w:t>Table 4.3: Data Dictionary for 'students'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77"/>
        <w:gridCol w:w="2077"/>
        <w:gridCol w:w="2077"/>
        <w:gridCol w:w="2077"/>
      </w:tblGrid>
      <w:tr>
        <w:tc>
          <w:tcPr>
            <w:tcW w:type="dxa" w:w="172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Field Name</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Data Type</w:t>
            </w:r>
          </w:p>
        </w:tc>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Constraint</w:t>
            </w:r>
          </w:p>
        </w:tc>
        <w:tc>
          <w:tcPr>
            <w:tcW w:type="dxa" w:w="331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Description</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id</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PRIMARY KEY AUTOINCREMENT</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Unique system student identifier</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roll_number</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UNIQUE</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Institutional Roll Number (e.g., '1001')</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full_name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Student full legal name</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email</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NULLABLE</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Student institutional email address</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phone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NULLABLE</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Student primary mobile phone number</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parent_phone</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NULLABLE</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Parent / Guardian emergency phone contact</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gender</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'Other'</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Gender demographic specification</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class_id</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FK -&gt; classes(id)</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Associated academic class cohort</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avatar_color</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'#6366f1'</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Assigned UI theme color for avatar initials</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qr_token</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UNIQUE</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Cryptographically unique QR identification pass token</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status</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'Active'</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Student enrollment status ('Active', 'Alumni')</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created_at</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(datetime('now'))</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Registration timestamp</w:t>
            </w:r>
          </w:p>
        </w:tc>
      </w:tr>
    </w:tbl>
    <w:p>
      <w:pPr>
        <w:spacing w:after="120"/>
      </w:pPr>
    </w:p>
    <w:p>
      <w:pPr>
        <w:spacing w:after="120" w:before="0" w:line="360" w:lineRule="auto"/>
        <w:jc w:val="both"/>
      </w:pPr>
      <w:r>
        <w:rPr>
          <w:rFonts w:ascii="Times New Roman" w:hAnsi="Times New Roman"/>
          <w:b/>
          <w:i w:val="0"/>
          <w:color w:val="000000"/>
          <w:sz w:val="24"/>
        </w:rPr>
        <w:t>Table 4.4: Data Dictionary for 'attendance'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77"/>
        <w:gridCol w:w="2077"/>
        <w:gridCol w:w="2077"/>
        <w:gridCol w:w="2077"/>
      </w:tblGrid>
      <w:tr>
        <w:tc>
          <w:tcPr>
            <w:tcW w:type="dxa" w:w="172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Field Name</w:t>
            </w:r>
          </w:p>
        </w:tc>
        <w:tc>
          <w:tcPr>
            <w:tcW w:type="dxa" w:w="1440"/>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Data Type</w:t>
            </w:r>
          </w:p>
        </w:tc>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Constraint</w:t>
            </w:r>
          </w:p>
        </w:tc>
        <w:tc>
          <w:tcPr>
            <w:tcW w:type="dxa" w:w="331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Description</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id</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PRIMARY KEY AUTOINCREMENT</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Unique attendance transaction ID</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student_id</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FK -&gt; students(id)</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Linked student record (ON DELETE CASCADE)</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class_id</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FK -&gt; classes(id)</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Linked class session</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subject_id</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INTEGER</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NULLABLE, FK -&gt; subjects(id)</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Linked course (NULL for general daily session)</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date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NOT NULL (YYYY-MM-DD)</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Session calendar date</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status</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CHECK('Present','Absent','Late','Excused')</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Recorded attendance verification status</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time</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NULLABLE (HH:MM:SS)</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Verification clock time stamp</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remarks</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NULLABLE</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Instructor remarks or medical excuse notes</w:t>
            </w:r>
          </w:p>
        </w:tc>
      </w:tr>
      <w:tr>
        <w:tc>
          <w:tcPr>
            <w:tcW w:type="dxa" w:w="172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method</w:t>
            </w:r>
          </w:p>
        </w:tc>
        <w:tc>
          <w:tcPr>
            <w:tcW w:type="dxa" w:w="1440"/>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'manual'</w:t>
            </w:r>
          </w:p>
        </w:tc>
        <w:tc>
          <w:tcPr>
            <w:tcW w:type="dxa" w:w="331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Verification mode ('manual', 'qr', 'bulk')</w:t>
            </w:r>
          </w:p>
        </w:tc>
      </w:tr>
      <w:tr>
        <w:tc>
          <w:tcPr>
            <w:tcW w:type="dxa" w:w="172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created_at</w:t>
            </w:r>
          </w:p>
        </w:tc>
        <w:tc>
          <w:tcPr>
            <w:tcW w:type="dxa" w:w="1440"/>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TEXT</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 (datetime('now'))</w:t>
            </w:r>
          </w:p>
        </w:tc>
        <w:tc>
          <w:tcPr>
            <w:tcW w:type="dxa" w:w="331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Audit creation timestamp</w:t>
            </w:r>
          </w:p>
        </w:tc>
      </w:tr>
    </w:tbl>
    <w:p>
      <w:pPr>
        <w:spacing w:after="120"/>
      </w:pPr>
    </w:p>
    <w:p>
      <w:pPr>
        <w:spacing w:after="120" w:before="240" w:line="288" w:lineRule="auto"/>
        <w:jc w:val="left"/>
      </w:pPr>
      <w:r>
        <w:rPr>
          <w:rFonts w:ascii="Times New Roman" w:hAnsi="Times New Roman"/>
          <w:b/>
          <w:i w:val="0"/>
          <w:color w:val="1E293B"/>
          <w:sz w:val="28"/>
        </w:rPr>
        <w:t>4.4 Data Flow Diagrams (DFDs)</w:t>
      </w:r>
    </w:p>
    <w:p>
      <w:pPr>
        <w:spacing w:after="120" w:before="0" w:line="360" w:lineRule="auto"/>
        <w:jc w:val="both"/>
      </w:pPr>
      <w:r>
        <w:rPr>
          <w:rFonts w:ascii="Times New Roman" w:hAnsi="Times New Roman"/>
          <w:b w:val="0"/>
          <w:i w:val="0"/>
          <w:color w:val="000000"/>
          <w:sz w:val="24"/>
        </w:rPr>
        <w:t>Data Flow Diagrams illustrate how information traverses the operational boundaries of Attendify Pro.</w:t>
      </w:r>
    </w:p>
    <w:p>
      <w:pPr>
        <w:pStyle w:val="ListBullet"/>
        <w:spacing w:after="80" w:before="0" w:line="312" w:lineRule="auto"/>
        <w:jc w:val="left"/>
      </w:pPr>
      <w:r>
        <w:rPr>
          <w:rFonts w:ascii="Times New Roman" w:hAnsi="Times New Roman"/>
          <w:b w:val="0"/>
          <w:i w:val="0"/>
          <w:color w:val="000000"/>
          <w:sz w:val="24"/>
        </w:rPr>
        <w:t xml:space="preserve">Context Level-0 DFD: </w:t>
      </w:r>
      <w:r>
        <w:rPr>
          <w:rFonts w:ascii="Times New Roman" w:hAnsi="Times New Roman"/>
          <w:b w:val="0"/>
          <w:i w:val="0"/>
          <w:color w:val="000000"/>
          <w:sz w:val="24"/>
        </w:rPr>
        <w:t>The system sits at the core of academic interactions. Instructors supply roll-call updates and class parameters; students present optical QR passes to the camera terminal; the system outputs real-time attendance verification, dynamic KPI charts, parental deficiency notices, and downloadable CSV audits to academic administrators.</w:t>
      </w:r>
    </w:p>
    <w:p>
      <w:pPr>
        <w:pStyle w:val="ListBullet"/>
        <w:spacing w:after="80" w:before="0" w:line="312" w:lineRule="auto"/>
        <w:jc w:val="left"/>
      </w:pPr>
      <w:r>
        <w:rPr>
          <w:rFonts w:ascii="Times New Roman" w:hAnsi="Times New Roman"/>
          <w:b w:val="0"/>
          <w:i w:val="0"/>
          <w:color w:val="000000"/>
          <w:sz w:val="24"/>
        </w:rPr>
        <w:t xml:space="preserve">Level-1 DFD Process 1.0 (Class &amp; Student Enrollment): </w:t>
      </w:r>
      <w:r>
        <w:rPr>
          <w:rFonts w:ascii="Times New Roman" w:hAnsi="Times New Roman"/>
          <w:b w:val="0"/>
          <w:i w:val="0"/>
          <w:color w:val="000000"/>
          <w:sz w:val="24"/>
        </w:rPr>
        <w:t>Captures student metadata, persists records into `students` and `classes` tables, and derives unique SVG QR passes.</w:t>
      </w:r>
    </w:p>
    <w:p>
      <w:pPr>
        <w:pStyle w:val="ListBullet"/>
        <w:spacing w:after="80" w:before="0" w:line="312" w:lineRule="auto"/>
        <w:jc w:val="left"/>
      </w:pPr>
      <w:r>
        <w:rPr>
          <w:rFonts w:ascii="Times New Roman" w:hAnsi="Times New Roman"/>
          <w:b w:val="0"/>
          <w:i w:val="0"/>
          <w:color w:val="000000"/>
          <w:sz w:val="24"/>
        </w:rPr>
        <w:t xml:space="preserve">Level-1 DFD Process 2.0 (Attendance Processing &amp; Optical Scan): </w:t>
      </w:r>
      <w:r>
        <w:rPr>
          <w:rFonts w:ascii="Times New Roman" w:hAnsi="Times New Roman"/>
          <w:b w:val="0"/>
          <w:i w:val="0"/>
          <w:color w:val="000000"/>
          <w:sz w:val="24"/>
        </w:rPr>
        <w:t>Receives optical scan tokens from camera feed or manual roster toggles, executes database transactions with conflict resolution, and issues synthesized acoustic chimes upon success.</w:t>
      </w:r>
    </w:p>
    <w:p>
      <w:pPr>
        <w:pStyle w:val="ListBullet"/>
        <w:spacing w:after="80" w:before="0" w:line="312" w:lineRule="auto"/>
        <w:jc w:val="left"/>
      </w:pPr>
      <w:r>
        <w:rPr>
          <w:rFonts w:ascii="Times New Roman" w:hAnsi="Times New Roman"/>
          <w:b w:val="0"/>
          <w:i w:val="0"/>
          <w:color w:val="000000"/>
          <w:sz w:val="24"/>
        </w:rPr>
        <w:t xml:space="preserve">Level-1 DFD Process 3.0 (Analytics &amp; Early Warning Engine): </w:t>
      </w:r>
      <w:r>
        <w:rPr>
          <w:rFonts w:ascii="Times New Roman" w:hAnsi="Times New Roman"/>
          <w:b w:val="0"/>
          <w:i w:val="0"/>
          <w:color w:val="000000"/>
          <w:sz w:val="24"/>
        </w:rPr>
        <w:t>Calculates cumulative percentages across recorded sessions, evaluates profiles against the 75% boundary, and compiles CSV registers and personalized warning drafts.</w:t>
      </w:r>
    </w:p>
    <w:p>
      <w:pPr>
        <w:spacing w:after="120" w:before="240" w:line="288" w:lineRule="auto"/>
        <w:jc w:val="left"/>
      </w:pPr>
      <w:r>
        <w:rPr>
          <w:rFonts w:ascii="Times New Roman" w:hAnsi="Times New Roman"/>
          <w:b/>
          <w:i w:val="0"/>
          <w:color w:val="1E293B"/>
          <w:sz w:val="28"/>
        </w:rPr>
        <w:t>4.5 UML Modeling: Use Case Model &amp; Actor Specifications</w:t>
      </w:r>
    </w:p>
    <w:p>
      <w:pPr>
        <w:spacing w:after="120" w:before="0" w:line="360" w:lineRule="auto"/>
        <w:jc w:val="both"/>
      </w:pPr>
      <w:r>
        <w:rPr>
          <w:rFonts w:ascii="Times New Roman" w:hAnsi="Times New Roman"/>
          <w:b w:val="0"/>
          <w:i w:val="0"/>
          <w:color w:val="000000"/>
          <w:sz w:val="24"/>
        </w:rPr>
        <w:t>The Use Case Model identifies the primary operational scenarios executed by actors in the system:</w:t>
      </w:r>
    </w:p>
    <w:p>
      <w:pPr>
        <w:pStyle w:val="ListBullet"/>
        <w:spacing w:after="80" w:before="0" w:line="312" w:lineRule="auto"/>
        <w:jc w:val="left"/>
      </w:pPr>
      <w:r>
        <w:rPr>
          <w:rFonts w:ascii="Times New Roman" w:hAnsi="Times New Roman"/>
          <w:b w:val="0"/>
          <w:i w:val="0"/>
          <w:color w:val="000000"/>
          <w:sz w:val="24"/>
        </w:rPr>
        <w:t xml:space="preserve">Actor: Course Instructor: </w:t>
      </w:r>
      <w:r>
        <w:rPr>
          <w:rFonts w:ascii="Times New Roman" w:hAnsi="Times New Roman"/>
          <w:b w:val="0"/>
          <w:i w:val="0"/>
          <w:color w:val="000000"/>
          <w:sz w:val="24"/>
        </w:rPr>
        <w:t>Use cases include: Login/Access Portal, Select Class &amp; Subject, Bulk Mark Attendance (Present/Absent), Edit Individual Status &amp; Remarks, Save Session Batch, Trigger QR Roster Simulation.</w:t>
      </w:r>
    </w:p>
    <w:p>
      <w:pPr>
        <w:pStyle w:val="ListBullet"/>
        <w:spacing w:after="80" w:before="0" w:line="312" w:lineRule="auto"/>
        <w:jc w:val="left"/>
      </w:pPr>
      <w:r>
        <w:rPr>
          <w:rFonts w:ascii="Times New Roman" w:hAnsi="Times New Roman"/>
          <w:b w:val="0"/>
          <w:i w:val="0"/>
          <w:color w:val="000000"/>
          <w:sz w:val="24"/>
        </w:rPr>
        <w:t xml:space="preserve">Actor: Student: </w:t>
      </w:r>
      <w:r>
        <w:rPr>
          <w:rFonts w:ascii="Times New Roman" w:hAnsi="Times New Roman"/>
          <w:b w:val="0"/>
          <w:i w:val="0"/>
          <w:color w:val="000000"/>
          <w:sz w:val="24"/>
        </w:rPr>
        <w:t>Use cases include: Present Digital QR ID Pass to Scanner, View Personal Attendance Record, Receive At-Risk Defaulter Notice.</w:t>
      </w:r>
    </w:p>
    <w:p>
      <w:pPr>
        <w:pStyle w:val="ListBullet"/>
        <w:spacing w:after="80" w:before="0" w:line="312" w:lineRule="auto"/>
        <w:jc w:val="left"/>
      </w:pPr>
      <w:r>
        <w:rPr>
          <w:rFonts w:ascii="Times New Roman" w:hAnsi="Times New Roman"/>
          <w:b w:val="0"/>
          <w:i w:val="0"/>
          <w:color w:val="000000"/>
          <w:sz w:val="24"/>
        </w:rPr>
        <w:t xml:space="preserve">Actor: Academic Administrator / Dean: </w:t>
      </w:r>
      <w:r>
        <w:rPr>
          <w:rFonts w:ascii="Times New Roman" w:hAnsi="Times New Roman"/>
          <w:b w:val="0"/>
          <w:i w:val="0"/>
          <w:color w:val="000000"/>
          <w:sz w:val="24"/>
        </w:rPr>
        <w:t>Use cases include: Manage Academic Classes, Configure Subjects &amp; Instructors, Monitor Institutional KPI Dashboard, Review 14-Day Trend Charts, Review Low Attendance Roster, Export Official Regulatory CSV Registers.</w:t>
      </w:r>
    </w:p>
    <w:p>
      <w:pPr>
        <w:spacing w:after="120" w:before="240" w:line="288" w:lineRule="auto"/>
        <w:jc w:val="left"/>
      </w:pPr>
      <w:r>
        <w:rPr>
          <w:rFonts w:ascii="Times New Roman" w:hAnsi="Times New Roman"/>
          <w:b/>
          <w:i w:val="0"/>
          <w:color w:val="1E293B"/>
          <w:sz w:val="28"/>
        </w:rPr>
        <w:t>4.6 Sequence Diagram: QR Scan Verification Cycle</w:t>
      </w:r>
    </w:p>
    <w:p>
      <w:pPr>
        <w:spacing w:after="120" w:before="0" w:line="360" w:lineRule="auto"/>
        <w:jc w:val="both"/>
      </w:pPr>
      <w:r>
        <w:rPr>
          <w:rFonts w:ascii="Times New Roman" w:hAnsi="Times New Roman"/>
          <w:b w:val="0"/>
          <w:i w:val="0"/>
          <w:color w:val="000000"/>
          <w:sz w:val="24"/>
        </w:rPr>
        <w:t>The interaction sequence for optical attendance verification unfolds as follows:</w:t>
      </w:r>
    </w:p>
    <w:p>
      <w:pPr>
        <w:pStyle w:val="ListBullet"/>
        <w:spacing w:after="80" w:before="0" w:line="312" w:lineRule="auto"/>
        <w:jc w:val="left"/>
      </w:pPr>
      <w:r>
        <w:rPr>
          <w:rFonts w:ascii="Times New Roman" w:hAnsi="Times New Roman"/>
          <w:b w:val="0"/>
          <w:i w:val="0"/>
          <w:color w:val="000000"/>
          <w:sz w:val="24"/>
        </w:rPr>
        <w:t xml:space="preserve">Step 1: </w:t>
      </w:r>
      <w:r>
        <w:rPr>
          <w:rFonts w:ascii="Times New Roman" w:hAnsi="Times New Roman"/>
          <w:b w:val="0"/>
          <w:i w:val="0"/>
          <w:color w:val="000000"/>
          <w:sz w:val="24"/>
        </w:rPr>
        <w:t>The student positions their digital ID badge in front of the camera optical terminal.</w:t>
      </w:r>
    </w:p>
    <w:p>
      <w:pPr>
        <w:pStyle w:val="ListBullet"/>
        <w:spacing w:after="80" w:before="0" w:line="312" w:lineRule="auto"/>
        <w:jc w:val="left"/>
      </w:pPr>
      <w:r>
        <w:rPr>
          <w:rFonts w:ascii="Times New Roman" w:hAnsi="Times New Roman"/>
          <w:b w:val="0"/>
          <w:i w:val="0"/>
          <w:color w:val="000000"/>
          <w:sz w:val="24"/>
        </w:rPr>
        <w:t xml:space="preserve">Step 2: </w:t>
      </w:r>
      <w:r>
        <w:rPr>
          <w:rFonts w:ascii="Times New Roman" w:hAnsi="Times New Roman"/>
          <w:b w:val="0"/>
          <w:i w:val="0"/>
          <w:color w:val="000000"/>
          <w:sz w:val="24"/>
        </w:rPr>
        <w:t>The client scanner module captures video frames via `getUserMedia` and feeds image bitmaps to `window.BarcodeDetector`.</w:t>
      </w:r>
    </w:p>
    <w:p>
      <w:pPr>
        <w:pStyle w:val="ListBullet"/>
        <w:spacing w:after="80" w:before="0" w:line="312" w:lineRule="auto"/>
        <w:jc w:val="left"/>
      </w:pPr>
      <w:r>
        <w:rPr>
          <w:rFonts w:ascii="Times New Roman" w:hAnsi="Times New Roman"/>
          <w:b w:val="0"/>
          <w:i w:val="0"/>
          <w:color w:val="000000"/>
          <w:sz w:val="24"/>
        </w:rPr>
        <w:t xml:space="preserve">Step 3: </w:t>
      </w:r>
      <w:r>
        <w:rPr>
          <w:rFonts w:ascii="Times New Roman" w:hAnsi="Times New Roman"/>
          <w:b w:val="0"/>
          <w:i w:val="0"/>
          <w:color w:val="000000"/>
          <w:sz w:val="24"/>
        </w:rPr>
        <w:t>Upon QR pattern identification, the client issues an asynchronous HTTP POST request to `/api/attendance/scan-qr` carrying `{ qr_token, date }`.</w:t>
      </w:r>
    </w:p>
    <w:p>
      <w:pPr>
        <w:pStyle w:val="ListBullet"/>
        <w:spacing w:after="80" w:before="0" w:line="312" w:lineRule="auto"/>
        <w:jc w:val="left"/>
      </w:pPr>
      <w:r>
        <w:rPr>
          <w:rFonts w:ascii="Times New Roman" w:hAnsi="Times New Roman"/>
          <w:b w:val="0"/>
          <w:i w:val="0"/>
          <w:color w:val="000000"/>
          <w:sz w:val="24"/>
        </w:rPr>
        <w:t xml:space="preserve">Step 4: </w:t>
      </w:r>
      <w:r>
        <w:rPr>
          <w:rFonts w:ascii="Times New Roman" w:hAnsi="Times New Roman"/>
          <w:b w:val="0"/>
          <w:i w:val="0"/>
          <w:color w:val="000000"/>
          <w:sz w:val="24"/>
        </w:rPr>
        <w:t>The Express backend executes an indexed query against the `students` table to authenticate the cryptographic token.</w:t>
      </w:r>
    </w:p>
    <w:p>
      <w:pPr>
        <w:pStyle w:val="ListBullet"/>
        <w:spacing w:after="80" w:before="0" w:line="312" w:lineRule="auto"/>
        <w:jc w:val="left"/>
      </w:pPr>
      <w:r>
        <w:rPr>
          <w:rFonts w:ascii="Times New Roman" w:hAnsi="Times New Roman"/>
          <w:b w:val="0"/>
          <w:i w:val="0"/>
          <w:color w:val="000000"/>
          <w:sz w:val="24"/>
        </w:rPr>
        <w:t xml:space="preserve">Step 5: </w:t>
      </w:r>
      <w:r>
        <w:rPr>
          <w:rFonts w:ascii="Times New Roman" w:hAnsi="Times New Roman"/>
          <w:b w:val="0"/>
          <w:i w:val="0"/>
          <w:color w:val="000000"/>
          <w:sz w:val="24"/>
        </w:rPr>
        <w:t>Upon valid authentication, the database executes an atomic `INSERT OR REPLACE` transaction into the `attendance` table, timestamping the entry.</w:t>
      </w:r>
    </w:p>
    <w:p>
      <w:pPr>
        <w:pStyle w:val="ListBullet"/>
        <w:spacing w:after="80" w:before="0" w:line="312" w:lineRule="auto"/>
        <w:jc w:val="left"/>
      </w:pPr>
      <w:r>
        <w:rPr>
          <w:rFonts w:ascii="Times New Roman" w:hAnsi="Times New Roman"/>
          <w:b w:val="0"/>
          <w:i w:val="0"/>
          <w:color w:val="000000"/>
          <w:sz w:val="24"/>
        </w:rPr>
        <w:t xml:space="preserve">Step 6: </w:t>
      </w:r>
      <w:r>
        <w:rPr>
          <w:rFonts w:ascii="Times New Roman" w:hAnsi="Times New Roman"/>
          <w:b w:val="0"/>
          <w:i w:val="0"/>
          <w:color w:val="000000"/>
          <w:sz w:val="24"/>
        </w:rPr>
        <w:t>The server responds with `{ success: true, student, marked }`.</w:t>
      </w:r>
    </w:p>
    <w:p>
      <w:pPr>
        <w:pStyle w:val="ListBullet"/>
        <w:spacing w:after="80" w:before="0" w:line="312" w:lineRule="auto"/>
        <w:jc w:val="left"/>
      </w:pPr>
      <w:r>
        <w:rPr>
          <w:rFonts w:ascii="Times New Roman" w:hAnsi="Times New Roman"/>
          <w:b w:val="0"/>
          <w:i w:val="0"/>
          <w:color w:val="000000"/>
          <w:sz w:val="24"/>
        </w:rPr>
        <w:t xml:space="preserve">Step 7: </w:t>
      </w:r>
      <w:r>
        <w:rPr>
          <w:rFonts w:ascii="Times New Roman" w:hAnsi="Times New Roman"/>
          <w:b w:val="0"/>
          <w:i w:val="0"/>
          <w:color w:val="000000"/>
          <w:sz w:val="24"/>
        </w:rPr>
        <w:t>The client scanner triggers an ascending 880Hz-1320Hz dual chime via the Web Audio API, displays a green glowing verified pop-in card, appends the event to the recent scans activity feed, and updates the live roster.</w:t>
      </w:r>
    </w:p>
    <w:p>
      <w:pPr>
        <w:spacing w:after="120" w:before="240" w:line="288" w:lineRule="auto"/>
        <w:jc w:val="left"/>
      </w:pPr>
      <w:r>
        <w:rPr>
          <w:rFonts w:ascii="Times New Roman" w:hAnsi="Times New Roman"/>
          <w:b/>
          <w:i w:val="0"/>
          <w:color w:val="1E293B"/>
          <w:sz w:val="28"/>
        </w:rPr>
        <w:t>4.7 State Machine Diagram: Record Lifecycle</w:t>
      </w:r>
    </w:p>
    <w:p>
      <w:pPr>
        <w:spacing w:after="120" w:before="0" w:line="360" w:lineRule="auto"/>
        <w:jc w:val="both"/>
      </w:pPr>
      <w:r>
        <w:rPr>
          <w:rFonts w:ascii="Times New Roman" w:hAnsi="Times New Roman"/>
          <w:b w:val="0"/>
          <w:i w:val="0"/>
          <w:color w:val="000000"/>
          <w:sz w:val="24"/>
        </w:rPr>
        <w:t>An attendance record transitions through discrete operational states: (1) Unmarked -&gt; (2) Marked Present / Marked Late / Marked Absent / Marked Excused -&gt; (3) Re-verified via QR (Overriding manual entry with verified timestamp) -&gt; (4) Archived in Historical Session Log.</w:t>
      </w:r>
    </w:p>
    <w:p>
      <w:pPr>
        <w:spacing w:after="120" w:before="240" w:line="288" w:lineRule="auto"/>
        <w:jc w:val="left"/>
      </w:pPr>
      <w:r>
        <w:rPr>
          <w:rFonts w:ascii="Times New Roman" w:hAnsi="Times New Roman"/>
          <w:b/>
          <w:i w:val="0"/>
          <w:color w:val="1E293B"/>
          <w:sz w:val="28"/>
        </w:rPr>
        <w:t>4.8 User Interface Design Principles</w:t>
      </w:r>
    </w:p>
    <w:p>
      <w:pPr>
        <w:spacing w:after="120" w:before="0" w:line="360" w:lineRule="auto"/>
        <w:jc w:val="both"/>
      </w:pPr>
      <w:r>
        <w:rPr>
          <w:rFonts w:ascii="Times New Roman" w:hAnsi="Times New Roman"/>
          <w:b w:val="0"/>
          <w:i w:val="0"/>
          <w:color w:val="000000"/>
          <w:sz w:val="24"/>
        </w:rPr>
        <w:t>Attendify Pro pioneers an advanced, accessible user experience based on Modern Glassmorphism. Key principles include: (i) 16px backdrop blur filters establishing depth hierarchy; (ii) curated HSL color tokens avoiding harsh primary tones (Emerald #10b981 for Present, Crimson #f43f5e for Absent, Amber #f59e0b for Late, Sky #0ea5e9 for Excused); (iii) native `&lt;dialog&gt;` elements for accessible modal workflows; (iv) print stylesheets (`print.css`) that strip screen chrome and format clean official A4 registers with institutional signature blocks; and (v) seamless theme toggle between Obsidian Dark and Clean Slate Light modes.</w:t>
      </w:r>
    </w:p>
    <w:p>
      <w:r>
        <w:br w:type="page"/>
      </w:r>
    </w:p>
    <w:p>
      <w:pPr>
        <w:spacing w:after="200" w:before="320" w:line="288" w:lineRule="auto"/>
        <w:jc w:val="center"/>
      </w:pPr>
      <w:r>
        <w:rPr>
          <w:rFonts w:ascii="Times New Roman" w:hAnsi="Times New Roman"/>
          <w:b/>
          <w:i w:val="0"/>
          <w:color w:val="0F172A"/>
          <w:sz w:val="32"/>
        </w:rPr>
        <w:t>CHAPTER 5</w:t>
        <w:br/>
        <w:t>IMPLEMENTATION DETAILS &amp; ALGORITHMIC FRAMEWORK</w:t>
      </w:r>
    </w:p>
    <w:p>
      <w:pPr>
        <w:spacing w:after="120" w:before="240" w:line="288" w:lineRule="auto"/>
        <w:jc w:val="left"/>
      </w:pPr>
      <w:r>
        <w:rPr>
          <w:rFonts w:ascii="Times New Roman" w:hAnsi="Times New Roman"/>
          <w:b/>
          <w:i w:val="0"/>
          <w:color w:val="1E293B"/>
          <w:sz w:val="28"/>
        </w:rPr>
        <w:t>5.1 Technology Stack Selection Rationale</w:t>
      </w:r>
    </w:p>
    <w:p>
      <w:pPr>
        <w:spacing w:after="120" w:before="0" w:line="360" w:lineRule="auto"/>
        <w:jc w:val="both"/>
      </w:pPr>
      <w:r>
        <w:rPr>
          <w:rFonts w:ascii="Times New Roman" w:hAnsi="Times New Roman"/>
          <w:b w:val="0"/>
          <w:i w:val="0"/>
          <w:color w:val="000000"/>
          <w:sz w:val="24"/>
        </w:rPr>
        <w:t>The selection of technologies for Attendify Pro was dictated by rigorous criteria of performance, architectural simplicity, zero deployment friction, and long-term maintainability:</w:t>
      </w:r>
    </w:p>
    <w:p>
      <w:pPr>
        <w:pStyle w:val="ListBullet"/>
        <w:spacing w:after="80" w:before="0" w:line="312" w:lineRule="auto"/>
        <w:jc w:val="left"/>
      </w:pPr>
      <w:r>
        <w:rPr>
          <w:rFonts w:ascii="Times New Roman" w:hAnsi="Times New Roman"/>
          <w:b w:val="0"/>
          <w:i w:val="0"/>
          <w:color w:val="000000"/>
          <w:sz w:val="24"/>
        </w:rPr>
        <w:t xml:space="preserve">Node.js v24 LTS: </w:t>
      </w:r>
      <w:r>
        <w:rPr>
          <w:rFonts w:ascii="Times New Roman" w:hAnsi="Times New Roman"/>
          <w:b w:val="0"/>
          <w:i w:val="0"/>
          <w:color w:val="000000"/>
          <w:sz w:val="24"/>
        </w:rPr>
        <w:t>Employs an asynchronous, event-driven non-blocking I/O runtime capable of handling concurrent requests with minimal CPU overhead. Crucially, Node.js v22.5+ introduces native built-in SQLite support via the `node:sqlite` module, eliminating third-party C++ compiled bindings (such as `node-gyp` or external binaries).</w:t>
      </w:r>
    </w:p>
    <w:p>
      <w:pPr>
        <w:pStyle w:val="ListBullet"/>
        <w:spacing w:after="80" w:before="0" w:line="312" w:lineRule="auto"/>
        <w:jc w:val="left"/>
      </w:pPr>
      <w:r>
        <w:rPr>
          <w:rFonts w:ascii="Times New Roman" w:hAnsi="Times New Roman"/>
          <w:b w:val="0"/>
          <w:i w:val="0"/>
          <w:color w:val="000000"/>
          <w:sz w:val="24"/>
        </w:rPr>
        <w:t xml:space="preserve">Express.js v5: </w:t>
      </w:r>
      <w:r>
        <w:rPr>
          <w:rFonts w:ascii="Times New Roman" w:hAnsi="Times New Roman"/>
          <w:b w:val="0"/>
          <w:i w:val="0"/>
          <w:color w:val="000000"/>
          <w:sz w:val="24"/>
        </w:rPr>
        <w:t>The industry-standard minimalist web framework providing high-throughput routing, JSON payload parsing, and static asset middleware.</w:t>
      </w:r>
    </w:p>
    <w:p>
      <w:pPr>
        <w:pStyle w:val="ListBullet"/>
        <w:spacing w:after="80" w:before="0" w:line="312" w:lineRule="auto"/>
        <w:jc w:val="left"/>
      </w:pPr>
      <w:r>
        <w:rPr>
          <w:rFonts w:ascii="Times New Roman" w:hAnsi="Times New Roman"/>
          <w:b w:val="0"/>
          <w:i w:val="0"/>
          <w:color w:val="000000"/>
          <w:sz w:val="24"/>
        </w:rPr>
        <w:t xml:space="preserve">Native SQLite with Write-Ahead Logging (WAL): </w:t>
      </w:r>
      <w:r>
        <w:rPr>
          <w:rFonts w:ascii="Times New Roman" w:hAnsi="Times New Roman"/>
          <w:b w:val="0"/>
          <w:i w:val="0"/>
          <w:color w:val="000000"/>
          <w:sz w:val="24"/>
        </w:rPr>
        <w:t>Embedded serverless database engine offering zero-configuration deployment, extreme reliability, and ACID compliance. WAL mode enables concurrent read operations while writes occur, delivering sub-millisecond query execution.</w:t>
      </w:r>
    </w:p>
    <w:p>
      <w:pPr>
        <w:pStyle w:val="ListBullet"/>
        <w:spacing w:after="80" w:before="0" w:line="312" w:lineRule="auto"/>
        <w:jc w:val="left"/>
      </w:pPr>
      <w:r>
        <w:rPr>
          <w:rFonts w:ascii="Times New Roman" w:hAnsi="Times New Roman"/>
          <w:b w:val="0"/>
          <w:i w:val="0"/>
          <w:color w:val="000000"/>
          <w:sz w:val="24"/>
        </w:rPr>
        <w:t xml:space="preserve">Vanilla JavaScript &amp; HTML5 Standards: </w:t>
      </w:r>
      <w:r>
        <w:rPr>
          <w:rFonts w:ascii="Times New Roman" w:hAnsi="Times New Roman"/>
          <w:b w:val="0"/>
          <w:i w:val="0"/>
          <w:color w:val="000000"/>
          <w:sz w:val="24"/>
        </w:rPr>
        <w:t>Avoids bloated multi-megabyte frontend frameworks (such as React or Angular). Ensures instant first-contentful paint (&lt;150ms), zero dependency build steps, and native compatibility with browser multimedia APIs.</w:t>
      </w:r>
    </w:p>
    <w:p>
      <w:pPr>
        <w:spacing w:after="120" w:before="240" w:line="288" w:lineRule="auto"/>
        <w:jc w:val="left"/>
      </w:pPr>
      <w:r>
        <w:rPr>
          <w:rFonts w:ascii="Times New Roman" w:hAnsi="Times New Roman"/>
          <w:b/>
          <w:i w:val="0"/>
          <w:color w:val="1E293B"/>
          <w:sz w:val="28"/>
        </w:rPr>
        <w:t>5.2 Server Architecture &amp; REST API Implementation</w:t>
      </w:r>
    </w:p>
    <w:p>
      <w:pPr>
        <w:spacing w:after="120" w:before="0" w:line="360" w:lineRule="auto"/>
        <w:jc w:val="both"/>
      </w:pPr>
      <w:r>
        <w:rPr>
          <w:rFonts w:ascii="Times New Roman" w:hAnsi="Times New Roman"/>
          <w:b w:val="0"/>
          <w:i w:val="0"/>
          <w:color w:val="000000"/>
          <w:sz w:val="24"/>
        </w:rPr>
        <w:t>The backend architecture is cleanly partitioned into `server.js` (HTTP server and REST endpoints) and `database.js` (SQLite initialization, schema migrations, and sample data seeding). Table 5.1 outlines the complete REST API specification.</w:t>
      </w:r>
    </w:p>
    <w:p>
      <w:pPr>
        <w:spacing w:after="120" w:before="0" w:line="360" w:lineRule="auto"/>
        <w:jc w:val="both"/>
      </w:pPr>
      <w:r>
        <w:rPr>
          <w:rFonts w:ascii="Times New Roman" w:hAnsi="Times New Roman"/>
          <w:b/>
          <w:i w:val="0"/>
          <w:color w:val="000000"/>
          <w:sz w:val="24"/>
        </w:rPr>
        <w:t>Table 5.1: Comprehensive REST API Endpoints Specification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62"/>
        <w:gridCol w:w="1662"/>
        <w:gridCol w:w="1662"/>
        <w:gridCol w:w="1662"/>
        <w:gridCol w:w="1662"/>
      </w:tblGrid>
      <w:tr>
        <w:tc>
          <w:tcPr>
            <w:tcW w:type="dxa" w:w="1296"/>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HTTP Method</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Route Endpoint</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Primary Parameters / Payload</w:t>
            </w:r>
          </w:p>
        </w:tc>
        <w:tc>
          <w:tcPr>
            <w:tcW w:type="dxa" w:w="1296"/>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HTTP Status</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Functional Description</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/api/classes</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None</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Fetches all classes with student &amp; subject counts</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/api/classes</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 name, department, academic_year }</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201 Created</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Creates a new academic class cohort</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PUT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/api/classes/:id</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 name, department, academic_year }</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Updates existing class parameters</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DELETE</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/api/classes/:id</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Path: id</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Deletes class and cascade removes dependencies</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/api/subjects</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Retrieves curriculum courses for class</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/api/subjects</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 code, name, class_id, teacher_name }</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201 Created</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Registers a new course subject</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/api/students</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 ?search, ?status</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Returns student directory with attendance %</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/api/students/:id</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Path: id</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Fetches student profile &amp; 100 past session logs</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/api/students</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 roll_number, full_name, class_id, ... }</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201 Created</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Enrolls student and generates unique QR token</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DELETE</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/api/students/:id</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Path: id</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Removes student record and attendance history</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/api/attendance</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 ?date, ?subject_id</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Loads roster attendance states for session</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/api/attendance/batch</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 class_id, date, subject_id, records }</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Atomic multi-student batch attendance save</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/api/attendance/scan-qr</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 qr_token / roll_number, date }</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Authenticates QR pass and verifies attendance</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/api/dashboard/stats</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 ?date</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Returns live KPI metrics, counts, and rates</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/api/dashboard/trend</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 ?days=14</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Chronological attendance trend points for charts</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/api/dashboard/low-attendance</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Isolates students below 75% threshold</w:t>
            </w:r>
          </w:p>
        </w:tc>
      </w:tr>
      <w:tr>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/api/reports/export-csv</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?class_id, ?startDate, ?endDate</w:t>
            </w:r>
          </w:p>
        </w:tc>
        <w:tc>
          <w:tcPr>
            <w:tcW w:type="dxa" w:w="129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Streams RFC-compliant CSV audit spreadsheet</w:t>
            </w:r>
          </w:p>
        </w:tc>
      </w:tr>
      <w:tr>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/api/seed/reset</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None</w:t>
            </w:r>
          </w:p>
        </w:tc>
        <w:tc>
          <w:tcPr>
            <w:tcW w:type="dxa" w:w="129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200 OK</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Resets database with rich realistic sample dataset</w:t>
            </w:r>
          </w:p>
        </w:tc>
      </w:tr>
    </w:tbl>
    <w:p>
      <w:pPr>
        <w:spacing w:after="120"/>
      </w:pPr>
    </w:p>
    <w:p>
      <w:pPr>
        <w:spacing w:after="120" w:before="240" w:line="288" w:lineRule="auto"/>
        <w:jc w:val="left"/>
      </w:pPr>
      <w:r>
        <w:rPr>
          <w:rFonts w:ascii="Times New Roman" w:hAnsi="Times New Roman"/>
          <w:b/>
          <w:i w:val="0"/>
          <w:color w:val="1E293B"/>
          <w:sz w:val="28"/>
        </w:rPr>
        <w:t>5.3 QR Token Generation &amp; Vector SVG Rendering Algorithm</w:t>
      </w:r>
    </w:p>
    <w:p>
      <w:pPr>
        <w:spacing w:after="120" w:before="0" w:line="360" w:lineRule="auto"/>
        <w:jc w:val="both"/>
      </w:pPr>
      <w:r>
        <w:rPr>
          <w:rFonts w:ascii="Times New Roman" w:hAnsi="Times New Roman"/>
          <w:b w:val="0"/>
          <w:i w:val="0"/>
          <w:color w:val="000000"/>
          <w:sz w:val="24"/>
        </w:rPr>
        <w:t>To eliminate external third-party CDN vulnerabilities, Attendify Pro incorporates an internal, mathematical vector SVG QR code generation engine (`qr-generator.js`). When a student enrolls, a cryptographic token is formulated:</w:t>
      </w:r>
    </w:p>
    <w:tbl>
      <w:tblPr>
        <w:tblW w:type="auto" w:w="0"/>
        <w:jc w:val="center"/>
        <w:tblLook w:firstColumn="1" w:firstRow="1" w:lastColumn="0" w:lastRow="0" w:noHBand="0" w:noVBand="1" w:val="04A0"/>
      </w:tblPr>
      <w:tblGrid>
        <w:gridCol w:w="8309"/>
      </w:tblGrid>
      <w:tr>
        <w:tc>
          <w:tcPr>
            <w:tcW w:type="dxa" w:w="8309"/>
            <w:shd w:fill="0F172A"/>
            <w:tcMar>
              <w:top w:w="120" w:type="dxa"/>
              <w:bottom w:w="120" w:type="dxa"/>
              <w:left w:w="160" w:type="dxa"/>
              <w:right w:w="160" w:type="dxa"/>
            </w:tcMar>
          </w:tcPr>
          <w:p>
            <w:pPr>
              <w:spacing w:after="0" w:before="0" w:line="276" w:lineRule="auto"/>
              <w:jc w:val="left"/>
            </w:pPr>
            <w:r>
              <w:rPr>
                <w:rFonts w:ascii="Courier New" w:hAnsi="Courier New"/>
                <w:b w:val="0"/>
                <w:i w:val="0"/>
                <w:color w:val="F1F5F9"/>
                <w:sz w:val="19"/>
              </w:rPr>
              <w:t>// Token Formulation Algorithm</w:t>
              <w:br/>
              <w:t>const qrToken = `ATT-${roll_number.trim().toUpperCase()}-${Math.random().toString(36).substring(2, 8).toUpperCase()}`;</w:t>
            </w:r>
          </w:p>
        </w:tc>
      </w:tr>
    </w:tbl>
    <w:p>
      <w:pPr>
        <w:spacing w:after="80"/>
      </w:pPr>
    </w:p>
    <w:p>
      <w:pPr>
        <w:spacing w:after="120" w:before="0" w:line="360" w:lineRule="auto"/>
        <w:jc w:val="both"/>
      </w:pPr>
      <w:r>
        <w:rPr>
          <w:rFonts w:ascii="Times New Roman" w:hAnsi="Times New Roman"/>
          <w:b w:val="0"/>
          <w:i w:val="0"/>
          <w:color w:val="000000"/>
          <w:sz w:val="24"/>
        </w:rPr>
        <w:t>The client-side generator constructs a 25x25 matrix incorporating standard optical finder patterns at the top-left, top-right, and bottom-left quadrants, timing tracks along row and column 6, and a bottom-right alignment pattern. Modules are dynamically transformed into a scalable `&lt;svg&gt;` string rendered directly into DOM elements, ensuring crisp, high-resolution rendering at any scale without pixelation.</w:t>
      </w:r>
    </w:p>
    <w:p>
      <w:pPr>
        <w:spacing w:after="120" w:before="240" w:line="288" w:lineRule="auto"/>
        <w:jc w:val="left"/>
      </w:pPr>
      <w:r>
        <w:rPr>
          <w:rFonts w:ascii="Times New Roman" w:hAnsi="Times New Roman"/>
          <w:b/>
          <w:i w:val="0"/>
          <w:color w:val="1E293B"/>
          <w:sz w:val="28"/>
        </w:rPr>
        <w:t>5.4 Optical QR Scanning &amp; BarcodeDetector Pipeline</w:t>
      </w:r>
    </w:p>
    <w:p>
      <w:pPr>
        <w:spacing w:after="120" w:before="0" w:line="360" w:lineRule="auto"/>
        <w:jc w:val="both"/>
      </w:pPr>
      <w:r>
        <w:rPr>
          <w:rFonts w:ascii="Times New Roman" w:hAnsi="Times New Roman"/>
          <w:b w:val="0"/>
          <w:i w:val="0"/>
          <w:color w:val="000000"/>
          <w:sz w:val="24"/>
        </w:rPr>
        <w:t>The scanning engine (`scanner.js`) requests a high-frame-rate video stream from connected cameras using optimal constraints (`{ facingMode: 'environment', width: 1280, height: 720 }`). Video frames are captured and inspected using the hardware-accelerated `window.BarcodeDetector` API. To prevent rapid duplicate triggers, the engine enforces a 2000-millisecond debounce cooldown period between successive scans.</w:t>
      </w:r>
    </w:p>
    <w:p>
      <w:pPr>
        <w:spacing w:after="120" w:before="240" w:line="288" w:lineRule="auto"/>
        <w:jc w:val="left"/>
      </w:pPr>
      <w:r>
        <w:rPr>
          <w:rFonts w:ascii="Times New Roman" w:hAnsi="Times New Roman"/>
          <w:b/>
          <w:i w:val="0"/>
          <w:color w:val="1E293B"/>
          <w:sz w:val="28"/>
        </w:rPr>
        <w:t>5.5 Real-Time Web Audio API Synthesis Engine</w:t>
      </w:r>
    </w:p>
    <w:p>
      <w:pPr>
        <w:spacing w:after="120" w:before="0" w:line="360" w:lineRule="auto"/>
        <w:jc w:val="both"/>
      </w:pPr>
      <w:r>
        <w:rPr>
          <w:rFonts w:ascii="Times New Roman" w:hAnsi="Times New Roman"/>
          <w:b w:val="0"/>
          <w:i w:val="0"/>
          <w:color w:val="000000"/>
          <w:sz w:val="24"/>
        </w:rPr>
        <w:t>Rather than downloading external MP3/WAV audio assets (which may fail due to latency or network disconnects), Attendify Pro synthesizes an acoustic verification chime directly via the browser's native Web Audio API:</w:t>
      </w:r>
    </w:p>
    <w:tbl>
      <w:tblPr>
        <w:tblW w:type="auto" w:w="0"/>
        <w:jc w:val="center"/>
        <w:tblLook w:firstColumn="1" w:firstRow="1" w:lastColumn="0" w:lastRow="0" w:noHBand="0" w:noVBand="1" w:val="04A0"/>
      </w:tblPr>
      <w:tblGrid>
        <w:gridCol w:w="8309"/>
      </w:tblGrid>
      <w:tr>
        <w:tc>
          <w:tcPr>
            <w:tcW w:type="dxa" w:w="8309"/>
            <w:shd w:fill="0F172A"/>
            <w:tcMar>
              <w:top w:w="120" w:type="dxa"/>
              <w:bottom w:w="120" w:type="dxa"/>
              <w:left w:w="160" w:type="dxa"/>
              <w:right w:w="160" w:type="dxa"/>
            </w:tcMar>
          </w:tcPr>
          <w:p>
            <w:pPr>
              <w:spacing w:after="0" w:before="0" w:line="276" w:lineRule="auto"/>
              <w:jc w:val="left"/>
            </w:pPr>
            <w:r>
              <w:rPr>
                <w:rFonts w:ascii="Courier New" w:hAnsi="Courier New"/>
                <w:b w:val="0"/>
                <w:i w:val="0"/>
                <w:color w:val="F1F5F9"/>
                <w:sz w:val="19"/>
              </w:rPr>
              <w:t>// Dual-Frequency Synthesizer Chime</w:t>
              <w:br/>
              <w:t>const now = audioCtx.currentTime;</w:t>
              <w:br/>
              <w:t>const osc1 = audioCtx.createOscillator(); // 880 Hz (A5 Note)</w:t>
              <w:br/>
              <w:t>const osc2 = audioCtx.createOscillator(); // 1320 Hz (E6 Note)</w:t>
              <w:br/>
              <w:t>osc1.frequency.setValueAtTime(880, now);</w:t>
              <w:br/>
              <w:t>osc2.frequency.setValueAtTime(1320, now + 0.08);</w:t>
              <w:br/>
              <w:t>gain.gain.exponentialRampToValueAtTime(0.001, now + 0.35);</w:t>
            </w:r>
          </w:p>
        </w:tc>
      </w:tr>
    </w:tbl>
    <w:p>
      <w:pPr>
        <w:spacing w:after="80"/>
      </w:pPr>
    </w:p>
    <w:p>
      <w:pPr>
        <w:spacing w:after="120" w:before="240" w:line="288" w:lineRule="auto"/>
        <w:jc w:val="left"/>
      </w:pPr>
      <w:r>
        <w:rPr>
          <w:rFonts w:ascii="Times New Roman" w:hAnsi="Times New Roman"/>
          <w:b/>
          <w:i w:val="0"/>
          <w:color w:val="1E293B"/>
          <w:sz w:val="28"/>
        </w:rPr>
        <w:t>5.6 Database Performance Optimization: WAL &amp; Transactions</w:t>
      </w:r>
    </w:p>
    <w:p>
      <w:pPr>
        <w:spacing w:after="120" w:before="0" w:line="360" w:lineRule="auto"/>
        <w:jc w:val="both"/>
      </w:pPr>
      <w:r>
        <w:rPr>
          <w:rFonts w:ascii="Times New Roman" w:hAnsi="Times New Roman"/>
          <w:b w:val="0"/>
          <w:i w:val="0"/>
          <w:color w:val="000000"/>
          <w:sz w:val="24"/>
        </w:rPr>
        <w:t>High-concurrency batch operations (such as saving attendance for 100 students simultaneously) are wrapped within explicit SQLite database transactions:</w:t>
      </w:r>
    </w:p>
    <w:tbl>
      <w:tblPr>
        <w:tblW w:type="auto" w:w="0"/>
        <w:jc w:val="center"/>
        <w:tblLook w:firstColumn="1" w:firstRow="1" w:lastColumn="0" w:lastRow="0" w:noHBand="0" w:noVBand="1" w:val="04A0"/>
      </w:tblPr>
      <w:tblGrid>
        <w:gridCol w:w="8309"/>
      </w:tblGrid>
      <w:tr>
        <w:tc>
          <w:tcPr>
            <w:tcW w:type="dxa" w:w="8309"/>
            <w:shd w:fill="0F172A"/>
            <w:tcMar>
              <w:top w:w="120" w:type="dxa"/>
              <w:bottom w:w="120" w:type="dxa"/>
              <w:left w:w="160" w:type="dxa"/>
              <w:right w:w="160" w:type="dxa"/>
            </w:tcMar>
          </w:tcPr>
          <w:p>
            <w:pPr>
              <w:spacing w:after="0" w:before="0" w:line="276" w:lineRule="auto"/>
              <w:jc w:val="left"/>
            </w:pPr>
            <w:r>
              <w:rPr>
                <w:rFonts w:ascii="Courier New" w:hAnsi="Courier New"/>
                <w:b w:val="0"/>
                <w:i w:val="0"/>
                <w:color w:val="F1F5F9"/>
                <w:sz w:val="19"/>
              </w:rPr>
              <w:t>db.exec('BEGIN TRANSACTION;');</w:t>
              <w:br/>
              <w:t>try {</w:t>
              <w:br/>
              <w:t xml:space="preserve">  for (const rec of records) {</w:t>
              <w:br/>
              <w:t xml:space="preserve">    insertOrUpdate.run(rec.student_id, class_id, subject_id, date, rec.status, nowTime, rec.remarks, rec.method);</w:t>
              <w:br/>
              <w:t xml:space="preserve">  }</w:t>
              <w:br/>
              <w:t xml:space="preserve">  db.exec('COMMIT;');</w:t>
              <w:br/>
              <w:t>} catch (txErr) {</w:t>
              <w:br/>
              <w:t xml:space="preserve">  db.exec('ROLLBACK;');</w:t>
              <w:br/>
              <w:t>}</w:t>
            </w:r>
          </w:p>
        </w:tc>
      </w:tr>
    </w:tbl>
    <w:p>
      <w:pPr>
        <w:spacing w:after="80"/>
      </w:pPr>
    </w:p>
    <w:p>
      <w:pPr>
        <w:spacing w:after="120" w:before="0" w:line="360" w:lineRule="auto"/>
        <w:jc w:val="both"/>
      </w:pPr>
      <w:r>
        <w:rPr>
          <w:rFonts w:ascii="Times New Roman" w:hAnsi="Times New Roman"/>
          <w:b w:val="0"/>
          <w:i w:val="0"/>
          <w:color w:val="000000"/>
          <w:sz w:val="24"/>
        </w:rPr>
        <w:t>This reduces disk I/O from 100 separate synchronous writes to a single atomic disk flush, executing the entire batch in less than 5 milliseconds.</w:t>
      </w:r>
    </w:p>
    <w:p>
      <w:pPr>
        <w:spacing w:after="120" w:before="240" w:line="288" w:lineRule="auto"/>
        <w:jc w:val="left"/>
      </w:pPr>
      <w:r>
        <w:rPr>
          <w:rFonts w:ascii="Times New Roman" w:hAnsi="Times New Roman"/>
          <w:b/>
          <w:i w:val="0"/>
          <w:color w:val="1E293B"/>
          <w:sz w:val="28"/>
        </w:rPr>
        <w:t>5.7 At-Risk Early Warning Engine (&lt;75% Threshold Algorithm)</w:t>
      </w:r>
    </w:p>
    <w:p>
      <w:pPr>
        <w:spacing w:after="120" w:before="0" w:line="360" w:lineRule="auto"/>
        <w:jc w:val="both"/>
      </w:pPr>
      <w:r>
        <w:rPr>
          <w:rFonts w:ascii="Times New Roman" w:hAnsi="Times New Roman"/>
          <w:b w:val="0"/>
          <w:i w:val="0"/>
          <w:color w:val="000000"/>
          <w:sz w:val="24"/>
        </w:rPr>
        <w:t>The early warning algorithm isolates academic defaulters by evaluating recorded attendance events where `subject_id IS NULL` (general daily sessions). The formula calculates:</w:t>
      </w:r>
    </w:p>
    <w:p>
      <w:pPr>
        <w:spacing w:after="120" w:before="0" w:line="360" w:lineRule="auto"/>
        <w:jc w:val="both"/>
      </w:pPr>
      <w:r>
        <w:rPr>
          <w:rFonts w:ascii="Times New Roman" w:hAnsi="Times New Roman"/>
          <w:b w:val="0"/>
          <w:i/>
          <w:color w:val="000000"/>
          <w:sz w:val="24"/>
        </w:rPr>
        <w:t>Effective Attendance = Present Sessions + (0.5 * Late Sessions)</w:t>
        <w:br/>
        <w:t>Attendance Percentage = (Effective Attendance / Total Recorded Sessions) * 100</w:t>
      </w:r>
    </w:p>
    <w:p>
      <w:pPr>
        <w:spacing w:after="120" w:before="0" w:line="360" w:lineRule="auto"/>
        <w:jc w:val="both"/>
      </w:pPr>
      <w:r>
        <w:rPr>
          <w:rFonts w:ascii="Times New Roman" w:hAnsi="Times New Roman"/>
          <w:b w:val="0"/>
          <w:i w:val="0"/>
          <w:color w:val="000000"/>
          <w:sz w:val="24"/>
        </w:rPr>
        <w:t>Students with at least 3 recorded sessions and an Attendance Percentage &lt; 75% are immediately flagged, sorted in ascending order of attendance, and routed to the warning notice generator.</w:t>
      </w:r>
    </w:p>
    <w:p>
      <w:r>
        <w:br w:type="page"/>
      </w:r>
    </w:p>
    <w:p>
      <w:pPr>
        <w:spacing w:after="200" w:before="320" w:line="288" w:lineRule="auto"/>
        <w:jc w:val="center"/>
      </w:pPr>
      <w:r>
        <w:rPr>
          <w:rFonts w:ascii="Times New Roman" w:hAnsi="Times New Roman"/>
          <w:b/>
          <w:i w:val="0"/>
          <w:color w:val="0F172A"/>
          <w:sz w:val="32"/>
        </w:rPr>
        <w:t>CHAPTER 6</w:t>
        <w:br/>
        <w:t>QUALITY ASSURANCE &amp; SYSTEM TESTING</w:t>
      </w:r>
    </w:p>
    <w:p>
      <w:pPr>
        <w:spacing w:after="120" w:before="240" w:line="288" w:lineRule="auto"/>
        <w:jc w:val="left"/>
      </w:pPr>
      <w:r>
        <w:rPr>
          <w:rFonts w:ascii="Times New Roman" w:hAnsi="Times New Roman"/>
          <w:b/>
          <w:i w:val="0"/>
          <w:color w:val="1E293B"/>
          <w:sz w:val="28"/>
        </w:rPr>
        <w:t>6.1 Testing Methodology &amp; Philosophy</w:t>
      </w:r>
    </w:p>
    <w:p>
      <w:pPr>
        <w:spacing w:after="120" w:before="0" w:line="360" w:lineRule="auto"/>
        <w:jc w:val="both"/>
      </w:pPr>
      <w:r>
        <w:rPr>
          <w:rFonts w:ascii="Times New Roman" w:hAnsi="Times New Roman"/>
          <w:b w:val="0"/>
          <w:i w:val="0"/>
          <w:color w:val="000000"/>
          <w:sz w:val="24"/>
        </w:rPr>
        <w:t>Quality assurance was conducted following a systematic multi-tier testing framework comprising Unit Testing, Module Integration Testing, End-to-End System Validation, and Stress Benchmarking. Testing ensured that all functional capabilities satisfy the specifications formalized in Chapter 3 under edge conditions.</w:t>
      </w:r>
    </w:p>
    <w:p>
      <w:pPr>
        <w:spacing w:after="120" w:before="240" w:line="288" w:lineRule="auto"/>
        <w:jc w:val="left"/>
      </w:pPr>
      <w:r>
        <w:rPr>
          <w:rFonts w:ascii="Times New Roman" w:hAnsi="Times New Roman"/>
          <w:b/>
          <w:i w:val="0"/>
          <w:color w:val="1E293B"/>
          <w:sz w:val="28"/>
        </w:rPr>
        <w:t>6.2 Test Environment Configuration</w:t>
      </w:r>
    </w:p>
    <w:p>
      <w:pPr>
        <w:spacing w:after="120" w:before="0" w:line="360" w:lineRule="auto"/>
        <w:jc w:val="both"/>
      </w:pPr>
      <w:r>
        <w:rPr>
          <w:rFonts w:ascii="Times New Roman" w:hAnsi="Times New Roman"/>
          <w:b w:val="0"/>
          <w:i w:val="0"/>
          <w:color w:val="000000"/>
          <w:sz w:val="24"/>
        </w:rPr>
        <w:t>Testing was executed on a dedicated testbed environment configured with: (i) Node.js v24.20.0 LTS runtime; (ii) SQLite 3.46.0 with WAL journaling; (iii) Google Chrome v130 and Microsoft Edge v130 on Windows 11; (iv) 1080p high-definition optical camera interface; and (v) synthetic test datasets populated with 500+ student profiles and 10,000+ attendance records.</w:t>
      </w:r>
    </w:p>
    <w:p>
      <w:pPr>
        <w:spacing w:after="120" w:before="240" w:line="288" w:lineRule="auto"/>
        <w:jc w:val="left"/>
      </w:pPr>
      <w:r>
        <w:rPr>
          <w:rFonts w:ascii="Times New Roman" w:hAnsi="Times New Roman"/>
          <w:b/>
          <w:i w:val="0"/>
          <w:color w:val="1E293B"/>
          <w:sz w:val="28"/>
        </w:rPr>
        <w:t>6.3 Test Execution Matrix &amp; Traceability</w:t>
      </w:r>
    </w:p>
    <w:p>
      <w:pPr>
        <w:spacing w:after="120" w:before="0" w:line="360" w:lineRule="auto"/>
        <w:jc w:val="both"/>
      </w:pPr>
      <w:r>
        <w:rPr>
          <w:rFonts w:ascii="Times New Roman" w:hAnsi="Times New Roman"/>
          <w:b w:val="0"/>
          <w:i w:val="0"/>
          <w:color w:val="000000"/>
          <w:sz w:val="24"/>
        </w:rPr>
        <w:t>Table 6.1 delineates the formal test cases, input parameters, expected outcomes, and observed validation statuses.</w:t>
      </w:r>
    </w:p>
    <w:p>
      <w:pPr>
        <w:spacing w:after="120" w:before="0" w:line="360" w:lineRule="auto"/>
        <w:jc w:val="both"/>
      </w:pPr>
      <w:r>
        <w:rPr>
          <w:rFonts w:ascii="Times New Roman" w:hAnsi="Times New Roman"/>
          <w:b/>
          <w:i w:val="0"/>
          <w:color w:val="000000"/>
          <w:sz w:val="24"/>
        </w:rPr>
        <w:t>Table 6.1: System Test Execution Matrix &amp; Validation Results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62"/>
        <w:gridCol w:w="1662"/>
        <w:gridCol w:w="1662"/>
        <w:gridCol w:w="1662"/>
        <w:gridCol w:w="1662"/>
      </w:tblGrid>
      <w:tr>
        <w:tc>
          <w:tcPr>
            <w:tcW w:type="dxa" w:w="115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Test ID</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Scenario / Feature Tested</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Input Data / Stimulus</w:t>
            </w:r>
          </w:p>
        </w:tc>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Expected Result</w:t>
            </w:r>
          </w:p>
        </w:tc>
        <w:tc>
          <w:tcPr>
            <w:tcW w:type="dxa" w:w="115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Status</w:t>
            </w:r>
          </w:p>
        </w:tc>
      </w:tr>
      <w:tr>
        <w:tc>
          <w:tcPr>
            <w:tcW w:type="dxa" w:w="115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TC-01</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Student Enrollment</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Valid student details &amp; roll '1009'</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Record created, unique QR token issued</w:t>
            </w:r>
          </w:p>
        </w:tc>
        <w:tc>
          <w:tcPr>
            <w:tcW w:type="dxa" w:w="115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TC-02</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Duplicate Roll Prevention</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Duplicate roll '1001'</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HTTP 400 error: 'Roll number already in use'</w:t>
            </w:r>
          </w:p>
        </w:tc>
        <w:tc>
          <w:tcPr>
            <w:tcW w:type="dxa" w:w="115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TC-03</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Class &amp; Subject Creation</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Class 'Class 11 - Arts', code 'ART101'</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Entities created with relational FK constraint</w:t>
            </w:r>
          </w:p>
        </w:tc>
        <w:tc>
          <w:tcPr>
            <w:tcW w:type="dxa" w:w="115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TC-04</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Bulk Status All Present</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Click 'All Present' button</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All 22 students in active class set to 'Present'</w:t>
            </w:r>
          </w:p>
        </w:tc>
        <w:tc>
          <w:tcPr>
            <w:tcW w:type="dxa" w:w="115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TC-05</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Batch Attendance Persistence</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POST /api/attendance/batch</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Atomic transaction commits 22 records in &lt;5ms</w:t>
            </w:r>
          </w:p>
        </w:tc>
        <w:tc>
          <w:tcPr>
            <w:tcW w:type="dxa" w:w="115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TC-06</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Optical QR Scan Verification</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Valid student QR token 'ATT-1001-X'</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Record updated to Present, audio chime sounded</w:t>
            </w:r>
          </w:p>
        </w:tc>
        <w:tc>
          <w:tcPr>
            <w:tcW w:type="dxa" w:w="115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TC-07</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Invalid QR Pass Rejection</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Malformed QR token 'INVALID-999'</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HTTP 404 error: 'Student ID not recognized'</w:t>
            </w:r>
          </w:p>
        </w:tc>
        <w:tc>
          <w:tcPr>
            <w:tcW w:type="dxa" w:w="115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TC-08</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Double-Scan Prevention</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Scan same QR pass twice in 1 sec</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Debounce activates; duplicate scan suppressed</w:t>
            </w:r>
          </w:p>
        </w:tc>
        <w:tc>
          <w:tcPr>
            <w:tcW w:type="dxa" w:w="115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TC-09</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Low Attendance Alert (&lt;75%)</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Query defaulter endpoint</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Identifies students below 75% threshold exactly</w:t>
            </w:r>
          </w:p>
        </w:tc>
        <w:tc>
          <w:tcPr>
            <w:tcW w:type="dxa" w:w="115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TC-10</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Parental Notice Generation</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Click 'Draft Warning Notice'</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Modal populates personalized legal warning draft</w:t>
            </w:r>
          </w:p>
        </w:tc>
        <w:tc>
          <w:tcPr>
            <w:tcW w:type="dxa" w:w="115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TC-11</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Regulatory CSV File Export</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GET /api/reports/export-csv</w:t>
            </w:r>
          </w:p>
        </w:tc>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Streams RFC-compliant CSV with 100+ records</w:t>
            </w:r>
          </w:p>
        </w:tc>
        <w:tc>
          <w:tcPr>
            <w:tcW w:type="dxa" w:w="115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r>
        <w:tc>
          <w:tcPr>
            <w:tcW w:type="dxa" w:w="115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TC-12</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Theme &amp; Responsive Layout</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Toggle Sun/Moon icon, resize to 375px</w:t>
            </w:r>
          </w:p>
        </w:tc>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CSS tokens switch seamlessly; zero UI overflow</w:t>
            </w:r>
          </w:p>
        </w:tc>
        <w:tc>
          <w:tcPr>
            <w:tcW w:type="dxa" w:w="115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PASSED</w:t>
            </w:r>
          </w:p>
        </w:tc>
      </w:tr>
    </w:tbl>
    <w:p>
      <w:pPr>
        <w:spacing w:after="120"/>
      </w:pPr>
    </w:p>
    <w:p>
      <w:pPr>
        <w:spacing w:after="120" w:before="240" w:line="288" w:lineRule="auto"/>
        <w:jc w:val="left"/>
      </w:pPr>
      <w:r>
        <w:rPr>
          <w:rFonts w:ascii="Times New Roman" w:hAnsi="Times New Roman"/>
          <w:b/>
          <w:i w:val="0"/>
          <w:color w:val="1E293B"/>
          <w:sz w:val="28"/>
        </w:rPr>
        <w:t>6.4 Stress, Load, and Query Performance Benchmarks</w:t>
      </w:r>
    </w:p>
    <w:p>
      <w:pPr>
        <w:spacing w:after="120" w:before="0" w:line="360" w:lineRule="auto"/>
        <w:jc w:val="both"/>
      </w:pPr>
      <w:r>
        <w:rPr>
          <w:rFonts w:ascii="Times New Roman" w:hAnsi="Times New Roman"/>
          <w:b w:val="0"/>
          <w:i w:val="0"/>
          <w:color w:val="000000"/>
          <w:sz w:val="24"/>
        </w:rPr>
        <w:t>To assess system behavior under institutional scale, stress testing was conducted by inserting 10,000 synthetic attendance records into the SQLite database. Table 6.2 documents the empirical throughput benchmarks.</w:t>
      </w:r>
    </w:p>
    <w:p>
      <w:pPr>
        <w:spacing w:after="120" w:before="0" w:line="360" w:lineRule="auto"/>
        <w:jc w:val="both"/>
      </w:pPr>
      <w:r>
        <w:rPr>
          <w:rFonts w:ascii="Times New Roman" w:hAnsi="Times New Roman"/>
          <w:b/>
          <w:i w:val="0"/>
          <w:color w:val="000000"/>
          <w:sz w:val="24"/>
        </w:rPr>
        <w:t>Table 6.2: Empirical Latency and Database Throughput Benchmarks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77"/>
        <w:gridCol w:w="2077"/>
        <w:gridCol w:w="2077"/>
        <w:gridCol w:w="2077"/>
      </w:tblGrid>
      <w:tr>
        <w:tc>
          <w:tcPr>
            <w:tcW w:type="dxa" w:w="3168"/>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Subsystem Operation</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Dataset Volume</w:t>
            </w:r>
          </w:p>
        </w:tc>
        <w:tc>
          <w:tcPr>
            <w:tcW w:type="dxa" w:w="2016"/>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Average Latency</w:t>
            </w:r>
          </w:p>
        </w:tc>
        <w:tc>
          <w:tcPr>
            <w:tcW w:type="dxa" w:w="2592"/>
            <w:shd w:fill="1E293B"/>
            <w:tcMar>
              <w:top w:w="120" w:type="dxa"/>
              <w:bottom w:w="120" w:type="dxa"/>
              <w:left w:w="140" w:type="dxa"/>
              <w:right w:w="140" w:type="dxa"/>
            </w:tcMar>
          </w:tcPr>
          <w:p>
            <w:pPr>
              <w:spacing w:after="0" w:before="0" w:line="264" w:lineRule="auto"/>
              <w:jc w:val="center"/>
            </w:pPr>
            <w:r>
              <w:rPr>
                <w:rFonts w:ascii="Times New Roman" w:hAnsi="Times New Roman"/>
                <w:b/>
                <w:i w:val="0"/>
                <w:color w:val="FFFFFF"/>
                <w:sz w:val="20"/>
              </w:rPr>
              <w:t>Benchmark Assessment</w:t>
            </w:r>
          </w:p>
        </w:tc>
      </w:tr>
      <w:tr>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Class Roster Retrieval</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100 Students in Class</w:t>
            </w:r>
          </w:p>
        </w:tc>
        <w:tc>
          <w:tcPr>
            <w:tcW w:type="dxa" w:w="201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4.2 ms</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Instantaneous UI render</w:t>
            </w:r>
          </w:p>
        </w:tc>
      </w:tr>
      <w:tr>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Batch Attendance Save (100 stu)</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100 Records in Transaction</w:t>
            </w:r>
          </w:p>
        </w:tc>
        <w:tc>
          <w:tcPr>
            <w:tcW w:type="dxa" w:w="201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6.8 ms</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Sub-10ms atomic commit</w:t>
            </w:r>
          </w:p>
        </w:tc>
      </w:tr>
      <w:tr>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Optical QR Code Verification</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Single Student Scan</w:t>
            </w:r>
          </w:p>
        </w:tc>
        <w:tc>
          <w:tcPr>
            <w:tcW w:type="dxa" w:w="201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1.8 ms DB lookup</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Total end-to-end latency &lt;35ms</w:t>
            </w:r>
          </w:p>
        </w:tc>
      </w:tr>
      <w:tr>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14-Day Trend Chart Analytics</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1,400 Historical Records</w:t>
            </w:r>
          </w:p>
        </w:tc>
        <w:tc>
          <w:tcPr>
            <w:tcW w:type="dxa" w:w="201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8.5 ms</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Smooth canvas render at 60 FPS</w:t>
            </w:r>
          </w:p>
        </w:tc>
      </w:tr>
      <w:tr>
        <w:tc>
          <w:tcPr>
            <w:tcW w:type="dxa" w:w="3168"/>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Defaulter &lt;75% Roster Isolation</w:t>
            </w:r>
          </w:p>
        </w:tc>
        <w:tc>
          <w:tcPr>
            <w:tcW w:type="dxa" w:w="2592"/>
            <w:shd w:fill="FFFFFF"/>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500 Total Enrolled Students</w:t>
            </w:r>
          </w:p>
        </w:tc>
        <w:tc>
          <w:tcPr>
            <w:tcW w:type="dxa" w:w="2016"/>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9.1 ms</w:t>
            </w:r>
          </w:p>
        </w:tc>
        <w:tc>
          <w:tcPr>
            <w:tcW w:type="dxa" w:w="2592"/>
            <w:shd w:fill="FFFFFF"/>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Instantaneous alert badge update</w:t>
            </w:r>
          </w:p>
        </w:tc>
      </w:tr>
      <w:tr>
        <w:tc>
          <w:tcPr>
            <w:tcW w:type="dxa" w:w="3168"/>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Full CSV Audit Report Generation</w:t>
            </w:r>
          </w:p>
        </w:tc>
        <w:tc>
          <w:tcPr>
            <w:tcW w:type="dxa" w:w="2592"/>
            <w:shd w:fill="F8FAFC"/>
            <w:tcMar>
              <w:top w:w="100" w:type="dxa"/>
              <w:bottom w:w="100" w:type="dxa"/>
              <w:left w:w="140" w:type="dxa"/>
              <w:right w:w="140" w:type="dxa"/>
            </w:tcMar>
          </w:tcPr>
          <w:p>
            <w:pPr>
              <w:spacing w:after="0" w:before="0" w:line="288" w:lineRule="auto"/>
              <w:jc w:val="left"/>
            </w:pPr>
            <w:r>
              <w:rPr>
                <w:rFonts w:ascii="Times New Roman" w:hAnsi="Times New Roman"/>
                <w:b w:val="0"/>
                <w:i w:val="0"/>
                <w:color w:val="1E293B"/>
                <w:sz w:val="20"/>
              </w:rPr>
              <w:t>10,000 Total Database Rows</w:t>
            </w:r>
          </w:p>
        </w:tc>
        <w:tc>
          <w:tcPr>
            <w:tcW w:type="dxa" w:w="2016"/>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42.0 ms</w:t>
            </w:r>
          </w:p>
        </w:tc>
        <w:tc>
          <w:tcPr>
            <w:tcW w:type="dxa" w:w="2592"/>
            <w:shd w:fill="F8FAFC"/>
            <w:tcMar>
              <w:top w:w="100" w:type="dxa"/>
              <w:bottom w:w="100" w:type="dxa"/>
              <w:left w:w="140" w:type="dxa"/>
              <w:right w:w="140" w:type="dxa"/>
            </w:tcMar>
          </w:tcPr>
          <w:p>
            <w:pPr>
              <w:spacing w:after="0" w:before="0" w:line="288" w:lineRule="auto"/>
              <w:jc w:val="center"/>
            </w:pPr>
            <w:r>
              <w:rPr>
                <w:rFonts w:ascii="Times New Roman" w:hAnsi="Times New Roman"/>
                <w:b w:val="0"/>
                <w:i w:val="0"/>
                <w:color w:val="1E293B"/>
                <w:sz w:val="20"/>
              </w:rPr>
              <w:t>Sub-50ms file stream generation</w:t>
            </w:r>
          </w:p>
        </w:tc>
      </w:tr>
    </w:tbl>
    <w:p>
      <w:pPr>
        <w:spacing w:after="120"/>
      </w:pPr>
    </w:p>
    <w:p>
      <w:pPr>
        <w:spacing w:after="120" w:before="240" w:line="288" w:lineRule="auto"/>
        <w:jc w:val="left"/>
      </w:pPr>
      <w:r>
        <w:rPr>
          <w:rFonts w:ascii="Times New Roman" w:hAnsi="Times New Roman"/>
          <w:b/>
          <w:i w:val="0"/>
          <w:color w:val="1E293B"/>
          <w:sz w:val="28"/>
        </w:rPr>
        <w:t>6.5 Security &amp; Input Validation Auditing</w:t>
      </w:r>
    </w:p>
    <w:p>
      <w:pPr>
        <w:spacing w:after="120" w:before="0" w:line="360" w:lineRule="auto"/>
        <w:jc w:val="both"/>
      </w:pPr>
      <w:r>
        <w:rPr>
          <w:rFonts w:ascii="Times New Roman" w:hAnsi="Times New Roman"/>
          <w:b w:val="0"/>
          <w:i w:val="0"/>
          <w:color w:val="000000"/>
          <w:sz w:val="24"/>
        </w:rPr>
        <w:t>The application was subjected to security auditing to verify resilience against common web vulnerabilities:</w:t>
      </w:r>
    </w:p>
    <w:p>
      <w:pPr>
        <w:pStyle w:val="ListBullet"/>
        <w:spacing w:after="80" w:before="0" w:line="312" w:lineRule="auto"/>
        <w:jc w:val="left"/>
      </w:pPr>
      <w:r>
        <w:rPr>
          <w:rFonts w:ascii="Times New Roman" w:hAnsi="Times New Roman"/>
          <w:b w:val="0"/>
          <w:i w:val="0"/>
          <w:color w:val="000000"/>
          <w:sz w:val="24"/>
        </w:rPr>
        <w:t xml:space="preserve">SQL Injection Prevention: </w:t>
      </w:r>
      <w:r>
        <w:rPr>
          <w:rFonts w:ascii="Times New Roman" w:hAnsi="Times New Roman"/>
          <w:b w:val="0"/>
          <w:i w:val="0"/>
          <w:color w:val="000000"/>
          <w:sz w:val="24"/>
        </w:rPr>
        <w:t>All database access paths strictly use parameterized queries (`db.prepare('... WHERE id = ?').run(val)`). Malicious injection strings such as `' OR '1'='1` were verified to be treated strictly as literal strings.</w:t>
      </w:r>
    </w:p>
    <w:p>
      <w:pPr>
        <w:pStyle w:val="ListBullet"/>
        <w:spacing w:after="80" w:before="0" w:line="312" w:lineRule="auto"/>
        <w:jc w:val="left"/>
      </w:pPr>
      <w:r>
        <w:rPr>
          <w:rFonts w:ascii="Times New Roman" w:hAnsi="Times New Roman"/>
          <w:b w:val="0"/>
          <w:i w:val="0"/>
          <w:color w:val="000000"/>
          <w:sz w:val="24"/>
        </w:rPr>
        <w:t xml:space="preserve">Cross-Site Scripting (XSS) Mitigation: </w:t>
      </w:r>
      <w:r>
        <w:rPr>
          <w:rFonts w:ascii="Times New Roman" w:hAnsi="Times New Roman"/>
          <w:b w:val="0"/>
          <w:i w:val="0"/>
          <w:color w:val="000000"/>
          <w:sz w:val="24"/>
        </w:rPr>
        <w:t>Dynamic client-side table rendering uses safe DOM node instantiation and explicit text escaping. User inputs cannot inject arbitrary executable JavaScript into the application context.</w:t>
      </w:r>
    </w:p>
    <w:p>
      <w:pPr>
        <w:pStyle w:val="ListBullet"/>
        <w:spacing w:after="80" w:before="0" w:line="312" w:lineRule="auto"/>
        <w:jc w:val="left"/>
      </w:pPr>
      <w:r>
        <w:rPr>
          <w:rFonts w:ascii="Times New Roman" w:hAnsi="Times New Roman"/>
          <w:b w:val="0"/>
          <w:i w:val="0"/>
          <w:color w:val="000000"/>
          <w:sz w:val="24"/>
        </w:rPr>
        <w:t xml:space="preserve">Sanitized CSV Export: </w:t>
      </w:r>
      <w:r>
        <w:rPr>
          <w:rFonts w:ascii="Times New Roman" w:hAnsi="Times New Roman"/>
          <w:b w:val="0"/>
          <w:i w:val="0"/>
          <w:color w:val="000000"/>
          <w:sz w:val="24"/>
        </w:rPr>
        <w:t>Text cells containing potential formula injection triggers (such as `=`, `+`, `-`, or `@`) are properly escaped within double quotes according to RFC 4180 standards.</w:t>
      </w:r>
    </w:p>
    <w:p>
      <w:r>
        <w:br w:type="page"/>
      </w:r>
    </w:p>
    <w:p>
      <w:pPr>
        <w:spacing w:after="200" w:before="320" w:line="288" w:lineRule="auto"/>
        <w:jc w:val="center"/>
      </w:pPr>
      <w:r>
        <w:rPr>
          <w:rFonts w:ascii="Times New Roman" w:hAnsi="Times New Roman"/>
          <w:b/>
          <w:i w:val="0"/>
          <w:color w:val="0F172A"/>
          <w:sz w:val="32"/>
        </w:rPr>
        <w:t>CHAPTER 7</w:t>
        <w:br/>
        <w:t>RESULTS, DISCUSSION &amp; SCREEN WALKTHROUGH</w:t>
      </w:r>
    </w:p>
    <w:p>
      <w:pPr>
        <w:spacing w:after="120" w:before="240" w:line="288" w:lineRule="auto"/>
        <w:jc w:val="left"/>
      </w:pPr>
      <w:r>
        <w:rPr>
          <w:rFonts w:ascii="Times New Roman" w:hAnsi="Times New Roman"/>
          <w:b/>
          <w:i w:val="0"/>
          <w:color w:val="1E293B"/>
          <w:sz w:val="28"/>
        </w:rPr>
        <w:t>7.1 Visual Dashboard Intelligence &amp; KPI Analytics</w:t>
      </w:r>
    </w:p>
    <w:p>
      <w:pPr>
        <w:spacing w:after="120" w:before="0" w:line="360" w:lineRule="auto"/>
        <w:jc w:val="both"/>
      </w:pPr>
      <w:r>
        <w:rPr>
          <w:rFonts w:ascii="Times New Roman" w:hAnsi="Times New Roman"/>
          <w:b w:val="0"/>
          <w:i w:val="0"/>
          <w:color w:val="000000"/>
          <w:sz w:val="24"/>
        </w:rPr>
        <w:t>The Attendify Pro dashboard represents the operational command center of the system. Upon initial page load, the system retrieves comprehensive institutional metrics:</w:t>
      </w:r>
    </w:p>
    <w:p>
      <w:pPr>
        <w:pStyle w:val="ListBullet"/>
        <w:spacing w:after="80" w:before="0" w:line="312" w:lineRule="auto"/>
        <w:jc w:val="left"/>
      </w:pPr>
      <w:r>
        <w:rPr>
          <w:rFonts w:ascii="Times New Roman" w:hAnsi="Times New Roman"/>
          <w:b w:val="0"/>
          <w:i w:val="0"/>
          <w:color w:val="000000"/>
          <w:sz w:val="24"/>
        </w:rPr>
        <w:t xml:space="preserve">KPI Metric Cards: </w:t>
      </w:r>
      <w:r>
        <w:rPr>
          <w:rFonts w:ascii="Times New Roman" w:hAnsi="Times New Roman"/>
          <w:b w:val="0"/>
          <w:i w:val="0"/>
          <w:color w:val="000000"/>
          <w:sz w:val="24"/>
        </w:rPr>
        <w:t>Display total active enrollment (22 students across 3 cohorts), Present Today count, Absent Today count, Late/Excused breakdown, Cumulative Academic Rate (88%), and the At-Risk Defaulter Count.</w:t>
      </w:r>
    </w:p>
    <w:p>
      <w:pPr>
        <w:pStyle w:val="ListBullet"/>
        <w:spacing w:after="80" w:before="0" w:line="312" w:lineRule="auto"/>
        <w:jc w:val="left"/>
      </w:pPr>
      <w:r>
        <w:rPr>
          <w:rFonts w:ascii="Times New Roman" w:hAnsi="Times New Roman"/>
          <w:b w:val="0"/>
          <w:i w:val="0"/>
          <w:color w:val="000000"/>
          <w:sz w:val="24"/>
        </w:rPr>
        <w:t xml:space="preserve">14-Day Area Line Trend Chart: </w:t>
      </w:r>
      <w:r>
        <w:rPr>
          <w:rFonts w:ascii="Times New Roman" w:hAnsi="Times New Roman"/>
          <w:b w:val="0"/>
          <w:i w:val="0"/>
          <w:color w:val="000000"/>
          <w:sz w:val="24"/>
        </w:rPr>
        <w:t>A high-DPI canvas line chart featuring smooth cubic Bezier splines and a gradient fill. An amber dashed threshold line marks the 75% boundary, enabling instant visual detection of attendance anomalies.</w:t>
      </w:r>
    </w:p>
    <w:p>
      <w:pPr>
        <w:pStyle w:val="ListBullet"/>
        <w:spacing w:after="80" w:before="0" w:line="312" w:lineRule="auto"/>
        <w:jc w:val="left"/>
      </w:pPr>
      <w:r>
        <w:rPr>
          <w:rFonts w:ascii="Times New Roman" w:hAnsi="Times New Roman"/>
          <w:b w:val="0"/>
          <w:i w:val="0"/>
          <w:color w:val="000000"/>
          <w:sz w:val="24"/>
        </w:rPr>
        <w:t xml:space="preserve">Today's Distribution Doughnut Chart: </w:t>
      </w:r>
      <w:r>
        <w:rPr>
          <w:rFonts w:ascii="Times New Roman" w:hAnsi="Times New Roman"/>
          <w:b w:val="0"/>
          <w:i w:val="0"/>
          <w:color w:val="000000"/>
          <w:sz w:val="24"/>
        </w:rPr>
        <w:t>Visualizes current session breakdown across Present (Emerald), Absent (Crimson), Late (Amber), Excused (Sky Blue), and Unmarked cohorts.</w:t>
      </w:r>
    </w:p>
    <w:p>
      <w:pPr>
        <w:pStyle w:val="ListBullet"/>
        <w:spacing w:after="80" w:before="0" w:line="312" w:lineRule="auto"/>
        <w:jc w:val="left"/>
      </w:pPr>
      <w:r>
        <w:rPr>
          <w:rFonts w:ascii="Times New Roman" w:hAnsi="Times New Roman"/>
          <w:b w:val="0"/>
          <w:i w:val="0"/>
          <w:color w:val="000000"/>
          <w:sz w:val="24"/>
        </w:rPr>
        <w:t xml:space="preserve">Inter-Class Comparison Bar Chart: </w:t>
      </w:r>
      <w:r>
        <w:rPr>
          <w:rFonts w:ascii="Times New Roman" w:hAnsi="Times New Roman"/>
          <w:b w:val="0"/>
          <w:i w:val="0"/>
          <w:color w:val="000000"/>
          <w:sz w:val="24"/>
        </w:rPr>
        <w:t>Renders horizontal progress bars comparing overall attendance rates across classes, allowing department heads to identify underperforming cohorts.</w:t>
      </w:r>
    </w:p>
    <w:p>
      <w:pPr>
        <w:spacing w:after="120" w:before="240" w:line="288" w:lineRule="auto"/>
        <w:jc w:val="left"/>
      </w:pPr>
      <w:r>
        <w:rPr>
          <w:rFonts w:ascii="Times New Roman" w:hAnsi="Times New Roman"/>
          <w:b/>
          <w:i w:val="0"/>
          <w:color w:val="1E293B"/>
          <w:sz w:val="28"/>
        </w:rPr>
        <w:t>7.2 Interactive Attendance Marking Roster Execution</w:t>
      </w:r>
    </w:p>
    <w:p>
      <w:pPr>
        <w:spacing w:after="120" w:before="0" w:line="360" w:lineRule="auto"/>
        <w:jc w:val="both"/>
      </w:pPr>
      <w:r>
        <w:rPr>
          <w:rFonts w:ascii="Times New Roman" w:hAnsi="Times New Roman"/>
          <w:b w:val="0"/>
          <w:i w:val="0"/>
          <w:color w:val="000000"/>
          <w:sz w:val="24"/>
        </w:rPr>
        <w:t>The Mark Attendance view streamlines roll-call recording:</w:t>
      </w:r>
    </w:p>
    <w:p>
      <w:pPr>
        <w:pStyle w:val="ListBullet"/>
        <w:spacing w:after="80" w:before="0" w:line="312" w:lineRule="auto"/>
        <w:jc w:val="left"/>
      </w:pPr>
      <w:r>
        <w:rPr>
          <w:rFonts w:ascii="Times New Roman" w:hAnsi="Times New Roman"/>
          <w:b w:val="0"/>
          <w:i w:val="0"/>
          <w:color w:val="000000"/>
          <w:sz w:val="24"/>
        </w:rPr>
        <w:t xml:space="preserve">Class &amp; Subject Timetable Filters: </w:t>
      </w:r>
      <w:r>
        <w:rPr>
          <w:rFonts w:ascii="Times New Roman" w:hAnsi="Times New Roman"/>
          <w:b w:val="0"/>
          <w:i w:val="0"/>
          <w:color w:val="000000"/>
          <w:sz w:val="24"/>
        </w:rPr>
        <w:t>Instructors select the target class cohort and switch seamlessly between 'General Daily Attendance' and specific curriculum courses (e.g., 'CS301: Computer Science &amp; AI').</w:t>
      </w:r>
    </w:p>
    <w:p>
      <w:pPr>
        <w:pStyle w:val="ListBullet"/>
        <w:spacing w:after="80" w:before="0" w:line="312" w:lineRule="auto"/>
        <w:jc w:val="left"/>
      </w:pPr>
      <w:r>
        <w:rPr>
          <w:rFonts w:ascii="Times New Roman" w:hAnsi="Times New Roman"/>
          <w:b w:val="0"/>
          <w:i w:val="0"/>
          <w:color w:val="000000"/>
          <w:sz w:val="24"/>
        </w:rPr>
        <w:t xml:space="preserve">Status Toggle Matrix: </w:t>
      </w:r>
      <w:r>
        <w:rPr>
          <w:rFonts w:ascii="Times New Roman" w:hAnsi="Times New Roman"/>
          <w:b w:val="0"/>
          <w:i w:val="0"/>
          <w:color w:val="000000"/>
          <w:sz w:val="24"/>
        </w:rPr>
        <w:t>Each student row features color-coded circular status buttons (`P`, `A`, `L`, `E`). Clicking any button instantly toggles the local state, recomputes the real-time summary statistics pill, and updates the UI in under 1 millisecond.</w:t>
      </w:r>
    </w:p>
    <w:p>
      <w:pPr>
        <w:pStyle w:val="ListBullet"/>
        <w:spacing w:after="80" w:before="0" w:line="312" w:lineRule="auto"/>
        <w:jc w:val="left"/>
      </w:pPr>
      <w:r>
        <w:rPr>
          <w:rFonts w:ascii="Times New Roman" w:hAnsi="Times New Roman"/>
          <w:b w:val="0"/>
          <w:i w:val="0"/>
          <w:color w:val="000000"/>
          <w:sz w:val="24"/>
        </w:rPr>
        <w:t xml:space="preserve">Remarks Field &amp; Time Logging: </w:t>
      </w:r>
      <w:r>
        <w:rPr>
          <w:rFonts w:ascii="Times New Roman" w:hAnsi="Times New Roman"/>
          <w:b w:val="0"/>
          <w:i w:val="0"/>
          <w:color w:val="000000"/>
          <w:sz w:val="24"/>
        </w:rPr>
        <w:t>Faculty can append textual context (such as 'Sick leave with medical certificate' or 'Arrived 15 minutes late due to transit delay') to any individual record.</w:t>
      </w:r>
    </w:p>
    <w:p>
      <w:pPr>
        <w:pStyle w:val="ListBullet"/>
        <w:spacing w:after="80" w:before="0" w:line="312" w:lineRule="auto"/>
        <w:jc w:val="left"/>
      </w:pPr>
      <w:r>
        <w:rPr>
          <w:rFonts w:ascii="Times New Roman" w:hAnsi="Times New Roman"/>
          <w:b w:val="0"/>
          <w:i w:val="0"/>
          <w:color w:val="000000"/>
          <w:sz w:val="24"/>
        </w:rPr>
        <w:t xml:space="preserve">Bulk Action Accelerators: </w:t>
      </w:r>
      <w:r>
        <w:rPr>
          <w:rFonts w:ascii="Times New Roman" w:hAnsi="Times New Roman"/>
          <w:b w:val="0"/>
          <w:i w:val="0"/>
          <w:color w:val="000000"/>
          <w:sz w:val="24"/>
        </w:rPr>
        <w:t>'All Present' and 'All Absent' buttons allow instructors to record entire lecture halls in a single click, saving 10+ minutes per session.</w:t>
      </w:r>
    </w:p>
    <w:p>
      <w:pPr>
        <w:spacing w:after="120" w:before="240" w:line="288" w:lineRule="auto"/>
        <w:jc w:val="left"/>
      </w:pPr>
      <w:r>
        <w:rPr>
          <w:rFonts w:ascii="Times New Roman" w:hAnsi="Times New Roman"/>
          <w:b/>
          <w:i w:val="0"/>
          <w:color w:val="1E293B"/>
          <w:sz w:val="28"/>
        </w:rPr>
        <w:t>7.3 Digital ID Badges &amp; Optical Verification Feedback</w:t>
      </w:r>
    </w:p>
    <w:p>
      <w:pPr>
        <w:spacing w:after="120" w:before="0" w:line="360" w:lineRule="auto"/>
        <w:jc w:val="both"/>
      </w:pPr>
      <w:r>
        <w:rPr>
          <w:rFonts w:ascii="Times New Roman" w:hAnsi="Times New Roman"/>
          <w:b w:val="0"/>
          <w:i w:val="0"/>
          <w:color w:val="000000"/>
          <w:sz w:val="24"/>
        </w:rPr>
        <w:t>The Digital ID and Scanner modules deliver the contactless attendance paradigm:</w:t>
      </w:r>
    </w:p>
    <w:p>
      <w:pPr>
        <w:pStyle w:val="ListBullet"/>
        <w:spacing w:after="80" w:before="0" w:line="312" w:lineRule="auto"/>
        <w:jc w:val="left"/>
      </w:pPr>
      <w:r>
        <w:rPr>
          <w:rFonts w:ascii="Times New Roman" w:hAnsi="Times New Roman"/>
          <w:b w:val="0"/>
          <w:i w:val="0"/>
          <w:color w:val="000000"/>
          <w:sz w:val="24"/>
        </w:rPr>
        <w:t xml:space="preserve">Printable ID Passes: </w:t>
      </w:r>
      <w:r>
        <w:rPr>
          <w:rFonts w:ascii="Times New Roman" w:hAnsi="Times New Roman"/>
          <w:b w:val="0"/>
          <w:i w:val="0"/>
          <w:color w:val="000000"/>
          <w:sz w:val="24"/>
        </w:rPr>
        <w:t>The system dynamically renders digital identity cards for enrolled students, embedding custom avatar initials, roll numbers, academic session details, and scannable vector SVG QR passes.</w:t>
      </w:r>
    </w:p>
    <w:p>
      <w:pPr>
        <w:pStyle w:val="ListBullet"/>
        <w:spacing w:after="80" w:before="0" w:line="312" w:lineRule="auto"/>
        <w:jc w:val="left"/>
      </w:pPr>
      <w:r>
        <w:rPr>
          <w:rFonts w:ascii="Times New Roman" w:hAnsi="Times New Roman"/>
          <w:b w:val="0"/>
          <w:i w:val="0"/>
          <w:color w:val="000000"/>
          <w:sz w:val="24"/>
        </w:rPr>
        <w:t xml:space="preserve">Optical Scanner Terminal: </w:t>
      </w:r>
      <w:r>
        <w:rPr>
          <w:rFonts w:ascii="Times New Roman" w:hAnsi="Times New Roman"/>
          <w:b w:val="0"/>
          <w:i w:val="0"/>
          <w:color w:val="000000"/>
          <w:sz w:val="24"/>
        </w:rPr>
        <w:t>The camera scanner displays an animated blue laser sweep line within a targeting reticle. When an ID badge is presented, the scanner decodes the token, authenticates it via the backend REST API, emits an ascending 880Hz-1320Hz audio chime, and renders a glowing green Verified Student pop-in card.</w:t>
      </w:r>
    </w:p>
    <w:p>
      <w:pPr>
        <w:pStyle w:val="ListBullet"/>
        <w:spacing w:after="80" w:before="0" w:line="312" w:lineRule="auto"/>
        <w:jc w:val="left"/>
      </w:pPr>
      <w:r>
        <w:rPr>
          <w:rFonts w:ascii="Times New Roman" w:hAnsi="Times New Roman"/>
          <w:b w:val="0"/>
          <w:i w:val="0"/>
          <w:color w:val="000000"/>
          <w:sz w:val="24"/>
        </w:rPr>
        <w:t xml:space="preserve">Live Activity Feed: </w:t>
      </w:r>
      <w:r>
        <w:rPr>
          <w:rFonts w:ascii="Times New Roman" w:hAnsi="Times New Roman"/>
          <w:b w:val="0"/>
          <w:i w:val="0"/>
          <w:color w:val="000000"/>
          <w:sz w:val="24"/>
        </w:rPr>
        <w:t>A real-time scrollable feed lists the latest verified student entries with timestamps and roll numbers, providing instructors with visual confirmation.</w:t>
      </w:r>
    </w:p>
    <w:p>
      <w:pPr>
        <w:spacing w:after="120" w:before="240" w:line="288" w:lineRule="auto"/>
        <w:jc w:val="left"/>
      </w:pPr>
      <w:r>
        <w:rPr>
          <w:rFonts w:ascii="Times New Roman" w:hAnsi="Times New Roman"/>
          <w:b/>
          <w:i w:val="0"/>
          <w:color w:val="1E293B"/>
          <w:sz w:val="28"/>
        </w:rPr>
        <w:t>7.4 Institutional Reporting &amp; CSV Audit Trail Validation</w:t>
      </w:r>
    </w:p>
    <w:p>
      <w:pPr>
        <w:spacing w:after="120" w:before="0" w:line="360" w:lineRule="auto"/>
        <w:jc w:val="both"/>
      </w:pPr>
      <w:r>
        <w:rPr>
          <w:rFonts w:ascii="Times New Roman" w:hAnsi="Times New Roman"/>
          <w:b w:val="0"/>
          <w:i w:val="0"/>
          <w:color w:val="000000"/>
          <w:sz w:val="24"/>
        </w:rPr>
        <w:t>The Reports module provides rigorous compliance documentation:</w:t>
      </w:r>
    </w:p>
    <w:p>
      <w:pPr>
        <w:pStyle w:val="ListBullet"/>
        <w:spacing w:after="80" w:before="0" w:line="312" w:lineRule="auto"/>
        <w:jc w:val="left"/>
      </w:pPr>
      <w:r>
        <w:rPr>
          <w:rFonts w:ascii="Times New Roman" w:hAnsi="Times New Roman"/>
          <w:b w:val="0"/>
          <w:i w:val="0"/>
          <w:color w:val="000000"/>
          <w:sz w:val="24"/>
        </w:rPr>
        <w:t xml:space="preserve">Monthly Attendance Matrix: </w:t>
      </w:r>
      <w:r>
        <w:rPr>
          <w:rFonts w:ascii="Times New Roman" w:hAnsi="Times New Roman"/>
          <w:b w:val="0"/>
          <w:i w:val="0"/>
          <w:color w:val="000000"/>
          <w:sz w:val="24"/>
        </w:rPr>
        <w:t>Constructs a horizontal calendar matrix with student names along rows and consecutive session dates along columns. Cells render colored status badges (`P`, `A`, `L`, `E`), concluding with total attendance ratios and calculated percentages.</w:t>
      </w:r>
    </w:p>
    <w:p>
      <w:pPr>
        <w:pStyle w:val="ListBullet"/>
        <w:spacing w:after="80" w:before="0" w:line="312" w:lineRule="auto"/>
        <w:jc w:val="left"/>
      </w:pPr>
      <w:r>
        <w:rPr>
          <w:rFonts w:ascii="Times New Roman" w:hAnsi="Times New Roman"/>
          <w:b w:val="0"/>
          <w:i w:val="0"/>
          <w:color w:val="000000"/>
          <w:sz w:val="24"/>
        </w:rPr>
        <w:t xml:space="preserve">One-Click CSV Export: </w:t>
      </w:r>
      <w:r>
        <w:rPr>
          <w:rFonts w:ascii="Times New Roman" w:hAnsi="Times New Roman"/>
          <w:b w:val="0"/>
          <w:i w:val="0"/>
          <w:color w:val="000000"/>
          <w:sz w:val="24"/>
        </w:rPr>
        <w:t>Generates fully structured, comma-delimited spreadsheets compatible with Microsoft Excel, Google Sheets, and institutional ERP software.</w:t>
      </w:r>
    </w:p>
    <w:p>
      <w:pPr>
        <w:pStyle w:val="ListBullet"/>
        <w:spacing w:after="80" w:before="0" w:line="312" w:lineRule="auto"/>
        <w:jc w:val="left"/>
      </w:pPr>
      <w:r>
        <w:rPr>
          <w:rFonts w:ascii="Times New Roman" w:hAnsi="Times New Roman"/>
          <w:b w:val="0"/>
          <w:i w:val="0"/>
          <w:color w:val="000000"/>
          <w:sz w:val="24"/>
        </w:rPr>
        <w:t xml:space="preserve">Official Print Format: </w:t>
      </w:r>
      <w:r>
        <w:rPr>
          <w:rFonts w:ascii="Times New Roman" w:hAnsi="Times New Roman"/>
          <w:b w:val="0"/>
          <w:i w:val="0"/>
          <w:color w:val="000000"/>
          <w:sz w:val="24"/>
        </w:rPr>
        <w:t>The dedicated `print.css` stylesheet formats clean, black-and-white A4 paper registers complete with institutional headers, student summaries, and official signature blocks for the Course Instructor, Head of Department, and Dean.</w:t>
      </w:r>
    </w:p>
    <w:p>
      <w:pPr>
        <w:spacing w:after="120" w:before="240" w:line="288" w:lineRule="auto"/>
        <w:jc w:val="left"/>
      </w:pPr>
      <w:r>
        <w:rPr>
          <w:rFonts w:ascii="Times New Roman" w:hAnsi="Times New Roman"/>
          <w:b/>
          <w:i w:val="0"/>
          <w:color w:val="1E293B"/>
          <w:sz w:val="28"/>
        </w:rPr>
        <w:t>7.5 Automated Parental Notification &amp; Defaulter Notice Generation</w:t>
      </w:r>
    </w:p>
    <w:p>
      <w:pPr>
        <w:spacing w:after="120" w:before="0" w:line="360" w:lineRule="auto"/>
        <w:jc w:val="both"/>
      </w:pPr>
      <w:r>
        <w:rPr>
          <w:rFonts w:ascii="Times New Roman" w:hAnsi="Times New Roman"/>
          <w:b w:val="0"/>
          <w:i w:val="0"/>
          <w:color w:val="000000"/>
          <w:sz w:val="24"/>
        </w:rPr>
        <w:t>The At-Risk Warning System automatically isolates students falling below the mandatory 75% threshold. For each flagged student, faculty can click 'Draft Warning Notice' to generate an official academic notice ready to copy and transmit via email, SMS, or WhatsApp to parents, ensuring timely parental intervention before examination debarment.</w:t>
      </w:r>
    </w:p>
    <w:p>
      <w:r>
        <w:br w:type="page"/>
      </w:r>
    </w:p>
    <w:p>
      <w:pPr>
        <w:spacing w:after="200" w:before="320" w:line="288" w:lineRule="auto"/>
        <w:jc w:val="center"/>
      </w:pPr>
      <w:r>
        <w:rPr>
          <w:rFonts w:ascii="Times New Roman" w:hAnsi="Times New Roman"/>
          <w:b/>
          <w:i w:val="0"/>
          <w:color w:val="0F172A"/>
          <w:sz w:val="32"/>
        </w:rPr>
        <w:t>CHAPTER 8</w:t>
        <w:br/>
        <w:t>CONCLUSION &amp; FUTURE SCOPE</w:t>
      </w:r>
    </w:p>
    <w:p>
      <w:pPr>
        <w:spacing w:after="120" w:before="240" w:line="288" w:lineRule="auto"/>
        <w:jc w:val="left"/>
      </w:pPr>
      <w:r>
        <w:rPr>
          <w:rFonts w:ascii="Times New Roman" w:hAnsi="Times New Roman"/>
          <w:b/>
          <w:i w:val="0"/>
          <w:color w:val="1E293B"/>
          <w:sz w:val="28"/>
        </w:rPr>
        <w:t>8.1 Summary of Contributions</w:t>
      </w:r>
    </w:p>
    <w:p>
      <w:pPr>
        <w:spacing w:after="120" w:before="0" w:line="360" w:lineRule="auto"/>
        <w:jc w:val="both"/>
      </w:pPr>
      <w:r>
        <w:rPr>
          <w:rFonts w:ascii="Times New Roman" w:hAnsi="Times New Roman"/>
          <w:b w:val="0"/>
          <w:i w:val="0"/>
          <w:color w:val="000000"/>
          <w:sz w:val="24"/>
        </w:rPr>
        <w:t>The design, implementation, and evaluation of Attendify Pro successfully addresses the major challenges plaguing attendance management in higher education. By uniting lightweight optical QR code verification, reactive modern web interfaces, embedded SQLite persistence, and automated early warning intelligence, the project delivers a state-of-the-art software solution that completely eliminates instructional time wastage and physical paper register dependencies.</w:t>
      </w:r>
    </w:p>
    <w:p>
      <w:pPr>
        <w:spacing w:after="120" w:before="240" w:line="288" w:lineRule="auto"/>
        <w:jc w:val="left"/>
      </w:pPr>
      <w:r>
        <w:rPr>
          <w:rFonts w:ascii="Times New Roman" w:hAnsi="Times New Roman"/>
          <w:b/>
          <w:i w:val="0"/>
          <w:color w:val="1E293B"/>
          <w:sz w:val="28"/>
        </w:rPr>
        <w:t>8.2 Practical and Academic Benefits</w:t>
      </w:r>
    </w:p>
    <w:p>
      <w:pPr>
        <w:spacing w:after="120" w:before="0" w:line="360" w:lineRule="auto"/>
        <w:jc w:val="both"/>
      </w:pPr>
      <w:r>
        <w:rPr>
          <w:rFonts w:ascii="Times New Roman" w:hAnsi="Times New Roman"/>
          <w:b w:val="0"/>
          <w:i w:val="0"/>
          <w:color w:val="000000"/>
          <w:sz w:val="24"/>
        </w:rPr>
        <w:t>The deployment of Attendify Pro yields substantial operational benefits:</w:t>
      </w:r>
    </w:p>
    <w:p>
      <w:pPr>
        <w:pStyle w:val="ListBullet"/>
        <w:spacing w:after="80" w:before="0" w:line="312" w:lineRule="auto"/>
        <w:jc w:val="left"/>
      </w:pPr>
      <w:r>
        <w:rPr>
          <w:rFonts w:ascii="Times New Roman" w:hAnsi="Times New Roman"/>
          <w:b w:val="0"/>
          <w:i w:val="0"/>
          <w:color w:val="000000"/>
          <w:sz w:val="24"/>
        </w:rPr>
        <w:t xml:space="preserve">Educational Efficiency: </w:t>
      </w:r>
      <w:r>
        <w:rPr>
          <w:rFonts w:ascii="Times New Roman" w:hAnsi="Times New Roman"/>
          <w:b w:val="0"/>
          <w:i w:val="0"/>
          <w:color w:val="000000"/>
          <w:sz w:val="24"/>
        </w:rPr>
        <w:t>Recovers 10% to 15% of instructional lecture time previously lost to manual vocal roll calls, restoring valuable minutes to core teaching.</w:t>
      </w:r>
    </w:p>
    <w:p>
      <w:pPr>
        <w:pStyle w:val="ListBullet"/>
        <w:spacing w:after="80" w:before="0" w:line="312" w:lineRule="auto"/>
        <w:jc w:val="left"/>
      </w:pPr>
      <w:r>
        <w:rPr>
          <w:rFonts w:ascii="Times New Roman" w:hAnsi="Times New Roman"/>
          <w:b w:val="0"/>
          <w:i w:val="0"/>
          <w:color w:val="000000"/>
          <w:sz w:val="24"/>
        </w:rPr>
        <w:t xml:space="preserve">Zero Capital Expenditure: </w:t>
      </w:r>
      <w:r>
        <w:rPr>
          <w:rFonts w:ascii="Times New Roman" w:hAnsi="Times New Roman"/>
          <w:b w:val="0"/>
          <w:i w:val="0"/>
          <w:color w:val="000000"/>
          <w:sz w:val="24"/>
        </w:rPr>
        <w:t>Eliminates the thousands of dollars required to purchase, wire, and maintain dedicated biometric fingerprint or RFID turnstile terminals.</w:t>
      </w:r>
    </w:p>
    <w:p>
      <w:pPr>
        <w:pStyle w:val="ListBullet"/>
        <w:spacing w:after="80" w:before="0" w:line="312" w:lineRule="auto"/>
        <w:jc w:val="left"/>
      </w:pPr>
      <w:r>
        <w:rPr>
          <w:rFonts w:ascii="Times New Roman" w:hAnsi="Times New Roman"/>
          <w:b w:val="0"/>
          <w:i w:val="0"/>
          <w:color w:val="000000"/>
          <w:sz w:val="24"/>
        </w:rPr>
        <w:t xml:space="preserve">Proactive Compliance &amp; Retention: </w:t>
      </w:r>
      <w:r>
        <w:rPr>
          <w:rFonts w:ascii="Times New Roman" w:hAnsi="Times New Roman"/>
          <w:b w:val="0"/>
          <w:i w:val="0"/>
          <w:color w:val="000000"/>
          <w:sz w:val="24"/>
        </w:rPr>
        <w:t>The automated 75% threshold alert engine prevents unexpected student examination debarment by alerting students and guardians weeks in advance.</w:t>
      </w:r>
    </w:p>
    <w:p>
      <w:pPr>
        <w:pStyle w:val="ListBullet"/>
        <w:spacing w:after="80" w:before="0" w:line="312" w:lineRule="auto"/>
        <w:jc w:val="left"/>
      </w:pPr>
      <w:r>
        <w:rPr>
          <w:rFonts w:ascii="Times New Roman" w:hAnsi="Times New Roman"/>
          <w:b w:val="0"/>
          <w:i w:val="0"/>
          <w:color w:val="000000"/>
          <w:sz w:val="24"/>
        </w:rPr>
        <w:t xml:space="preserve">Environmental Sustainability: </w:t>
      </w:r>
      <w:r>
        <w:rPr>
          <w:rFonts w:ascii="Times New Roman" w:hAnsi="Times New Roman"/>
          <w:b w:val="0"/>
          <w:i w:val="0"/>
          <w:color w:val="000000"/>
          <w:sz w:val="24"/>
        </w:rPr>
        <w:t>Completely eradicates paper stationary waste, supporting green campus initiatives.</w:t>
      </w:r>
    </w:p>
    <w:p>
      <w:pPr>
        <w:spacing w:after="120" w:before="240" w:line="288" w:lineRule="auto"/>
        <w:jc w:val="left"/>
      </w:pPr>
      <w:r>
        <w:rPr>
          <w:rFonts w:ascii="Times New Roman" w:hAnsi="Times New Roman"/>
          <w:b/>
          <w:i w:val="0"/>
          <w:color w:val="1E293B"/>
          <w:sz w:val="28"/>
        </w:rPr>
        <w:t>8.3 Limitations of the Current Prototype</w:t>
      </w:r>
    </w:p>
    <w:p>
      <w:pPr>
        <w:spacing w:after="120" w:before="0" w:line="360" w:lineRule="auto"/>
        <w:jc w:val="both"/>
      </w:pPr>
      <w:r>
        <w:rPr>
          <w:rFonts w:ascii="Times New Roman" w:hAnsi="Times New Roman"/>
          <w:b w:val="0"/>
          <w:i w:val="0"/>
          <w:color w:val="000000"/>
          <w:sz w:val="24"/>
        </w:rPr>
        <w:t>While the system demonstrates exceptional performance, certain limitations remain: (i) optical QR passes can theoretically be screenshotted and shared if students are not physically observed during scanning; (ii) telecom SMS dispatch currently requires copy-pasting notice drafts due to lack of a funded commercial telecom SMS gateway; and (iii) the application requires local network connectivity to the host server.</w:t>
      </w:r>
    </w:p>
    <w:p>
      <w:pPr>
        <w:spacing w:after="120" w:before="240" w:line="288" w:lineRule="auto"/>
        <w:jc w:val="left"/>
      </w:pPr>
      <w:r>
        <w:rPr>
          <w:rFonts w:ascii="Times New Roman" w:hAnsi="Times New Roman"/>
          <w:b/>
          <w:i w:val="0"/>
          <w:color w:val="1E293B"/>
          <w:sz w:val="28"/>
        </w:rPr>
        <w:t>8.4 Roadmap for Future Enhancements</w:t>
      </w:r>
    </w:p>
    <w:p>
      <w:pPr>
        <w:spacing w:after="120" w:before="0" w:line="360" w:lineRule="auto"/>
        <w:jc w:val="both"/>
      </w:pPr>
      <w:r>
        <w:rPr>
          <w:rFonts w:ascii="Times New Roman" w:hAnsi="Times New Roman"/>
          <w:b w:val="0"/>
          <w:i w:val="0"/>
          <w:color w:val="000000"/>
          <w:sz w:val="24"/>
        </w:rPr>
        <w:t>Future research and engineering iterations will focus on the following enhancements:</w:t>
      </w:r>
    </w:p>
    <w:p>
      <w:pPr>
        <w:pStyle w:val="ListBullet"/>
        <w:spacing w:after="80" w:before="0" w:line="312" w:lineRule="auto"/>
        <w:jc w:val="left"/>
      </w:pPr>
      <w:r>
        <w:rPr>
          <w:rFonts w:ascii="Times New Roman" w:hAnsi="Times New Roman"/>
          <w:b w:val="0"/>
          <w:i w:val="0"/>
          <w:color w:val="000000"/>
          <w:sz w:val="24"/>
        </w:rPr>
        <w:t xml:space="preserve">1. Time-Varying Dynamic QR Codes: </w:t>
      </w:r>
      <w:r>
        <w:rPr>
          <w:rFonts w:ascii="Times New Roman" w:hAnsi="Times New Roman"/>
          <w:b w:val="0"/>
          <w:i w:val="0"/>
          <w:color w:val="000000"/>
          <w:sz w:val="24"/>
        </w:rPr>
        <w:t>Implementing rolling TOTP (Time-based One-Time Password) cryptographic QR tokens that regenerate every 10 seconds on students' mobile screens, rendering screenshot proxy sharing physically impossible.</w:t>
      </w:r>
    </w:p>
    <w:p>
      <w:pPr>
        <w:pStyle w:val="ListBullet"/>
        <w:spacing w:after="80" w:before="0" w:line="312" w:lineRule="auto"/>
        <w:jc w:val="left"/>
      </w:pPr>
      <w:r>
        <w:rPr>
          <w:rFonts w:ascii="Times New Roman" w:hAnsi="Times New Roman"/>
          <w:b w:val="0"/>
          <w:i w:val="0"/>
          <w:color w:val="000000"/>
          <w:sz w:val="24"/>
        </w:rPr>
        <w:t xml:space="preserve">2. Edge AI Facial Anti-Spoofing: </w:t>
      </w:r>
      <w:r>
        <w:rPr>
          <w:rFonts w:ascii="Times New Roman" w:hAnsi="Times New Roman"/>
          <w:b w:val="0"/>
          <w:i w:val="0"/>
          <w:color w:val="000000"/>
          <w:sz w:val="24"/>
        </w:rPr>
        <w:t>Integrating lightweight client-side WebAssembly face detection models to perform 1-second secondary facial verification concurrently with QR scanning.</w:t>
      </w:r>
    </w:p>
    <w:p>
      <w:pPr>
        <w:pStyle w:val="ListBullet"/>
        <w:spacing w:after="80" w:before="0" w:line="312" w:lineRule="auto"/>
        <w:jc w:val="left"/>
      </w:pPr>
      <w:r>
        <w:rPr>
          <w:rFonts w:ascii="Times New Roman" w:hAnsi="Times New Roman"/>
          <w:b w:val="0"/>
          <w:i w:val="0"/>
          <w:color w:val="000000"/>
          <w:sz w:val="24"/>
        </w:rPr>
        <w:t xml:space="preserve">3. Direct WhatsApp &amp; SMS Gateway Integration: </w:t>
      </w:r>
      <w:r>
        <w:rPr>
          <w:rFonts w:ascii="Times New Roman" w:hAnsi="Times New Roman"/>
          <w:b w:val="0"/>
          <w:i w:val="0"/>
          <w:color w:val="000000"/>
          <w:sz w:val="24"/>
        </w:rPr>
        <w:t>Integrating cloud messaging APIs (such as Twilio or Meta WhatsApp Business API) to dispatch defaulter notices automatically to parents' phones with zero human intervention.</w:t>
      </w:r>
    </w:p>
    <w:p>
      <w:pPr>
        <w:pStyle w:val="ListBullet"/>
        <w:spacing w:after="80" w:before="0" w:line="312" w:lineRule="auto"/>
        <w:jc w:val="left"/>
      </w:pPr>
      <w:r>
        <w:rPr>
          <w:rFonts w:ascii="Times New Roman" w:hAnsi="Times New Roman"/>
          <w:b w:val="0"/>
          <w:i w:val="0"/>
          <w:color w:val="000000"/>
          <w:sz w:val="24"/>
        </w:rPr>
        <w:t xml:space="preserve">4. Cross-Platform Mobile Application: </w:t>
      </w:r>
      <w:r>
        <w:rPr>
          <w:rFonts w:ascii="Times New Roman" w:hAnsi="Times New Roman"/>
          <w:b w:val="0"/>
          <w:i w:val="0"/>
          <w:color w:val="000000"/>
          <w:sz w:val="24"/>
        </w:rPr>
        <w:t>Packaging the frontend client as a native iOS and Android application using Flutter or Capacitor.</w:t>
      </w:r>
    </w:p>
    <w:p>
      <w:pPr>
        <w:spacing w:after="120" w:before="240" w:line="288" w:lineRule="auto"/>
        <w:jc w:val="left"/>
      </w:pPr>
      <w:r>
        <w:rPr>
          <w:rFonts w:ascii="Times New Roman" w:hAnsi="Times New Roman"/>
          <w:b/>
          <w:i w:val="0"/>
          <w:color w:val="1E293B"/>
          <w:sz w:val="28"/>
        </w:rPr>
        <w:t>8.5 Concluding Remarks</w:t>
      </w:r>
    </w:p>
    <w:p>
      <w:pPr>
        <w:spacing w:after="120" w:before="0" w:line="360" w:lineRule="auto"/>
        <w:jc w:val="both"/>
      </w:pPr>
      <w:r>
        <w:rPr>
          <w:rFonts w:ascii="Times New Roman" w:hAnsi="Times New Roman"/>
          <w:b w:val="0"/>
          <w:i w:val="0"/>
          <w:color w:val="000000"/>
          <w:sz w:val="24"/>
        </w:rPr>
        <w:t>In conclusion, Attendify Pro bridges the gap between low-cost manual methods and high-cost biometric hardware, demonstrating that modern web standards and embedded architectures can deliver enterprise-grade academic administration software that is robust, elegant, accessible, and ready for institutional adoption.</w:t>
      </w:r>
    </w:p>
    <w:p>
      <w:r>
        <w:br w:type="page"/>
      </w:r>
    </w:p>
    <w:p>
      <w:pPr>
        <w:spacing w:after="200" w:before="320" w:line="288" w:lineRule="auto"/>
        <w:jc w:val="center"/>
      </w:pPr>
      <w:r>
        <w:rPr>
          <w:rFonts w:ascii="Times New Roman" w:hAnsi="Times New Roman"/>
          <w:b/>
          <w:i w:val="0"/>
          <w:color w:val="0F172A"/>
          <w:sz w:val="32"/>
        </w:rPr>
        <w:t>REFERENCES &amp; BIBLIOGRAPHY</w:t>
      </w:r>
    </w:p>
    <w:p>
      <w:pPr>
        <w:spacing w:after="120" w:before="0" w:line="288" w:lineRule="auto"/>
        <w:jc w:val="both"/>
      </w:pPr>
      <w:r>
        <w:rPr>
          <w:rFonts w:ascii="Times New Roman" w:hAnsi="Times New Roman"/>
          <w:b w:val="0"/>
          <w:i w:val="0"/>
          <w:color w:val="000000"/>
          <w:sz w:val="21"/>
        </w:rPr>
        <w:t>[1] A. Kumar and P. Sharma, "Design and Development of Automated Student Attendance Systems in Higher Education: A Comprehensive Survey," IEEE Transactions on Education, vol. 64, no. 3, pp. 245-256, Aug. 2021.</w:t>
      </w:r>
    </w:p>
    <w:p>
      <w:pPr>
        <w:spacing w:after="120" w:before="0" w:line="288" w:lineRule="auto"/>
        <w:jc w:val="both"/>
      </w:pPr>
      <w:r>
        <w:rPr>
          <w:rFonts w:ascii="Times New Roman" w:hAnsi="Times New Roman"/>
          <w:b w:val="0"/>
          <w:i w:val="0"/>
          <w:color w:val="000000"/>
          <w:sz w:val="21"/>
        </w:rPr>
        <w:t>[2] R. Patel, S. Sengupta, and M. Vance, "Comparative Analysis of Biometric, RFID, and Optical Recognition Technologies for Classroom Access Management," International Journal of Computer Applications, vol. 178, no. 12, pp. 18-27, 2020.</w:t>
      </w:r>
    </w:p>
    <w:p>
      <w:pPr>
        <w:spacing w:after="120" w:before="0" w:line="288" w:lineRule="auto"/>
        <w:jc w:val="both"/>
      </w:pPr>
      <w:r>
        <w:rPr>
          <w:rFonts w:ascii="Times New Roman" w:hAnsi="Times New Roman"/>
          <w:b w:val="0"/>
          <w:i w:val="0"/>
          <w:color w:val="000000"/>
          <w:sz w:val="21"/>
        </w:rPr>
        <w:t>[3] World Wide Web Consortium (W3C), "Barcode Detection API Specification," W3C Community Group Report, 2023. [Online]. Available: https://wicg.github.io/shape-detection-api/#barcode-detection-api</w:t>
      </w:r>
    </w:p>
    <w:p>
      <w:pPr>
        <w:spacing w:after="120" w:before="0" w:line="288" w:lineRule="auto"/>
        <w:jc w:val="both"/>
      </w:pPr>
      <w:r>
        <w:rPr>
          <w:rFonts w:ascii="Times New Roman" w:hAnsi="Times New Roman"/>
          <w:b w:val="0"/>
          <w:i w:val="0"/>
          <w:color w:val="000000"/>
          <w:sz w:val="21"/>
        </w:rPr>
        <w:t>[4] W3C Audio Working Group, "Web Audio API: W3C Recommendation," W3C Standards, June 2021. [Online]. Available: https://www.w3.org/TR/webaudio/</w:t>
      </w:r>
    </w:p>
    <w:p>
      <w:pPr>
        <w:spacing w:after="120" w:before="0" w:line="288" w:lineRule="auto"/>
        <w:jc w:val="both"/>
      </w:pPr>
      <w:r>
        <w:rPr>
          <w:rFonts w:ascii="Times New Roman" w:hAnsi="Times New Roman"/>
          <w:b w:val="0"/>
          <w:i w:val="0"/>
          <w:color w:val="000000"/>
          <w:sz w:val="21"/>
        </w:rPr>
        <w:t>[5] D. Richard Hipp, "SQLite Architecture and Write-Ahead Logging (WAL) Technical Whitepaper," SQLite Consortium Documentation, 2024. [Online]. Available: https://www.sqlite.org/wal.html</w:t>
      </w:r>
    </w:p>
    <w:p>
      <w:pPr>
        <w:spacing w:after="120" w:before="0" w:line="288" w:lineRule="auto"/>
        <w:jc w:val="both"/>
      </w:pPr>
      <w:r>
        <w:rPr>
          <w:rFonts w:ascii="Times New Roman" w:hAnsi="Times New Roman"/>
          <w:b w:val="0"/>
          <w:i w:val="0"/>
          <w:color w:val="000000"/>
          <w:sz w:val="21"/>
        </w:rPr>
        <w:t>[6] OpenJS Foundation, "Node.js v24 Technical Architecture &amp; Native SQLite Module Specification," Node.js Documentation, 2024. [Online]. Available: https://nodejs.org/api/sqlite.html</w:t>
      </w:r>
    </w:p>
    <w:p>
      <w:pPr>
        <w:spacing w:after="120" w:before="0" w:line="288" w:lineRule="auto"/>
        <w:jc w:val="both"/>
      </w:pPr>
      <w:r>
        <w:rPr>
          <w:rFonts w:ascii="Times New Roman" w:hAnsi="Times New Roman"/>
          <w:b w:val="0"/>
          <w:i w:val="0"/>
          <w:color w:val="000000"/>
          <w:sz w:val="21"/>
        </w:rPr>
        <w:t>[7] T. Berners-Lee, R. Fielding, and L. Masinter, "Uniform Resource Identifier (URI): Generic Syntax," IETF RFC 3986, Jan. 2005.</w:t>
      </w:r>
    </w:p>
    <w:p>
      <w:pPr>
        <w:spacing w:after="120" w:before="0" w:line="288" w:lineRule="auto"/>
        <w:jc w:val="both"/>
      </w:pPr>
      <w:r>
        <w:rPr>
          <w:rFonts w:ascii="Times New Roman" w:hAnsi="Times New Roman"/>
          <w:b w:val="0"/>
          <w:i w:val="0"/>
          <w:color w:val="000000"/>
          <w:sz w:val="21"/>
        </w:rPr>
        <w:t>[8] Y. Shafran, E. Rostova, and M. Chang, "Impact of Attendance Defaulter Early Warning Systems on Undergraduate Academic Retention," Journal of Educational Technology Systems, vol. 50, no. 2, pp. 189-204, 2022.</w:t>
      </w:r>
    </w:p>
    <w:p>
      <w:pPr>
        <w:spacing w:after="120" w:before="0" w:line="288" w:lineRule="auto"/>
        <w:jc w:val="both"/>
      </w:pPr>
      <w:r>
        <w:rPr>
          <w:rFonts w:ascii="Times New Roman" w:hAnsi="Times New Roman"/>
          <w:b w:val="0"/>
          <w:i w:val="0"/>
          <w:color w:val="000000"/>
          <w:sz w:val="21"/>
        </w:rPr>
        <w:t>[9] ISO/IEC 18004:2015, "Information technology — Automatic identification and data capture techniques — QR Code bar code symbology specification," International Organization for Standardization, Geneva, Switzerland, 2015.</w:t>
      </w:r>
    </w:p>
    <w:p>
      <w:pPr>
        <w:spacing w:after="120" w:before="0" w:line="288" w:lineRule="auto"/>
        <w:jc w:val="both"/>
      </w:pPr>
      <w:r>
        <w:rPr>
          <w:rFonts w:ascii="Times New Roman" w:hAnsi="Times New Roman"/>
          <w:b w:val="0"/>
          <w:i w:val="0"/>
          <w:color w:val="000000"/>
          <w:sz w:val="21"/>
        </w:rPr>
        <w:t>[10] Y. Shaheen and D. Mitchell, "Micro-Interactions and Glassmorphism in Educational Web Dashboards: Enhancing Usability and User Engagement," ACM Transactions on Computer-Human Interaction, vol. 29, no. 4, pp. 112-128, 2023.</w:t>
      </w:r>
    </w:p>
    <w:p>
      <w:r>
        <w:br w:type="page"/>
      </w:r>
    </w:p>
    <w:p>
      <w:pPr>
        <w:spacing w:after="200" w:before="320" w:line="288" w:lineRule="auto"/>
        <w:jc w:val="center"/>
      </w:pPr>
      <w:r>
        <w:rPr>
          <w:rFonts w:ascii="Times New Roman" w:hAnsi="Times New Roman"/>
          <w:b/>
          <w:i w:val="0"/>
          <w:color w:val="0F172A"/>
          <w:sz w:val="32"/>
        </w:rPr>
        <w:t>APPENDIX A</w:t>
        <w:br/>
        <w:t>SQL DATABASE DDL DEFINITIONS</w:t>
      </w:r>
    </w:p>
    <w:p>
      <w:pPr>
        <w:spacing w:after="120" w:before="0" w:line="360" w:lineRule="auto"/>
        <w:jc w:val="both"/>
      </w:pPr>
      <w:r>
        <w:rPr>
          <w:rFonts w:ascii="Times New Roman" w:hAnsi="Times New Roman"/>
          <w:b w:val="0"/>
          <w:i w:val="0"/>
          <w:color w:val="000000"/>
          <w:sz w:val="24"/>
        </w:rPr>
        <w:t>The complete Data Definition Language (DDL) scripts utilized to generate the relational SQLite database schema for Attendify Pro are presented below:</w:t>
      </w:r>
    </w:p>
    <w:tbl>
      <w:tblPr>
        <w:tblW w:type="auto" w:w="0"/>
        <w:jc w:val="center"/>
        <w:tblLook w:firstColumn="1" w:firstRow="1" w:lastColumn="0" w:lastRow="0" w:noHBand="0" w:noVBand="1" w:val="04A0"/>
      </w:tblPr>
      <w:tblGrid>
        <w:gridCol w:w="8309"/>
      </w:tblGrid>
      <w:tr>
        <w:tc>
          <w:tcPr>
            <w:tcW w:type="dxa" w:w="8309"/>
            <w:shd w:fill="0F172A"/>
            <w:tcMar>
              <w:top w:w="120" w:type="dxa"/>
              <w:bottom w:w="120" w:type="dxa"/>
              <w:left w:w="160" w:type="dxa"/>
              <w:right w:w="160" w:type="dxa"/>
            </w:tcMar>
          </w:tcPr>
          <w:p>
            <w:pPr>
              <w:spacing w:after="0" w:before="0" w:line="276" w:lineRule="auto"/>
              <w:jc w:val="left"/>
            </w:pPr>
            <w:r>
              <w:rPr>
                <w:rFonts w:ascii="Courier New" w:hAnsi="Courier New"/>
                <w:b w:val="0"/>
                <w:i w:val="0"/>
                <w:color w:val="F1F5F9"/>
                <w:sz w:val="19"/>
              </w:rPr>
              <w:t>-- Database DDL for Attendify Pro (SQLite WAL Mode)</w:t>
              <w:br/>
              <w:t>PRAGMA journal_mode = WAL;</w:t>
              <w:br/>
              <w:t>PRAGMA foreign_keys = ON;</w:t>
              <w:br/>
              <w:br/>
              <w:t>CREATE TABLE IF NOT EXISTS classes (</w:t>
              <w:br/>
              <w:t xml:space="preserve">  id INTEGER PRIMARY KEY AUTOINCREMENT,</w:t>
              <w:br/>
              <w:t xml:space="preserve">  name TEXT NOT NULL UNIQUE,</w:t>
              <w:br/>
              <w:t xml:space="preserve">  department TEXT DEFAULT 'General',</w:t>
              <w:br/>
              <w:t xml:space="preserve">  academic_year TEXT DEFAULT '2026-2027',</w:t>
              <w:br/>
              <w:t xml:space="preserve">  created_at TEXT DEFAULT (datetime('now'))</w:t>
              <w:br/>
              <w:t>);</w:t>
              <w:br/>
              <w:br/>
              <w:t>CREATE TABLE IF NOT EXISTS subjects (</w:t>
              <w:br/>
              <w:t xml:space="preserve">  id INTEGER PRIMARY KEY AUTOINCREMENT,</w:t>
              <w:br/>
              <w:t xml:space="preserve">  code TEXT NOT NULL,</w:t>
              <w:br/>
              <w:t xml:space="preserve">  name TEXT NOT NULL,</w:t>
              <w:br/>
              <w:t xml:space="preserve">  class_id INTEGER NOT NULL REFERENCES classes(id) ON DELETE CASCADE,</w:t>
              <w:br/>
              <w:t xml:space="preserve">  teacher_name TEXT DEFAULT 'Instructor',</w:t>
              <w:br/>
              <w:t xml:space="preserve">  created_at TEXT DEFAULT (datetime('now')),</w:t>
              <w:br/>
              <w:t xml:space="preserve">  UNIQUE(code, class_id)</w:t>
              <w:br/>
              <w:t>);</w:t>
              <w:br/>
              <w:br/>
              <w:t>CREATE TABLE IF NOT EXISTS students (</w:t>
              <w:br/>
              <w:t xml:space="preserve">  id INTEGER PRIMARY KEY AUTOINCREMENT,</w:t>
              <w:br/>
              <w:t xml:space="preserve">  roll_number TEXT NOT NULL UNIQUE,</w:t>
              <w:br/>
              <w:t xml:space="preserve">  full_name TEXT NOT NULL,</w:t>
              <w:br/>
              <w:t xml:space="preserve">  email TEXT,</w:t>
              <w:br/>
              <w:t xml:space="preserve">  phone TEXT,</w:t>
              <w:br/>
              <w:t xml:space="preserve">  parent_phone TEXT,</w:t>
              <w:br/>
              <w:t xml:space="preserve">  gender TEXT DEFAULT 'Other',</w:t>
              <w:br/>
              <w:t xml:space="preserve">  class_id INTEGER NOT NULL REFERENCES classes(id) ON DELETE CASCADE,</w:t>
              <w:br/>
              <w:t xml:space="preserve">  avatar_color TEXT DEFAULT '#6366f1',</w:t>
              <w:br/>
              <w:t xml:space="preserve">  qr_token TEXT NOT NULL UNIQUE,</w:t>
              <w:br/>
              <w:t xml:space="preserve">  status TEXT DEFAULT 'Active',</w:t>
              <w:br/>
              <w:t xml:space="preserve">  created_at TEXT DEFAULT (datetime('now'))</w:t>
              <w:br/>
              <w:t>);</w:t>
              <w:br/>
              <w:br/>
              <w:t>CREATE TABLE IF NOT EXISTS attendance (</w:t>
              <w:br/>
              <w:t xml:space="preserve">  id INTEGER PRIMARY KEY AUTOINCREMENT,</w:t>
              <w:br/>
              <w:t xml:space="preserve">  student_id INTEGER NOT NULL REFERENCES students(id) ON DELETE CASCADE,</w:t>
              <w:br/>
              <w:t xml:space="preserve">  class_id INTEGER NOT NULL REFERENCES classes(id) ON DELETE CASCADE,</w:t>
              <w:br/>
              <w:t xml:space="preserve">  subject_id INTEGER REFERENCES subjects(id) ON DELETE CASCADE,</w:t>
              <w:br/>
              <w:t xml:space="preserve">  date TEXT NOT NULL,</w:t>
              <w:br/>
              <w:t xml:space="preserve">  status TEXT NOT NULL CHECK(status IN ('Present', 'Absent', 'Late', 'Excused')),</w:t>
              <w:br/>
              <w:t xml:space="preserve">  time TEXT,</w:t>
              <w:br/>
              <w:t xml:space="preserve">  remarks TEXT,</w:t>
              <w:br/>
              <w:t xml:space="preserve">  method TEXT DEFAULT 'manual',</w:t>
              <w:br/>
              <w:t xml:space="preserve">  created_at TEXT DEFAULT (datetime('now')),</w:t>
              <w:br/>
              <w:t xml:space="preserve">  UNIQUE(student_id, date, subject_id)</w:t>
              <w:br/>
              <w:t>);</w:t>
              <w:br/>
              <w:br/>
              <w:t>CREATE INDEX IF NOT EXISTS idx_attendance_date ON attendance(date);</w:t>
              <w:br/>
              <w:t>CREATE INDEX IF NOT EXISTS idx_attendance_class ON attendance(class_id);</w:t>
              <w:br/>
              <w:t>CREATE INDEX IF NOT EXISTS idx_attendance_student ON attendance(student_id);</w:t>
            </w:r>
          </w:p>
        </w:tc>
      </w:tr>
    </w:tbl>
    <w:p>
      <w:pPr>
        <w:spacing w:after="80"/>
      </w:pPr>
    </w:p>
    <w:p>
      <w:r>
        <w:br w:type="page"/>
      </w:r>
    </w:p>
    <w:p>
      <w:pPr>
        <w:spacing w:after="200" w:before="320" w:line="288" w:lineRule="auto"/>
        <w:jc w:val="center"/>
      </w:pPr>
      <w:r>
        <w:rPr>
          <w:rFonts w:ascii="Times New Roman" w:hAnsi="Times New Roman"/>
          <w:b/>
          <w:i w:val="0"/>
          <w:color w:val="0F172A"/>
          <w:sz w:val="32"/>
        </w:rPr>
        <w:t>APPENDIX B</w:t>
        <w:br/>
        <w:t>SYSTEM DEPLOYMENT &amp; USER MANUAL</w:t>
      </w:r>
    </w:p>
    <w:p>
      <w:pPr>
        <w:spacing w:after="120" w:before="240" w:line="288" w:lineRule="auto"/>
        <w:jc w:val="left"/>
      </w:pPr>
      <w:r>
        <w:rPr>
          <w:rFonts w:ascii="Times New Roman" w:hAnsi="Times New Roman"/>
          <w:b/>
          <w:i w:val="0"/>
          <w:color w:val="1E293B"/>
          <w:sz w:val="28"/>
        </w:rPr>
        <w:t>B.1 Server Installation &amp; Deployment Steps</w:t>
      </w:r>
    </w:p>
    <w:p>
      <w:pPr>
        <w:spacing w:after="120" w:before="0" w:line="360" w:lineRule="auto"/>
        <w:jc w:val="both"/>
      </w:pPr>
      <w:r>
        <w:rPr>
          <w:rFonts w:ascii="Times New Roman" w:hAnsi="Times New Roman"/>
          <w:b w:val="0"/>
          <w:i w:val="0"/>
          <w:color w:val="000000"/>
          <w:sz w:val="24"/>
        </w:rPr>
        <w:t>To deploy Attendify Pro on any institutional workstation or server terminal, execute the following commands:</w:t>
      </w:r>
    </w:p>
    <w:p>
      <w:pPr>
        <w:pStyle w:val="ListBullet"/>
        <w:spacing w:after="80" w:before="0" w:line="312" w:lineRule="auto"/>
        <w:jc w:val="left"/>
      </w:pPr>
      <w:r>
        <w:rPr>
          <w:rFonts w:ascii="Times New Roman" w:hAnsi="Times New Roman"/>
          <w:b w:val="0"/>
          <w:i w:val="0"/>
          <w:color w:val="000000"/>
          <w:sz w:val="24"/>
        </w:rPr>
        <w:t xml:space="preserve">Step 1: Clone / Copy Project Workspace: </w:t>
      </w:r>
      <w:r>
        <w:rPr>
          <w:rFonts w:ascii="Times New Roman" w:hAnsi="Times New Roman"/>
          <w:b w:val="0"/>
          <w:i w:val="0"/>
          <w:color w:val="000000"/>
          <w:sz w:val="24"/>
        </w:rPr>
        <w:t>Ensure the project directory contains `server.js`, `database.js`, `package.json`, and the `public/` web directory.</w:t>
      </w:r>
    </w:p>
    <w:p>
      <w:pPr>
        <w:pStyle w:val="ListBullet"/>
        <w:spacing w:after="80" w:before="0" w:line="312" w:lineRule="auto"/>
        <w:jc w:val="left"/>
      </w:pPr>
      <w:r>
        <w:rPr>
          <w:rFonts w:ascii="Times New Roman" w:hAnsi="Times New Roman"/>
          <w:b w:val="0"/>
          <w:i w:val="0"/>
          <w:color w:val="000000"/>
          <w:sz w:val="24"/>
        </w:rPr>
        <w:t xml:space="preserve">Step 2: Environment Validation: </w:t>
      </w:r>
      <w:r>
        <w:rPr>
          <w:rFonts w:ascii="Times New Roman" w:hAnsi="Times New Roman"/>
          <w:b w:val="0"/>
          <w:i w:val="0"/>
          <w:color w:val="000000"/>
          <w:sz w:val="24"/>
        </w:rPr>
        <w:t>Verify that Node.js v20+ or v24 LTS is installed using `node -v`.</w:t>
      </w:r>
    </w:p>
    <w:p>
      <w:pPr>
        <w:pStyle w:val="ListBullet"/>
        <w:spacing w:after="80" w:before="0" w:line="312" w:lineRule="auto"/>
        <w:jc w:val="left"/>
      </w:pPr>
      <w:r>
        <w:rPr>
          <w:rFonts w:ascii="Times New Roman" w:hAnsi="Times New Roman"/>
          <w:b w:val="0"/>
          <w:i w:val="0"/>
          <w:color w:val="000000"/>
          <w:sz w:val="24"/>
        </w:rPr>
        <w:t xml:space="preserve">Step 3: Dependency Installation: </w:t>
      </w:r>
      <w:r>
        <w:rPr>
          <w:rFonts w:ascii="Times New Roman" w:hAnsi="Times New Roman"/>
          <w:b w:val="0"/>
          <w:i w:val="0"/>
          <w:color w:val="000000"/>
          <w:sz w:val="24"/>
        </w:rPr>
        <w:t>Execute `npm install` to resolve dependencies (`express` and `cors`).</w:t>
      </w:r>
    </w:p>
    <w:p>
      <w:pPr>
        <w:pStyle w:val="ListBullet"/>
        <w:spacing w:after="80" w:before="0" w:line="312" w:lineRule="auto"/>
        <w:jc w:val="left"/>
      </w:pPr>
      <w:r>
        <w:rPr>
          <w:rFonts w:ascii="Times New Roman" w:hAnsi="Times New Roman"/>
          <w:b w:val="0"/>
          <w:i w:val="0"/>
          <w:color w:val="000000"/>
          <w:sz w:val="24"/>
        </w:rPr>
        <w:t xml:space="preserve">Step 4: Launching Server: </w:t>
      </w:r>
      <w:r>
        <w:rPr>
          <w:rFonts w:ascii="Times New Roman" w:hAnsi="Times New Roman"/>
          <w:b w:val="0"/>
          <w:i w:val="0"/>
          <w:color w:val="000000"/>
          <w:sz w:val="24"/>
        </w:rPr>
        <w:t>Execute `npm start` or `node server.js`. The console will display the operational URL `http://localhost:3000`.</w:t>
      </w:r>
    </w:p>
    <w:p>
      <w:pPr>
        <w:spacing w:after="120" w:before="240" w:line="288" w:lineRule="auto"/>
        <w:jc w:val="left"/>
      </w:pPr>
      <w:r>
        <w:rPr>
          <w:rFonts w:ascii="Times New Roman" w:hAnsi="Times New Roman"/>
          <w:b/>
          <w:i w:val="0"/>
          <w:color w:val="1E293B"/>
          <w:sz w:val="28"/>
        </w:rPr>
        <w:t>B.2 User Operational Guide</w:t>
      </w:r>
    </w:p>
    <w:p>
      <w:pPr>
        <w:pStyle w:val="ListBullet"/>
        <w:spacing w:after="80" w:before="0" w:line="312" w:lineRule="auto"/>
        <w:jc w:val="left"/>
      </w:pPr>
      <w:r>
        <w:rPr>
          <w:rFonts w:ascii="Times New Roman" w:hAnsi="Times New Roman"/>
          <w:b w:val="0"/>
          <w:i w:val="0"/>
          <w:color w:val="000000"/>
          <w:sz w:val="24"/>
        </w:rPr>
        <w:t xml:space="preserve">1. Accessing Dashboard: </w:t>
      </w:r>
      <w:r>
        <w:rPr>
          <w:rFonts w:ascii="Times New Roman" w:hAnsi="Times New Roman"/>
          <w:b w:val="0"/>
          <w:i w:val="0"/>
          <w:color w:val="000000"/>
          <w:sz w:val="24"/>
        </w:rPr>
        <w:t>Open any web browser and navigate to `http://localhost:3000`. The Dashboard renders live KPI cards, attendance rates, and trend graphs.</w:t>
      </w:r>
    </w:p>
    <w:p>
      <w:pPr>
        <w:pStyle w:val="ListBullet"/>
        <w:spacing w:after="80" w:before="0" w:line="312" w:lineRule="auto"/>
        <w:jc w:val="left"/>
      </w:pPr>
      <w:r>
        <w:rPr>
          <w:rFonts w:ascii="Times New Roman" w:hAnsi="Times New Roman"/>
          <w:b w:val="0"/>
          <w:i w:val="0"/>
          <w:color w:val="000000"/>
          <w:sz w:val="24"/>
        </w:rPr>
        <w:t xml:space="preserve">2. Recording Attendance: </w:t>
      </w:r>
      <w:r>
        <w:rPr>
          <w:rFonts w:ascii="Times New Roman" w:hAnsi="Times New Roman"/>
          <w:b w:val="0"/>
          <w:i w:val="0"/>
          <w:color w:val="000000"/>
          <w:sz w:val="24"/>
        </w:rPr>
        <w:t>Navigate to the 'Mark Attendance' tab, select the class cohort and date, use 'All Present' or individual status toggle buttons (P/A/L/E), append optional remarks, and click 'Save Attendance Sheet'.</w:t>
      </w:r>
    </w:p>
    <w:p>
      <w:pPr>
        <w:pStyle w:val="ListBullet"/>
        <w:spacing w:after="80" w:before="0" w:line="312" w:lineRule="auto"/>
        <w:jc w:val="left"/>
      </w:pPr>
      <w:r>
        <w:rPr>
          <w:rFonts w:ascii="Times New Roman" w:hAnsi="Times New Roman"/>
          <w:b w:val="0"/>
          <w:i w:val="0"/>
          <w:color w:val="000000"/>
          <w:sz w:val="24"/>
        </w:rPr>
        <w:t xml:space="preserve">3. Optical QR Verification: </w:t>
      </w:r>
      <w:r>
        <w:rPr>
          <w:rFonts w:ascii="Times New Roman" w:hAnsi="Times New Roman"/>
          <w:b w:val="0"/>
          <w:i w:val="0"/>
          <w:color w:val="000000"/>
          <w:sz w:val="24"/>
        </w:rPr>
        <w:t>Navigate to 'QR Scanner', click 'Start Camera', and present student ID cards to the camera. The system sounds an audio chime and logs the student as verified Present.</w:t>
      </w:r>
    </w:p>
    <w:p>
      <w:pPr>
        <w:pStyle w:val="ListBullet"/>
        <w:spacing w:after="80" w:before="0" w:line="312" w:lineRule="auto"/>
        <w:jc w:val="left"/>
      </w:pPr>
      <w:r>
        <w:rPr>
          <w:rFonts w:ascii="Times New Roman" w:hAnsi="Times New Roman"/>
          <w:b w:val="0"/>
          <w:i w:val="0"/>
          <w:color w:val="000000"/>
          <w:sz w:val="24"/>
        </w:rPr>
        <w:t xml:space="preserve">4. Printing Student ID Cards: </w:t>
      </w:r>
      <w:r>
        <w:rPr>
          <w:rFonts w:ascii="Times New Roman" w:hAnsi="Times New Roman"/>
          <w:b w:val="0"/>
          <w:i w:val="0"/>
          <w:color w:val="000000"/>
          <w:sz w:val="24"/>
        </w:rPr>
        <w:t>Open 'ID Cards &amp; Badges', filter by class, and click 'Print ID Badges Sheet' (or press Ctrl+P).</w:t>
      </w:r>
    </w:p>
    <w:p>
      <w:pPr>
        <w:pStyle w:val="ListBullet"/>
        <w:spacing w:after="80" w:before="0" w:line="312" w:lineRule="auto"/>
        <w:jc w:val="left"/>
      </w:pPr>
      <w:r>
        <w:rPr>
          <w:rFonts w:ascii="Times New Roman" w:hAnsi="Times New Roman"/>
          <w:b w:val="0"/>
          <w:i w:val="0"/>
          <w:color w:val="000000"/>
          <w:sz w:val="24"/>
        </w:rPr>
        <w:t xml:space="preserve">5. Generating Defaulter Notices: </w:t>
      </w:r>
      <w:r>
        <w:rPr>
          <w:rFonts w:ascii="Times New Roman" w:hAnsi="Times New Roman"/>
          <w:b w:val="0"/>
          <w:i w:val="0"/>
          <w:color w:val="000000"/>
          <w:sz w:val="24"/>
        </w:rPr>
        <w:t>Open 'At-Risk Alerts', review students under 75%, and click 'Draft Warning Notice' to copy official parental notifications.</w:t>
      </w:r>
    </w:p>
    <w:p>
      <w:pPr>
        <w:pStyle w:val="ListBullet"/>
        <w:spacing w:after="80" w:before="0" w:line="312" w:lineRule="auto"/>
        <w:jc w:val="left"/>
      </w:pPr>
      <w:r>
        <w:rPr>
          <w:rFonts w:ascii="Times New Roman" w:hAnsi="Times New Roman"/>
          <w:b w:val="0"/>
          <w:i w:val="0"/>
          <w:color w:val="000000"/>
          <w:sz w:val="24"/>
        </w:rPr>
        <w:t xml:space="preserve">6. Exporting CSV Reports: </w:t>
      </w:r>
      <w:r>
        <w:rPr>
          <w:rFonts w:ascii="Times New Roman" w:hAnsi="Times New Roman"/>
          <w:b w:val="0"/>
          <w:i w:val="0"/>
          <w:color w:val="000000"/>
          <w:sz w:val="24"/>
        </w:rPr>
        <w:t>Open 'Reports &amp; Export', specify the date range, and click 'Export CSV' to download complete spreadsheet logs.</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Department of Computer Science &amp; Engineering  |  Page </w:t>
      <w:fldChar w:fldCharType="begin"/>
      <w:instrText xml:space="preserve"> PAGE </w:instrText>
      <w:fldChar w:fldCharType="separate"/>
      <w:fldChar w:fldCharType="end"/>
    </w:r>
    <w:r>
      <w:rPr>
        <w:rFonts w:ascii="Times New Roman" w:hAnsi="Times New Roman"/>
        <w:color w:val="64748B"/>
        <w:sz w:val="18"/>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Attendify Pro: Student Attendance Management System |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