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38DAEED" w14:textId="77777777" w:rsidR="007B32EC" w:rsidRDefault="00000000">
      <w:pPr>
        <w:jc w:val="center"/>
      </w:pPr>
      <w:r>
        <w:rPr>
          <w:b/>
          <w:sz w:val="28"/>
        </w:rPr>
        <w:t>SIH 2026</w:t>
      </w:r>
    </w:p>
    <w:p w14:paraId="3D7C7BE3" w14:textId="77777777" w:rsidR="007B32EC" w:rsidRDefault="00000000">
      <w:pPr>
        <w:jc w:val="center"/>
      </w:pPr>
      <w:r>
        <w:rPr>
          <w:b/>
          <w:sz w:val="48"/>
        </w:rPr>
        <w:t>TOP 5 PROBLEM STATEMENTS</w:t>
      </w:r>
      <w:r>
        <w:rPr>
          <w:b/>
          <w:sz w:val="48"/>
        </w:rPr>
        <w:br/>
        <w:t>FOR A 2-WEEK ROBOTICS + ML BUILD</w:t>
      </w:r>
    </w:p>
    <w:p w14:paraId="6BA9795F" w14:textId="77777777" w:rsidR="007B32EC" w:rsidRDefault="00000000">
      <w:pPr>
        <w:jc w:val="center"/>
      </w:pPr>
      <w:r>
        <w:rPr>
          <w:i/>
          <w:sz w:val="22"/>
        </w:rPr>
        <w:t>Research-gap driven • low-compute • high-demoability • high novelty-to-effort</w:t>
      </w:r>
    </w:p>
    <w:p w14:paraId="7B3B4539" w14:textId="46B8E3D7" w:rsidR="007B32EC" w:rsidRDefault="00000000" w:rsidP="00882962">
      <w:pPr>
        <w:jc w:val="center"/>
      </w:pPr>
      <w:r>
        <w:rPr>
          <w:sz w:val="20"/>
        </w:rPr>
        <w:t>Research discovery window: September 2025 → September 4, 2026</w:t>
      </w:r>
      <w:r>
        <w:rPr>
          <w:sz w:val="20"/>
        </w:rPr>
        <w:br/>
        <w:t>Implementation window: 14 days</w:t>
      </w:r>
      <w:r>
        <w:br w:type="page"/>
      </w:r>
    </w:p>
    <w:p w14:paraId="2BDB891B" w14:textId="1027CE75" w:rsidR="007B32EC" w:rsidRDefault="00000000">
      <w:pPr>
        <w:pStyle w:val="Heading1"/>
      </w:pPr>
      <w:r>
        <w:lastRenderedPageBreak/>
        <w:t>1. Executive Recommendation</w:t>
      </w:r>
      <w:r w:rsidR="00882962">
        <w:t xml:space="preserve">  </w:t>
      </w:r>
    </w:p>
    <w:p w14:paraId="20278BC8" w14:textId="77777777" w:rsidR="007B32EC" w:rsidRDefault="00000000">
      <w:r>
        <w:rPr>
          <w:b/>
        </w:rPr>
        <w:t xml:space="preserve">Best overall choice: SIH26123 — </w:t>
      </w:r>
      <w:r>
        <w:t>Edge-AI Based Distributed Fleet Coordination for Autonomous Mobile Robots (AMRs) in Smart Warehouses.</w:t>
      </w:r>
    </w:p>
    <w:p w14:paraId="282A2943" w14:textId="77777777" w:rsidR="007B32EC" w:rsidRDefault="00000000">
      <w:r>
        <w:t>The strongest strategy is not to build a giant new foundation model in two weeks. Instead, use a mature robotics baseline and add one genuinely recent research mechanism that the problem statement does not explicitly demand: predictive, self-verifying fleet coordination. The most compelling recent direction is World-Coherent Decoding (September 2, 2026), which treats imagined futures as hypotheses and verifies them against reality after execution. For a 2-week SIH prototype, this principle can be adapted into lightweight candidate-plan prediction and prediction-vs-reality verification rather than reproducing a full world-action model.</w:t>
      </w:r>
    </w:p>
    <w:p w14:paraId="747DAC41" w14:textId="77777777" w:rsidR="007B32EC" w:rsidRDefault="00000000">
      <w:pPr>
        <w:pStyle w:val="Heading2"/>
      </w:pPr>
      <w:r>
        <w:t>What makes the #1 idea different</w:t>
      </w:r>
    </w:p>
    <w:p w14:paraId="14462D4E" w14:textId="77777777" w:rsidR="007B32EC" w:rsidRDefault="00000000">
      <w:pPr>
        <w:pStyle w:val="ListBullet"/>
        <w:spacing w:after="20"/>
        <w:ind w:left="288"/>
      </w:pPr>
      <w:r>
        <w:t>Baseline: decentralized communication + multi-agent path planning + task allocation.</w:t>
      </w:r>
    </w:p>
    <w:p w14:paraId="6344CE31" w14:textId="77777777" w:rsidR="007B32EC" w:rsidRDefault="00000000">
      <w:pPr>
        <w:pStyle w:val="ListBullet"/>
        <w:spacing w:after="20"/>
        <w:ind w:left="288"/>
      </w:pPr>
      <w:r>
        <w:t>Novel layer: each robot/fleet node maintains a lightweight predictive model of near-future occupancy/congestion.</w:t>
      </w:r>
    </w:p>
    <w:p w14:paraId="61A72B3B" w14:textId="77777777" w:rsidR="007B32EC" w:rsidRDefault="00000000">
      <w:pPr>
        <w:pStyle w:val="ListBullet"/>
        <w:spacing w:after="20"/>
        <w:ind w:left="288"/>
      </w:pPr>
      <w:r>
        <w:t>Candidate futures: generate a small number of alternative paths/task assignments before committing.</w:t>
      </w:r>
    </w:p>
    <w:p w14:paraId="653252D1" w14:textId="77777777" w:rsidR="007B32EC" w:rsidRDefault="00000000">
      <w:pPr>
        <w:pStyle w:val="ListBullet"/>
        <w:spacing w:after="20"/>
        <w:ind w:left="288"/>
      </w:pPr>
      <w:r>
        <w:t>Self-verification: compare predicted near-future state with the actual state after execution.</w:t>
      </w:r>
    </w:p>
    <w:p w14:paraId="56A01AB4" w14:textId="77777777" w:rsidR="007B32EC" w:rsidRDefault="00000000">
      <w:pPr>
        <w:pStyle w:val="ListBullet"/>
        <w:spacing w:after="20"/>
        <w:ind w:left="288"/>
      </w:pPr>
      <w:r>
        <w:t>Reliability memory: track which predictions are trustworthy in blocked aisles, communication loss, moving obstacles, etc.</w:t>
      </w:r>
    </w:p>
    <w:p w14:paraId="572D521E" w14:textId="77777777" w:rsidR="007B32EC" w:rsidRDefault="00000000">
      <w:pPr>
        <w:pStyle w:val="ListBullet"/>
        <w:spacing w:after="20"/>
        <w:ind w:left="288"/>
      </w:pPr>
      <w:r>
        <w:t>Information-aware communication: transmit only events that materially change another robot's decision/belief, reducing unnecessary traffic.</w:t>
      </w:r>
    </w:p>
    <w:p w14:paraId="00B423DE" w14:textId="77777777" w:rsidR="007B32EC" w:rsidRDefault="00000000">
      <w:pPr>
        <w:pStyle w:val="Heading2"/>
      </w:pPr>
      <w:r>
        <w:t>Decision rule</w:t>
      </w:r>
    </w:p>
    <w:p w14:paraId="19D09C65" w14:textId="77777777" w:rsidR="007B32EC" w:rsidRDefault="00000000">
      <w:r>
        <w:rPr>
          <w:b/>
        </w:rPr>
        <w:t xml:space="preserve">Choose SIH26123 if the goal is </w:t>
      </w:r>
      <w:r>
        <w:t>maximum novelty-to-effort with a strong robotics + ML story and a clean live demo.</w:t>
      </w:r>
    </w:p>
    <w:p w14:paraId="730C90A0" w14:textId="77777777" w:rsidR="007B32EC" w:rsidRDefault="00000000">
      <w:r>
        <w:rPr>
          <w:b/>
        </w:rPr>
        <w:t xml:space="preserve">Choose SIH26053 if the goal is </w:t>
      </w:r>
      <w:r>
        <w:t>the safest pure-software computer-vision/LiDAR prototype with highly measurable memory/FPS gains.</w:t>
      </w:r>
    </w:p>
    <w:p w14:paraId="44154FD6" w14:textId="77777777" w:rsidR="007B32EC" w:rsidRDefault="00000000">
      <w:r>
        <w:t>Choose SIH26037 if the team is comfortable with MATLAB/Simulink and wants a strong planning-under-uncertainty story.</w:t>
      </w:r>
    </w:p>
    <w:p w14:paraId="00A490A6" w14:textId="77777777" w:rsidR="007B32EC" w:rsidRDefault="00000000">
      <w:r>
        <w:t>Choose SIH26054 if the team wants a digital-twin/predictive-maintenance project, but expect higher domain-data risk.</w:t>
      </w:r>
    </w:p>
    <w:p w14:paraId="444DE3DB" w14:textId="77777777" w:rsidR="007B32EC" w:rsidRDefault="00000000">
      <w:pPr>
        <w:pStyle w:val="Heading1"/>
      </w:pPr>
      <w:r>
        <w:t>2. Top 5 Ranking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 w:rsidR="007B32EC" w14:paraId="73E9C58A" w14:textId="77777777">
        <w:trPr>
          <w:jc w:val="center"/>
        </w:trPr>
        <w:tc>
          <w:tcPr>
            <w:tcW w:w="1461" w:type="dxa"/>
            <w:shd w:val="clear" w:color="auto" w:fill="D9E2F3"/>
            <w:vAlign w:val="center"/>
          </w:tcPr>
          <w:p w14:paraId="7B2B2132" w14:textId="77777777" w:rsidR="007B32EC" w:rsidRDefault="00000000">
            <w:r>
              <w:rPr>
                <w:b/>
                <w:sz w:val="16"/>
              </w:rPr>
              <w:t>Rank</w:t>
            </w:r>
          </w:p>
        </w:tc>
        <w:tc>
          <w:tcPr>
            <w:tcW w:w="1461" w:type="dxa"/>
            <w:shd w:val="clear" w:color="auto" w:fill="D9E2F3"/>
            <w:vAlign w:val="center"/>
          </w:tcPr>
          <w:p w14:paraId="40A58243" w14:textId="77777777" w:rsidR="007B32EC" w:rsidRDefault="00000000">
            <w:r>
              <w:rPr>
                <w:b/>
                <w:sz w:val="16"/>
              </w:rPr>
              <w:t>PS</w:t>
            </w:r>
          </w:p>
        </w:tc>
        <w:tc>
          <w:tcPr>
            <w:tcW w:w="1461" w:type="dxa"/>
            <w:shd w:val="clear" w:color="auto" w:fill="D9E2F3"/>
            <w:vAlign w:val="center"/>
          </w:tcPr>
          <w:p w14:paraId="28830B00" w14:textId="77777777" w:rsidR="007B32EC" w:rsidRDefault="00000000">
            <w:r>
              <w:rPr>
                <w:b/>
                <w:sz w:val="16"/>
              </w:rPr>
              <w:t>Core fit</w:t>
            </w:r>
          </w:p>
        </w:tc>
        <w:tc>
          <w:tcPr>
            <w:tcW w:w="1461" w:type="dxa"/>
            <w:shd w:val="clear" w:color="auto" w:fill="D9E2F3"/>
            <w:vAlign w:val="center"/>
          </w:tcPr>
          <w:p w14:paraId="4649BD7D" w14:textId="77777777" w:rsidR="007B32EC" w:rsidRDefault="00000000">
            <w:r>
              <w:rPr>
                <w:b/>
                <w:sz w:val="16"/>
              </w:rPr>
              <w:t>2-week feasibility</w:t>
            </w:r>
          </w:p>
        </w:tc>
        <w:tc>
          <w:tcPr>
            <w:tcW w:w="1461" w:type="dxa"/>
            <w:shd w:val="clear" w:color="auto" w:fill="D9E2F3"/>
            <w:vAlign w:val="center"/>
          </w:tcPr>
          <w:p w14:paraId="15F750FC" w14:textId="77777777" w:rsidR="007B32EC" w:rsidRDefault="00000000">
            <w:r>
              <w:rPr>
                <w:b/>
                <w:sz w:val="16"/>
              </w:rPr>
              <w:t>Novelty headroom</w:t>
            </w:r>
          </w:p>
        </w:tc>
        <w:tc>
          <w:tcPr>
            <w:tcW w:w="1461" w:type="dxa"/>
            <w:shd w:val="clear" w:color="auto" w:fill="D9E2F3"/>
            <w:vAlign w:val="center"/>
          </w:tcPr>
          <w:p w14:paraId="4BEA8E97" w14:textId="77777777" w:rsidR="007B32EC" w:rsidRDefault="00000000">
            <w:r>
              <w:rPr>
                <w:b/>
                <w:sz w:val="16"/>
              </w:rPr>
              <w:t>Demo strength</w:t>
            </w:r>
          </w:p>
        </w:tc>
        <w:tc>
          <w:tcPr>
            <w:tcW w:w="1461" w:type="dxa"/>
            <w:shd w:val="clear" w:color="auto" w:fill="D9E2F3"/>
            <w:vAlign w:val="center"/>
          </w:tcPr>
          <w:p w14:paraId="006D15CB" w14:textId="77777777" w:rsidR="007B32EC" w:rsidRDefault="00000000">
            <w:r>
              <w:rPr>
                <w:b/>
                <w:sz w:val="16"/>
              </w:rPr>
              <w:t>Overall</w:t>
            </w:r>
          </w:p>
        </w:tc>
      </w:tr>
      <w:tr w:rsidR="007B32EC" w14:paraId="1A386A8E" w14:textId="77777777">
        <w:trPr>
          <w:jc w:val="center"/>
        </w:trPr>
        <w:tc>
          <w:tcPr>
            <w:tcW w:w="1461" w:type="dxa"/>
            <w:vAlign w:val="center"/>
          </w:tcPr>
          <w:p w14:paraId="6A4C3332" w14:textId="77777777" w:rsidR="007B32EC" w:rsidRDefault="00000000">
            <w:r>
              <w:rPr>
                <w:b/>
                <w:sz w:val="16"/>
              </w:rPr>
              <w:t>1</w:t>
            </w:r>
          </w:p>
        </w:tc>
        <w:tc>
          <w:tcPr>
            <w:tcW w:w="1461" w:type="dxa"/>
            <w:vAlign w:val="center"/>
          </w:tcPr>
          <w:p w14:paraId="0854F855" w14:textId="77777777" w:rsidR="007B32EC" w:rsidRDefault="00000000">
            <w:r>
              <w:rPr>
                <w:sz w:val="16"/>
              </w:rPr>
              <w:t>SIH26123</w:t>
            </w:r>
          </w:p>
        </w:tc>
        <w:tc>
          <w:tcPr>
            <w:tcW w:w="1461" w:type="dxa"/>
            <w:vAlign w:val="center"/>
          </w:tcPr>
          <w:p w14:paraId="3EC78F53" w14:textId="77777777" w:rsidR="007B32EC" w:rsidRDefault="00000000">
            <w:r>
              <w:rPr>
                <w:sz w:val="16"/>
              </w:rPr>
              <w:t>Robotics + ML + ROS2</w:t>
            </w:r>
          </w:p>
        </w:tc>
        <w:tc>
          <w:tcPr>
            <w:tcW w:w="1461" w:type="dxa"/>
            <w:vAlign w:val="center"/>
          </w:tcPr>
          <w:p w14:paraId="08D230B5" w14:textId="77777777" w:rsidR="007B32EC" w:rsidRDefault="00000000">
            <w:r>
              <w:rPr>
                <w:sz w:val="16"/>
              </w:rPr>
              <w:t>★★★★★</w:t>
            </w:r>
          </w:p>
        </w:tc>
        <w:tc>
          <w:tcPr>
            <w:tcW w:w="1461" w:type="dxa"/>
            <w:vAlign w:val="center"/>
          </w:tcPr>
          <w:p w14:paraId="02A34329" w14:textId="77777777" w:rsidR="007B32EC" w:rsidRDefault="00000000">
            <w:r>
              <w:rPr>
                <w:sz w:val="16"/>
              </w:rPr>
              <w:t>★★★★★</w:t>
            </w:r>
          </w:p>
        </w:tc>
        <w:tc>
          <w:tcPr>
            <w:tcW w:w="1461" w:type="dxa"/>
            <w:vAlign w:val="center"/>
          </w:tcPr>
          <w:p w14:paraId="4C54203C" w14:textId="77777777" w:rsidR="007B32EC" w:rsidRDefault="00000000">
            <w:r>
              <w:rPr>
                <w:sz w:val="16"/>
              </w:rPr>
              <w:t>★★★★★</w:t>
            </w:r>
          </w:p>
        </w:tc>
        <w:tc>
          <w:tcPr>
            <w:tcW w:w="1461" w:type="dxa"/>
            <w:vAlign w:val="center"/>
          </w:tcPr>
          <w:p w14:paraId="52657B4F" w14:textId="77777777" w:rsidR="007B32EC" w:rsidRDefault="00000000">
            <w:r>
              <w:rPr>
                <w:sz w:val="16"/>
              </w:rPr>
              <w:t>9.5/10</w:t>
            </w:r>
          </w:p>
        </w:tc>
      </w:tr>
      <w:tr w:rsidR="007B32EC" w14:paraId="5FDA4627" w14:textId="77777777">
        <w:trPr>
          <w:jc w:val="center"/>
        </w:trPr>
        <w:tc>
          <w:tcPr>
            <w:tcW w:w="1461" w:type="dxa"/>
            <w:vAlign w:val="center"/>
          </w:tcPr>
          <w:p w14:paraId="015C8FCC" w14:textId="77777777" w:rsidR="007B32EC" w:rsidRDefault="00000000">
            <w:r>
              <w:rPr>
                <w:b/>
                <w:sz w:val="16"/>
              </w:rPr>
              <w:t>2</w:t>
            </w:r>
          </w:p>
        </w:tc>
        <w:tc>
          <w:tcPr>
            <w:tcW w:w="1461" w:type="dxa"/>
            <w:vAlign w:val="center"/>
          </w:tcPr>
          <w:p w14:paraId="57054027" w14:textId="77777777" w:rsidR="007B32EC" w:rsidRDefault="00000000">
            <w:r>
              <w:rPr>
                <w:sz w:val="16"/>
              </w:rPr>
              <w:t>SIH26053</w:t>
            </w:r>
          </w:p>
        </w:tc>
        <w:tc>
          <w:tcPr>
            <w:tcW w:w="1461" w:type="dxa"/>
            <w:vAlign w:val="center"/>
          </w:tcPr>
          <w:p w14:paraId="7F7AF71A" w14:textId="77777777" w:rsidR="007B32EC" w:rsidRDefault="00000000">
            <w:r>
              <w:rPr>
                <w:sz w:val="16"/>
              </w:rPr>
              <w:t>LiDAR + CV + ML</w:t>
            </w:r>
          </w:p>
        </w:tc>
        <w:tc>
          <w:tcPr>
            <w:tcW w:w="1461" w:type="dxa"/>
            <w:vAlign w:val="center"/>
          </w:tcPr>
          <w:p w14:paraId="2B668B12" w14:textId="77777777" w:rsidR="007B32EC" w:rsidRDefault="00000000">
            <w:r>
              <w:rPr>
                <w:sz w:val="16"/>
              </w:rPr>
              <w:t>★★★★☆</w:t>
            </w:r>
          </w:p>
        </w:tc>
        <w:tc>
          <w:tcPr>
            <w:tcW w:w="1461" w:type="dxa"/>
            <w:vAlign w:val="center"/>
          </w:tcPr>
          <w:p w14:paraId="17F1F74D" w14:textId="77777777" w:rsidR="007B32EC" w:rsidRDefault="00000000">
            <w:r>
              <w:rPr>
                <w:sz w:val="16"/>
              </w:rPr>
              <w:t>★★★★☆</w:t>
            </w:r>
          </w:p>
        </w:tc>
        <w:tc>
          <w:tcPr>
            <w:tcW w:w="1461" w:type="dxa"/>
            <w:vAlign w:val="center"/>
          </w:tcPr>
          <w:p w14:paraId="38A8FC92" w14:textId="77777777" w:rsidR="007B32EC" w:rsidRDefault="00000000">
            <w:r>
              <w:rPr>
                <w:sz w:val="16"/>
              </w:rPr>
              <w:t>★★★★★</w:t>
            </w:r>
          </w:p>
        </w:tc>
        <w:tc>
          <w:tcPr>
            <w:tcW w:w="1461" w:type="dxa"/>
            <w:vAlign w:val="center"/>
          </w:tcPr>
          <w:p w14:paraId="45EE3E56" w14:textId="77777777" w:rsidR="007B32EC" w:rsidRDefault="00000000">
            <w:r>
              <w:rPr>
                <w:sz w:val="16"/>
              </w:rPr>
              <w:t>8.8/10</w:t>
            </w:r>
          </w:p>
        </w:tc>
      </w:tr>
      <w:tr w:rsidR="007B32EC" w14:paraId="23167A58" w14:textId="77777777">
        <w:trPr>
          <w:jc w:val="center"/>
        </w:trPr>
        <w:tc>
          <w:tcPr>
            <w:tcW w:w="1461" w:type="dxa"/>
            <w:vAlign w:val="center"/>
          </w:tcPr>
          <w:p w14:paraId="53C228FF" w14:textId="77777777" w:rsidR="007B32EC" w:rsidRDefault="00000000">
            <w:r>
              <w:rPr>
                <w:b/>
                <w:sz w:val="16"/>
              </w:rPr>
              <w:t>3</w:t>
            </w:r>
          </w:p>
        </w:tc>
        <w:tc>
          <w:tcPr>
            <w:tcW w:w="1461" w:type="dxa"/>
            <w:vAlign w:val="center"/>
          </w:tcPr>
          <w:p w14:paraId="5AABAEE1" w14:textId="77777777" w:rsidR="007B32EC" w:rsidRDefault="00000000">
            <w:r>
              <w:rPr>
                <w:sz w:val="16"/>
              </w:rPr>
              <w:t>SIH26037</w:t>
            </w:r>
          </w:p>
        </w:tc>
        <w:tc>
          <w:tcPr>
            <w:tcW w:w="1461" w:type="dxa"/>
            <w:vAlign w:val="center"/>
          </w:tcPr>
          <w:p w14:paraId="0760CB54" w14:textId="77777777" w:rsidR="007B32EC" w:rsidRDefault="00000000">
            <w:r>
              <w:rPr>
                <w:sz w:val="16"/>
              </w:rPr>
              <w:t>Planning + perception</w:t>
            </w:r>
          </w:p>
        </w:tc>
        <w:tc>
          <w:tcPr>
            <w:tcW w:w="1461" w:type="dxa"/>
            <w:vAlign w:val="center"/>
          </w:tcPr>
          <w:p w14:paraId="276503F9" w14:textId="77777777" w:rsidR="007B32EC" w:rsidRDefault="00000000">
            <w:r>
              <w:rPr>
                <w:sz w:val="16"/>
              </w:rPr>
              <w:t>★★★★☆</w:t>
            </w:r>
          </w:p>
        </w:tc>
        <w:tc>
          <w:tcPr>
            <w:tcW w:w="1461" w:type="dxa"/>
            <w:vAlign w:val="center"/>
          </w:tcPr>
          <w:p w14:paraId="6956329C" w14:textId="77777777" w:rsidR="007B32EC" w:rsidRDefault="00000000">
            <w:r>
              <w:rPr>
                <w:sz w:val="16"/>
              </w:rPr>
              <w:t>★★★★☆</w:t>
            </w:r>
          </w:p>
        </w:tc>
        <w:tc>
          <w:tcPr>
            <w:tcW w:w="1461" w:type="dxa"/>
            <w:vAlign w:val="center"/>
          </w:tcPr>
          <w:p w14:paraId="2AE06BA1" w14:textId="77777777" w:rsidR="007B32EC" w:rsidRDefault="00000000">
            <w:r>
              <w:rPr>
                <w:sz w:val="16"/>
              </w:rPr>
              <w:t>★★★★☆</w:t>
            </w:r>
          </w:p>
        </w:tc>
        <w:tc>
          <w:tcPr>
            <w:tcW w:w="1461" w:type="dxa"/>
            <w:vAlign w:val="center"/>
          </w:tcPr>
          <w:p w14:paraId="7E8DDAF9" w14:textId="77777777" w:rsidR="007B32EC" w:rsidRDefault="00000000">
            <w:r>
              <w:rPr>
                <w:sz w:val="16"/>
              </w:rPr>
              <w:t>8.5/10</w:t>
            </w:r>
          </w:p>
        </w:tc>
      </w:tr>
      <w:tr w:rsidR="007B32EC" w14:paraId="578BBC85" w14:textId="77777777">
        <w:trPr>
          <w:jc w:val="center"/>
        </w:trPr>
        <w:tc>
          <w:tcPr>
            <w:tcW w:w="1461" w:type="dxa"/>
            <w:vAlign w:val="center"/>
          </w:tcPr>
          <w:p w14:paraId="30604D6C" w14:textId="77777777" w:rsidR="007B32EC" w:rsidRDefault="00000000">
            <w:r>
              <w:rPr>
                <w:b/>
                <w:sz w:val="16"/>
              </w:rPr>
              <w:t>4</w:t>
            </w:r>
          </w:p>
        </w:tc>
        <w:tc>
          <w:tcPr>
            <w:tcW w:w="1461" w:type="dxa"/>
            <w:vAlign w:val="center"/>
          </w:tcPr>
          <w:p w14:paraId="7986FEB3" w14:textId="77777777" w:rsidR="007B32EC" w:rsidRDefault="00000000">
            <w:r>
              <w:rPr>
                <w:sz w:val="16"/>
              </w:rPr>
              <w:t>SIH26054</w:t>
            </w:r>
          </w:p>
        </w:tc>
        <w:tc>
          <w:tcPr>
            <w:tcW w:w="1461" w:type="dxa"/>
            <w:vAlign w:val="center"/>
          </w:tcPr>
          <w:p w14:paraId="4AE60A65" w14:textId="77777777" w:rsidR="007B32EC" w:rsidRDefault="00000000">
            <w:r>
              <w:rPr>
                <w:sz w:val="16"/>
              </w:rPr>
              <w:t>ML + digital twin</w:t>
            </w:r>
          </w:p>
        </w:tc>
        <w:tc>
          <w:tcPr>
            <w:tcW w:w="1461" w:type="dxa"/>
            <w:vAlign w:val="center"/>
          </w:tcPr>
          <w:p w14:paraId="762997C9" w14:textId="77777777" w:rsidR="007B32EC" w:rsidRDefault="00000000">
            <w:r>
              <w:rPr>
                <w:sz w:val="16"/>
              </w:rPr>
              <w:t>★★★☆☆</w:t>
            </w:r>
          </w:p>
        </w:tc>
        <w:tc>
          <w:tcPr>
            <w:tcW w:w="1461" w:type="dxa"/>
            <w:vAlign w:val="center"/>
          </w:tcPr>
          <w:p w14:paraId="34B0E4B8" w14:textId="77777777" w:rsidR="007B32EC" w:rsidRDefault="00000000">
            <w:r>
              <w:rPr>
                <w:sz w:val="16"/>
              </w:rPr>
              <w:t>★★★★☆</w:t>
            </w:r>
          </w:p>
        </w:tc>
        <w:tc>
          <w:tcPr>
            <w:tcW w:w="1461" w:type="dxa"/>
            <w:vAlign w:val="center"/>
          </w:tcPr>
          <w:p w14:paraId="01433380" w14:textId="77777777" w:rsidR="007B32EC" w:rsidRDefault="00000000">
            <w:r>
              <w:rPr>
                <w:sz w:val="16"/>
              </w:rPr>
              <w:t>★★★★☆</w:t>
            </w:r>
          </w:p>
        </w:tc>
        <w:tc>
          <w:tcPr>
            <w:tcW w:w="1461" w:type="dxa"/>
            <w:vAlign w:val="center"/>
          </w:tcPr>
          <w:p w14:paraId="0A1B6203" w14:textId="77777777" w:rsidR="007B32EC" w:rsidRDefault="00000000">
            <w:r>
              <w:rPr>
                <w:sz w:val="16"/>
              </w:rPr>
              <w:t>7.7/10</w:t>
            </w:r>
          </w:p>
        </w:tc>
      </w:tr>
      <w:tr w:rsidR="007B32EC" w14:paraId="44AA4E4E" w14:textId="77777777">
        <w:trPr>
          <w:jc w:val="center"/>
        </w:trPr>
        <w:tc>
          <w:tcPr>
            <w:tcW w:w="1461" w:type="dxa"/>
            <w:vAlign w:val="center"/>
          </w:tcPr>
          <w:p w14:paraId="26CC1ED6" w14:textId="77777777" w:rsidR="007B32EC" w:rsidRDefault="00000000">
            <w:r>
              <w:rPr>
                <w:b/>
                <w:sz w:val="16"/>
              </w:rPr>
              <w:t>5</w:t>
            </w:r>
          </w:p>
        </w:tc>
        <w:tc>
          <w:tcPr>
            <w:tcW w:w="1461" w:type="dxa"/>
            <w:vAlign w:val="center"/>
          </w:tcPr>
          <w:p w14:paraId="7FC7B1CF" w14:textId="77777777" w:rsidR="007B32EC" w:rsidRDefault="00000000">
            <w:r>
              <w:rPr>
                <w:sz w:val="16"/>
              </w:rPr>
              <w:t>SIH26201</w:t>
            </w:r>
          </w:p>
        </w:tc>
        <w:tc>
          <w:tcPr>
            <w:tcW w:w="1461" w:type="dxa"/>
            <w:vAlign w:val="center"/>
          </w:tcPr>
          <w:p w14:paraId="2AFD49A3" w14:textId="77777777" w:rsidR="007B32EC" w:rsidRDefault="00000000">
            <w:r>
              <w:rPr>
                <w:sz w:val="16"/>
              </w:rPr>
              <w:t>Robotics + AI / SAR</w:t>
            </w:r>
          </w:p>
        </w:tc>
        <w:tc>
          <w:tcPr>
            <w:tcW w:w="1461" w:type="dxa"/>
            <w:vAlign w:val="center"/>
          </w:tcPr>
          <w:p w14:paraId="51FEBA38" w14:textId="77777777" w:rsidR="007B32EC" w:rsidRDefault="00000000">
            <w:r>
              <w:rPr>
                <w:sz w:val="16"/>
              </w:rPr>
              <w:t>★★★★☆</w:t>
            </w:r>
          </w:p>
        </w:tc>
        <w:tc>
          <w:tcPr>
            <w:tcW w:w="1461" w:type="dxa"/>
            <w:vAlign w:val="center"/>
          </w:tcPr>
          <w:p w14:paraId="343AE58A" w14:textId="77777777" w:rsidR="007B32EC" w:rsidRDefault="00000000">
            <w:r>
              <w:rPr>
                <w:sz w:val="16"/>
              </w:rPr>
              <w:t>★★★★☆</w:t>
            </w:r>
          </w:p>
        </w:tc>
        <w:tc>
          <w:tcPr>
            <w:tcW w:w="1461" w:type="dxa"/>
            <w:vAlign w:val="center"/>
          </w:tcPr>
          <w:p w14:paraId="5284A7E3" w14:textId="77777777" w:rsidR="007B32EC" w:rsidRDefault="00000000">
            <w:r>
              <w:rPr>
                <w:sz w:val="16"/>
              </w:rPr>
              <w:t>★★★★☆</w:t>
            </w:r>
          </w:p>
        </w:tc>
        <w:tc>
          <w:tcPr>
            <w:tcW w:w="1461" w:type="dxa"/>
            <w:vAlign w:val="center"/>
          </w:tcPr>
          <w:p w14:paraId="4629979D" w14:textId="77777777" w:rsidR="007B32EC" w:rsidRDefault="00000000">
            <w:r>
              <w:rPr>
                <w:sz w:val="16"/>
              </w:rPr>
              <w:t>7.6/10</w:t>
            </w:r>
          </w:p>
        </w:tc>
      </w:tr>
    </w:tbl>
    <w:p w14:paraId="548AF23B" w14:textId="77777777" w:rsidR="007B32EC" w:rsidRDefault="00000000">
      <w:pPr>
        <w:pStyle w:val="Small"/>
      </w:pPr>
      <w:r>
        <w:t>Scores are strategic judgments for a 14-day student prototype, not official SIH scores or a guarantee of selection. The ranking weights implementation feasibility, compute requirements, novelty headroom, measurable evaluation, and live-demo impact.</w:t>
      </w:r>
    </w:p>
    <w:p w14:paraId="717BB0D9" w14:textId="77777777" w:rsidR="007B32EC" w:rsidRDefault="00000000">
      <w:r>
        <w:br w:type="page"/>
      </w:r>
    </w:p>
    <w:p w14:paraId="313C78DB" w14:textId="77777777" w:rsidR="007B32EC" w:rsidRDefault="00000000">
      <w:pPr>
        <w:pStyle w:val="Heading1"/>
      </w:pPr>
      <w:r>
        <w:lastRenderedPageBreak/>
        <w:t>3. #1 — SIH26123</w:t>
      </w:r>
    </w:p>
    <w:p w14:paraId="77F54558" w14:textId="77777777" w:rsidR="007B32EC" w:rsidRDefault="00000000">
      <w:r>
        <w:t>Edge-AI Based Distributed Fleet Coordination for Autonomous Mobile Robots (AMRs) in Smart Warehouses</w:t>
      </w:r>
    </w:p>
    <w:p w14:paraId="17722E5E" w14:textId="77777777" w:rsidR="007B32EC" w:rsidRDefault="00000000">
      <w:pPr>
        <w:pStyle w:val="Small"/>
      </w:pPr>
      <w:r>
        <w:rPr>
          <w:b/>
        </w:rPr>
        <w:t xml:space="preserve">SIH PS: </w:t>
      </w:r>
      <w:r>
        <w:t>https://sih2026.vuce.in/ps/SIH26123</w:t>
      </w:r>
    </w:p>
    <w:p w14:paraId="1269871F" w14:textId="77777777" w:rsidR="007B32EC" w:rsidRDefault="00000000">
      <w:pPr>
        <w:pStyle w:val="Heading2"/>
      </w:pPr>
      <w:r>
        <w:t>Why this is the best fit</w:t>
      </w:r>
    </w:p>
    <w:p w14:paraId="757161DC" w14:textId="77777777" w:rsidR="007B32EC" w:rsidRDefault="00000000">
      <w:pPr>
        <w:pStyle w:val="ListBullet"/>
        <w:spacing w:after="20"/>
        <w:ind w:left="288"/>
      </w:pPr>
      <w:r>
        <w:t>Direct match to ROS2/Gazebo, multi-agent robotics, AI/ML, planning, communication and edge deployment.</w:t>
      </w:r>
    </w:p>
    <w:p w14:paraId="19C43E91" w14:textId="77777777" w:rsidR="007B32EC" w:rsidRDefault="00000000">
      <w:pPr>
        <w:pStyle w:val="ListBullet"/>
        <w:spacing w:after="20"/>
        <w:ind w:left="288"/>
      </w:pPr>
      <w:r>
        <w:t>The official statement asks for at least 3 AMRs, decentralized communication, conflict resolution, task allocation/rerouting, a lightweight dashboard, zero inter-robot collisions and at least 20% task-time improvement over stop-and-wait.</w:t>
      </w:r>
    </w:p>
    <w:p w14:paraId="18A10E14" w14:textId="77777777" w:rsidR="007B32EC" w:rsidRDefault="00000000">
      <w:pPr>
        <w:pStyle w:val="ListBullet"/>
        <w:spacing w:after="20"/>
        <w:ind w:left="288"/>
      </w:pPr>
      <w:r>
        <w:t>The statement does not explicitly require predictive world models, candidate-future evaluation, belief-aware communication, self-verification, or reusable failure memory.</w:t>
      </w:r>
    </w:p>
    <w:p w14:paraId="75A5E117" w14:textId="77777777" w:rsidR="007B32EC" w:rsidRDefault="00000000">
      <w:pPr>
        <w:pStyle w:val="Heading2"/>
      </w:pPr>
      <w:r>
        <w:t>Research that arrived in the discovery window</w:t>
      </w:r>
    </w:p>
    <w:p w14:paraId="77B928A9" w14:textId="77777777" w:rsidR="007B32EC" w:rsidRDefault="00000000">
      <w:pPr>
        <w:pStyle w:val="ListBullet"/>
        <w:spacing w:after="20"/>
        <w:ind w:left="288"/>
      </w:pPr>
      <w:r>
        <w:t>SeqWM (ICLR 2026): independent autoregressive agent-wise world models plus sequential intention sharing for multi-robot cooperation; demonstrated on physical quadrupeds.</w:t>
      </w:r>
    </w:p>
    <w:p w14:paraId="1559DE99" w14:textId="77777777" w:rsidR="007B32EC" w:rsidRDefault="00000000">
      <w:pPr>
        <w:pStyle w:val="ListBullet"/>
        <w:spacing w:after="20"/>
        <w:ind w:left="288"/>
      </w:pPr>
      <w:r>
        <w:t>Structured interactions (May 2026): a real-world 10-robot study found that changing communication topology could produce much larger gains than simply scaling model size in the tested setting.</w:t>
      </w:r>
    </w:p>
    <w:p w14:paraId="33BD4928" w14:textId="77777777" w:rsidR="007B32EC" w:rsidRDefault="00000000">
      <w:pPr>
        <w:pStyle w:val="ListBullet"/>
        <w:spacing w:after="20"/>
        <w:ind w:left="288"/>
      </w:pPr>
      <w:r>
        <w:t>World-Coherent Decoding (Sep 2, 2026): samples candidate futures, selects a reliable one using internal signals, then compares imagined and realized outcomes to improve future selection.</w:t>
      </w:r>
    </w:p>
    <w:p w14:paraId="7FAC587F" w14:textId="77777777" w:rsidR="007B32EC" w:rsidRDefault="00000000">
      <w:pPr>
        <w:pStyle w:val="ListBullet"/>
        <w:spacing w:after="20"/>
        <w:ind w:left="288"/>
      </w:pPr>
      <w:r>
        <w:t>World-model survey (Sep 3, 2026): identifies multi-agent cooperative Physical AI, uncertainty, long-horizon consistency and closed-loop evaluation as major open challenges.</w:t>
      </w:r>
    </w:p>
    <w:p w14:paraId="11CBFF98" w14:textId="77777777" w:rsidR="007B32EC" w:rsidRDefault="00000000">
      <w:pPr>
        <w:pStyle w:val="Heading2"/>
      </w:pPr>
      <w:r>
        <w:t>The research gap we can exploit</w:t>
      </w:r>
    </w:p>
    <w:p w14:paraId="5A191CA5" w14:textId="77777777" w:rsidR="007B32EC" w:rsidRDefault="00000000">
      <w:r>
        <w:rPr>
          <w:b/>
        </w:rPr>
        <w:t xml:space="preserve">Gap: </w:t>
      </w:r>
      <w:r>
        <w:t>Recent work separately studies predictive multi-robot world models, communication structure and self-verifying imagined futures. A lightweight, edge-deployable fleet layer that combines these ideas into a measurable warehouse coordination system is a strong integration opportunity. The goal is not to claim that the underlying ideas are invented by the team; the novelty is the system mechanism, integration and measured deployment.</w:t>
      </w:r>
    </w:p>
    <w:p w14:paraId="106CC926" w14:textId="77777777" w:rsidR="007B32EC" w:rsidRDefault="00000000">
      <w:pPr>
        <w:pStyle w:val="Heading2"/>
      </w:pPr>
      <w:r>
        <w:t>2-week implementation</w:t>
      </w:r>
    </w:p>
    <w:p w14:paraId="386D7D2A" w14:textId="77777777" w:rsidR="007B32EC" w:rsidRDefault="00000000">
      <w:pPr>
        <w:pStyle w:val="ListNumber"/>
        <w:spacing w:after="20"/>
      </w:pPr>
      <w:r>
        <w:t>Days 1–3: ROS2/Gazebo warehouse with 3–5 AMRs, baseline planner and task allocator.</w:t>
      </w:r>
    </w:p>
    <w:p w14:paraId="5B677D3D" w14:textId="77777777" w:rsidR="007B32EC" w:rsidRDefault="00000000">
      <w:pPr>
        <w:pStyle w:val="ListNumber"/>
        <w:spacing w:after="20"/>
      </w:pPr>
      <w:r>
        <w:t>Days 4–5: peer-to-peer robot state/intent messaging; remove central coordination dependency.</w:t>
      </w:r>
    </w:p>
    <w:p w14:paraId="2C3C63DB" w14:textId="77777777" w:rsidR="007B32EC" w:rsidRDefault="00000000">
      <w:pPr>
        <w:pStyle w:val="ListNumber"/>
        <w:spacing w:after="20"/>
      </w:pPr>
      <w:r>
        <w:t>Days 6–7: compact belief/state table per robot: current occupancy, predicted intent, route confidence and last-seen age.</w:t>
      </w:r>
    </w:p>
    <w:p w14:paraId="23CF821B" w14:textId="77777777" w:rsidR="007B32EC" w:rsidRDefault="00000000">
      <w:pPr>
        <w:pStyle w:val="ListNumber"/>
        <w:spacing w:after="20"/>
      </w:pPr>
      <w:r>
        <w:t>Days 8–9: generate 2–4 candidate paths/task assignments and simulate short-horizon occupancy/congestion for each.</w:t>
      </w:r>
    </w:p>
    <w:p w14:paraId="6ABF0C77" w14:textId="77777777" w:rsidR="007B32EC" w:rsidRDefault="00000000">
      <w:pPr>
        <w:pStyle w:val="ListNumber"/>
        <w:spacing w:after="20"/>
      </w:pPr>
      <w:r>
        <w:t>Days 10–11: execute the best candidate, compare predicted vs actual local state, and update a reliability score.</w:t>
      </w:r>
    </w:p>
    <w:p w14:paraId="3E4E1616" w14:textId="77777777" w:rsidR="007B32EC" w:rsidRDefault="00000000">
      <w:pPr>
        <w:pStyle w:val="ListNumber"/>
        <w:spacing w:after="20"/>
      </w:pPr>
      <w:r>
        <w:t>Days 12–13: stress-test blocked aisle, robot failure, moving obstacle, communication loss and task reassignment.</w:t>
      </w:r>
    </w:p>
    <w:p w14:paraId="54B21033" w14:textId="77777777" w:rsidR="007B32EC" w:rsidRDefault="00000000">
      <w:pPr>
        <w:pStyle w:val="ListNumber"/>
        <w:spacing w:after="20"/>
      </w:pPr>
      <w:r>
        <w:t>Day 14: dashboard, ablations, benchmark graphs and polished demo.</w:t>
      </w:r>
    </w:p>
    <w:p w14:paraId="4E2455EF" w14:textId="77777777" w:rsidR="007B32EC" w:rsidRDefault="00000000">
      <w:pPr>
        <w:pStyle w:val="Heading2"/>
      </w:pPr>
      <w:r>
        <w:t>What to call the innovation</w:t>
      </w:r>
    </w:p>
    <w:p w14:paraId="630190C2" w14:textId="77777777" w:rsidR="007B32EC" w:rsidRDefault="00000000">
      <w:r>
        <w:rPr>
          <w:b/>
        </w:rPr>
        <w:t xml:space="preserve">Suggested title: </w:t>
      </w:r>
      <w:r>
        <w:t>“Self-Verifying Predictive Fleet Coordination for Edge-AI AMRs”</w:t>
      </w:r>
    </w:p>
    <w:p w14:paraId="4E1B41A3" w14:textId="77777777" w:rsidR="007B32EC" w:rsidRDefault="00000000">
      <w:pPr>
        <w:pStyle w:val="Heading2"/>
      </w:pPr>
      <w:r>
        <w:t>Judge-winning demo sequence</w:t>
      </w:r>
    </w:p>
    <w:p w14:paraId="06B1D7EB" w14:textId="77777777" w:rsidR="007B32EC" w:rsidRDefault="00000000">
      <w:pPr>
        <w:pStyle w:val="ListBullet"/>
        <w:spacing w:after="20"/>
        <w:ind w:left="288"/>
      </w:pPr>
      <w:r>
        <w:t>Five robots receive overlapping warehouse tasks.</w:t>
      </w:r>
    </w:p>
    <w:p w14:paraId="6FB513B5" w14:textId="77777777" w:rsidR="007B32EC" w:rsidRDefault="00000000">
      <w:pPr>
        <w:pStyle w:val="ListBullet"/>
        <w:spacing w:after="20"/>
        <w:ind w:left="288"/>
      </w:pPr>
      <w:r>
        <w:t>An aisle is blocked. One robot detects it and sends a high-value event; other robots change plans before reaching the choke point.</w:t>
      </w:r>
    </w:p>
    <w:p w14:paraId="10C1EF95" w14:textId="77777777" w:rsidR="007B32EC" w:rsidRDefault="00000000">
      <w:pPr>
        <w:pStyle w:val="ListBullet"/>
        <w:spacing w:after="20"/>
        <w:ind w:left="288"/>
      </w:pPr>
      <w:r>
        <w:t>One robot is disabled. Remaining robots reassign its task and inherit its useful state/failure memory.</w:t>
      </w:r>
    </w:p>
    <w:p w14:paraId="7B10DF19" w14:textId="77777777" w:rsidR="007B32EC" w:rsidRDefault="00000000">
      <w:pPr>
        <w:pStyle w:val="ListBullet"/>
        <w:spacing w:after="20"/>
        <w:ind w:left="288"/>
      </w:pPr>
      <w:r>
        <w:t>Communication is degraded. Robots continue locally instead of stopping the entire fleet.</w:t>
      </w:r>
    </w:p>
    <w:p w14:paraId="514BB638" w14:textId="77777777" w:rsidR="007B32EC" w:rsidRDefault="00000000">
      <w:pPr>
        <w:pStyle w:val="ListBullet"/>
        <w:spacing w:after="20"/>
        <w:ind w:left="288"/>
      </w:pPr>
      <w:r>
        <w:t>The system generates Plan A/B/C, predicts delay/conflict risk, selects the safest efficient plan, executes it, then displays prediction-vs-reality error.</w:t>
      </w:r>
    </w:p>
    <w:p w14:paraId="609A7103" w14:textId="77777777" w:rsidR="007B32EC" w:rsidRDefault="00000000">
      <w:pPr>
        <w:pStyle w:val="Heading2"/>
      </w:pPr>
      <w:r>
        <w:lastRenderedPageBreak/>
        <w:t>Metrics</w:t>
      </w:r>
    </w:p>
    <w:p w14:paraId="1FEE64CC" w14:textId="77777777" w:rsidR="007B32EC" w:rsidRDefault="00000000">
      <w:pPr>
        <w:pStyle w:val="ListBullet"/>
        <w:spacing w:after="20"/>
        <w:ind w:left="288"/>
      </w:pPr>
      <w:r>
        <w:t>Inter-robot collision count — target zero.</w:t>
      </w:r>
    </w:p>
    <w:p w14:paraId="179D9E62" w14:textId="77777777" w:rsidR="007B32EC" w:rsidRDefault="00000000">
      <w:pPr>
        <w:pStyle w:val="ListBullet"/>
        <w:spacing w:after="20"/>
        <w:ind w:left="288"/>
      </w:pPr>
      <w:r>
        <w:t>Total task completion time vs stop-and-wait baseline — target &gt;20% improvement.</w:t>
      </w:r>
    </w:p>
    <w:p w14:paraId="14D1D8E4" w14:textId="77777777" w:rsidR="007B32EC" w:rsidRDefault="00000000">
      <w:pPr>
        <w:pStyle w:val="ListBullet"/>
        <w:spacing w:after="20"/>
        <w:ind w:left="288"/>
      </w:pPr>
      <w:r>
        <w:t>Deadlock frequency and recovery time.</w:t>
      </w:r>
    </w:p>
    <w:p w14:paraId="517A5AA6" w14:textId="77777777" w:rsidR="007B32EC" w:rsidRDefault="00000000">
      <w:pPr>
        <w:pStyle w:val="ListBullet"/>
        <w:spacing w:after="20"/>
        <w:ind w:left="288"/>
      </w:pPr>
      <w:r>
        <w:t>Communication messages/bytes per completed task.</w:t>
      </w:r>
    </w:p>
    <w:p w14:paraId="5DF47881" w14:textId="77777777" w:rsidR="007B32EC" w:rsidRDefault="00000000">
      <w:pPr>
        <w:pStyle w:val="ListBullet"/>
        <w:spacing w:after="20"/>
        <w:ind w:left="288"/>
      </w:pPr>
      <w:r>
        <w:t>Prediction error and reliability calibration.</w:t>
      </w:r>
    </w:p>
    <w:p w14:paraId="06BFE3C7" w14:textId="77777777" w:rsidR="007B32EC" w:rsidRDefault="00000000">
      <w:pPr>
        <w:pStyle w:val="ListBullet"/>
        <w:spacing w:after="20"/>
        <w:ind w:left="288"/>
      </w:pPr>
      <w:r>
        <w:t>Performance under packet loss, stale messages and robot failure.</w:t>
      </w:r>
    </w:p>
    <w:p w14:paraId="0A9206E3" w14:textId="77777777" w:rsidR="007B32EC" w:rsidRDefault="00000000">
      <w:r>
        <w:br w:type="page"/>
      </w:r>
    </w:p>
    <w:p w14:paraId="1F1EF1C8" w14:textId="77777777" w:rsidR="007B32EC" w:rsidRDefault="00000000">
      <w:pPr>
        <w:pStyle w:val="Heading1"/>
      </w:pPr>
      <w:r>
        <w:lastRenderedPageBreak/>
        <w:t>4. #2 — SIH26053</w:t>
      </w:r>
    </w:p>
    <w:p w14:paraId="012E4BCB" w14:textId="77777777" w:rsidR="007B32EC" w:rsidRDefault="00000000">
      <w:r>
        <w:t>Adaptive Variable Resolution 2.5D LiDAR Mapping for Dynamic Environment Perception</w:t>
      </w:r>
    </w:p>
    <w:p w14:paraId="681E5ED2" w14:textId="77777777" w:rsidR="007B32EC" w:rsidRDefault="00000000">
      <w:pPr>
        <w:pStyle w:val="Small"/>
      </w:pPr>
      <w:r>
        <w:rPr>
          <w:b/>
        </w:rPr>
        <w:t xml:space="preserve">SIH PS: </w:t>
      </w:r>
      <w:r>
        <w:t>https://sih2026.vuce.in/en/ps/SIH26053</w:t>
      </w:r>
    </w:p>
    <w:p w14:paraId="70288158" w14:textId="77777777" w:rsidR="007B32EC" w:rsidRDefault="00000000">
      <w:pPr>
        <w:pStyle w:val="Heading2"/>
      </w:pPr>
      <w:r>
        <w:t>Why it is attractive</w:t>
      </w:r>
    </w:p>
    <w:p w14:paraId="5CF6F737" w14:textId="77777777" w:rsidR="007B32EC" w:rsidRDefault="00000000">
      <w:pPr>
        <w:pStyle w:val="ListBullet"/>
        <w:spacing w:after="20"/>
        <w:ind w:left="288"/>
      </w:pPr>
      <w:r>
        <w:t>Pure software; no physical robot required.</w:t>
      </w:r>
    </w:p>
    <w:p w14:paraId="0976E88D" w14:textId="77777777" w:rsidR="007B32EC" w:rsidRDefault="00000000">
      <w:pPr>
        <w:pStyle w:val="ListBullet"/>
        <w:spacing w:after="20"/>
        <w:ind w:left="288"/>
      </w:pPr>
      <w:r>
        <w:t>Official ask is unusually measurable: semantic LiDAR segmentation + variable-resolution 2.5D elevation map + real-time visualization + memory/FPS evidence.</w:t>
      </w:r>
    </w:p>
    <w:p w14:paraId="31C42E75" w14:textId="77777777" w:rsidR="007B32EC" w:rsidRDefault="00000000">
      <w:pPr>
        <w:pStyle w:val="ListBullet"/>
        <w:spacing w:after="20"/>
        <w:ind w:left="288"/>
      </w:pPr>
      <w:r>
        <w:t>The statement specifies high resolution nearby and coarser resolution farther away, making the core innovation easy for judges to see.</w:t>
      </w:r>
    </w:p>
    <w:p w14:paraId="4E37120C" w14:textId="77777777" w:rsidR="007B32EC" w:rsidRDefault="00000000">
      <w:pPr>
        <w:pStyle w:val="Heading2"/>
      </w:pPr>
      <w:r>
        <w:t>Recent research and gap</w:t>
      </w:r>
    </w:p>
    <w:p w14:paraId="31BC4481" w14:textId="77777777" w:rsidR="007B32EC" w:rsidRDefault="00000000">
      <w:pPr>
        <w:pStyle w:val="ListBullet"/>
        <w:spacing w:after="20"/>
        <w:ind w:left="288"/>
      </w:pPr>
      <w:r>
        <w:t>GEM (CVPR 2026) demonstrates that generative LiDAR world models are now a serious research direction, including dynamic/static separation and optional what-if rollout.</w:t>
      </w:r>
    </w:p>
    <w:p w14:paraId="1E9CE327" w14:textId="77777777" w:rsidR="007B32EC" w:rsidRDefault="00000000">
      <w:pPr>
        <w:pStyle w:val="ListBullet"/>
        <w:spacing w:after="20"/>
        <w:ind w:left="288"/>
      </w:pPr>
      <w:r>
        <w:t>The 2026 Physical-AI world-model literature increasingly emphasizes predictive representations and uncertainty, but the SIH statement itself is focused on representation efficiency rather than predictive decision-making.</w:t>
      </w:r>
    </w:p>
    <w:p w14:paraId="03C3244A" w14:textId="77777777" w:rsidR="007B32EC" w:rsidRDefault="00000000">
      <w:pPr>
        <w:pStyle w:val="ListBullet"/>
        <w:spacing w:after="20"/>
        <w:ind w:left="288"/>
      </w:pPr>
      <w:r>
        <w:t>Gap opportunity: make the variable-resolution map uncertainty-aware and temporally adaptive rather than purely distance-based.</w:t>
      </w:r>
    </w:p>
    <w:p w14:paraId="7053EB8B" w14:textId="77777777" w:rsidR="007B32EC" w:rsidRDefault="00000000">
      <w:pPr>
        <w:pStyle w:val="Heading2"/>
      </w:pPr>
      <w:r>
        <w:t>2-week build</w:t>
      </w:r>
    </w:p>
    <w:p w14:paraId="5E802A55" w14:textId="77777777" w:rsidR="007B32EC" w:rsidRDefault="00000000">
      <w:pPr>
        <w:pStyle w:val="ListNumber"/>
        <w:spacing w:after="20"/>
      </w:pPr>
      <w:r>
        <w:t>Days 1–3: public LiDAR dataset + point-cloud preprocessing.</w:t>
      </w:r>
    </w:p>
    <w:p w14:paraId="75E4DBDD" w14:textId="77777777" w:rsidR="007B32EC" w:rsidRDefault="00000000">
      <w:pPr>
        <w:pStyle w:val="ListNumber"/>
        <w:spacing w:after="20"/>
      </w:pPr>
      <w:r>
        <w:t>Days 4–6: use a lightweight pretrained semantic segmentation model or small PointNet-style baseline.</w:t>
      </w:r>
    </w:p>
    <w:p w14:paraId="67D39715" w14:textId="77777777" w:rsidR="007B32EC" w:rsidRDefault="00000000">
      <w:pPr>
        <w:pStyle w:val="ListNumber"/>
        <w:spacing w:after="20"/>
      </w:pPr>
      <w:r>
        <w:t>Days 7–9: implement foveated 2.5D grid: fine cells near sensor, progressively coarser cells farther away.</w:t>
      </w:r>
    </w:p>
    <w:p w14:paraId="3B57ECC0" w14:textId="77777777" w:rsidR="007B32EC" w:rsidRDefault="00000000">
      <w:pPr>
        <w:pStyle w:val="ListNumber"/>
        <w:spacing w:after="20"/>
      </w:pPr>
      <w:r>
        <w:t>Days 10–11: add temporal stability and confidence-aware resolution: allocate extra detail where dynamic/uncertain objects are detected.</w:t>
      </w:r>
    </w:p>
    <w:p w14:paraId="37225FB6" w14:textId="77777777" w:rsidR="007B32EC" w:rsidRDefault="00000000">
      <w:pPr>
        <w:pStyle w:val="ListNumber"/>
        <w:spacing w:after="20"/>
      </w:pPr>
      <w:r>
        <w:t>Days 12–13: benchmark memory, FPS, accuracy by distance band and projection errors.</w:t>
      </w:r>
    </w:p>
    <w:p w14:paraId="3CBE9A6A" w14:textId="77777777" w:rsidR="007B32EC" w:rsidRDefault="00000000">
      <w:pPr>
        <w:pStyle w:val="ListNumber"/>
        <w:spacing w:after="20"/>
      </w:pPr>
      <w:r>
        <w:t>Day 14: live visualization with side-by-side uniform vs adaptive representation.</w:t>
      </w:r>
    </w:p>
    <w:p w14:paraId="7736B16A" w14:textId="77777777" w:rsidR="007B32EC" w:rsidRDefault="00000000">
      <w:pPr>
        <w:pStyle w:val="Heading2"/>
      </w:pPr>
      <w:r>
        <w:t>Best novelty</w:t>
      </w:r>
    </w:p>
    <w:p w14:paraId="084138B5" w14:textId="77777777" w:rsidR="007B32EC" w:rsidRDefault="00000000">
      <w:r>
        <w:rPr>
          <w:b/>
        </w:rPr>
        <w:t xml:space="preserve">“Uncertainty-Adaptive Foveated 2.5D LiDAR Map” — </w:t>
      </w:r>
      <w:r>
        <w:t>resolution is not only a function of distance; the map spends compute where perception uncertainty or motion risk is high.</w:t>
      </w:r>
    </w:p>
    <w:p w14:paraId="49291B58" w14:textId="77777777" w:rsidR="007B32EC" w:rsidRDefault="00000000">
      <w:r>
        <w:t>Risk: the LiDAR segmentation/model pipeline can consume more time than expected. Do not spend the two weeks inventing a new large segmentation network.</w:t>
      </w:r>
    </w:p>
    <w:p w14:paraId="490AE386" w14:textId="77777777" w:rsidR="007B32EC" w:rsidRDefault="00000000">
      <w:r>
        <w:br w:type="page"/>
      </w:r>
    </w:p>
    <w:p w14:paraId="41C75C61" w14:textId="77777777" w:rsidR="007B32EC" w:rsidRDefault="00000000">
      <w:pPr>
        <w:pStyle w:val="Heading1"/>
      </w:pPr>
      <w:r>
        <w:lastRenderedPageBreak/>
        <w:t>5. #3 — SIH26037</w:t>
      </w:r>
    </w:p>
    <w:p w14:paraId="182FC0C5" w14:textId="77777777" w:rsidR="007B32EC" w:rsidRDefault="00000000">
      <w:r>
        <w:t>Adaptive Path Planning and Collision Avoidance for Autonomous Vehicles on Unstructured Indian Roads</w:t>
      </w:r>
    </w:p>
    <w:p w14:paraId="7B02FCA3" w14:textId="77777777" w:rsidR="007B32EC" w:rsidRDefault="00000000">
      <w:pPr>
        <w:pStyle w:val="Small"/>
      </w:pPr>
      <w:r>
        <w:rPr>
          <w:b/>
        </w:rPr>
        <w:t xml:space="preserve">SIH PS: </w:t>
      </w:r>
      <w:r>
        <w:t>https://sih2026.vuce.in/en/ps/SIH26037</w:t>
      </w:r>
    </w:p>
    <w:p w14:paraId="3CA2E676" w14:textId="77777777" w:rsidR="007B32EC" w:rsidRDefault="00000000">
      <w:pPr>
        <w:pStyle w:val="Heading2"/>
      </w:pPr>
      <w:r>
        <w:t>Why it ranks highly</w:t>
      </w:r>
    </w:p>
    <w:p w14:paraId="50701043" w14:textId="77777777" w:rsidR="007B32EC" w:rsidRDefault="00000000">
      <w:pPr>
        <w:pStyle w:val="ListBullet"/>
        <w:spacing w:after="20"/>
        <w:ind w:left="288"/>
      </w:pPr>
      <w:r>
        <w:t>Strong robotics/planning problem with clear scenario-based validation.</w:t>
      </w:r>
    </w:p>
    <w:p w14:paraId="762CBA8B" w14:textId="77777777" w:rsidR="007B32EC" w:rsidRDefault="00000000">
      <w:pPr>
        <w:pStyle w:val="ListBullet"/>
        <w:spacing w:after="20"/>
        <w:ind w:left="288"/>
      </w:pPr>
      <w:r>
        <w:t>Official requirements cover camera/LiDAR/radar-style perception, irregular agent prediction, real-time replanning and five Indian-road scenarios.</w:t>
      </w:r>
    </w:p>
    <w:p w14:paraId="2CFD6F64" w14:textId="77777777" w:rsidR="007B32EC" w:rsidRDefault="00000000">
      <w:pPr>
        <w:pStyle w:val="ListBullet"/>
        <w:spacing w:after="20"/>
        <w:ind w:left="288"/>
      </w:pPr>
      <w:r>
        <w:t>The clean research gap is uncertainty-aware planning rather than just another detector + A* stack.</w:t>
      </w:r>
    </w:p>
    <w:p w14:paraId="11A723C7" w14:textId="77777777" w:rsidR="007B32EC" w:rsidRDefault="00000000">
      <w:pPr>
        <w:pStyle w:val="Heading2"/>
      </w:pPr>
      <w:r>
        <w:t>Recent research gap</w:t>
      </w:r>
    </w:p>
    <w:p w14:paraId="5414319A" w14:textId="77777777" w:rsidR="007B32EC" w:rsidRDefault="00000000">
      <w:pPr>
        <w:pStyle w:val="ListBullet"/>
        <w:spacing w:after="20"/>
        <w:ind w:left="288"/>
      </w:pPr>
      <w:r>
        <w:t>SURE-Plan (2026) explicitly combines trajectory prediction uncertainty, reachable sets and risk-aware trajectory optimization.</w:t>
      </w:r>
    </w:p>
    <w:p w14:paraId="25BFD682" w14:textId="77777777" w:rsidR="007B32EC" w:rsidRDefault="00000000">
      <w:pPr>
        <w:pStyle w:val="ListBullet"/>
        <w:spacing w:after="20"/>
        <w:ind w:left="288"/>
      </w:pPr>
      <w:r>
        <w:t>This creates an excellent direction for the SIH problem: make the planner react differently to high-confidence versus high-uncertainty road-user predictions.</w:t>
      </w:r>
    </w:p>
    <w:p w14:paraId="4B9512D7" w14:textId="77777777" w:rsidR="007B32EC" w:rsidRDefault="00000000">
      <w:pPr>
        <w:pStyle w:val="ListBullet"/>
        <w:spacing w:after="20"/>
        <w:ind w:left="288"/>
      </w:pPr>
      <w:r>
        <w:t>A lightweight student version can use a compact trajectory predictor or heuristic uncertainty estimator instead of reproducing the full research model.</w:t>
      </w:r>
    </w:p>
    <w:p w14:paraId="3100A53D" w14:textId="77777777" w:rsidR="007B32EC" w:rsidRDefault="00000000">
      <w:pPr>
        <w:pStyle w:val="Heading2"/>
      </w:pPr>
      <w:r>
        <w:t>2-week build</w:t>
      </w:r>
    </w:p>
    <w:p w14:paraId="00CFD48E" w14:textId="77777777" w:rsidR="007B32EC" w:rsidRDefault="00000000">
      <w:pPr>
        <w:pStyle w:val="ListNumber"/>
        <w:spacing w:after="20"/>
      </w:pPr>
      <w:r>
        <w:t>Days 1–3: build one representative Indian-road scenario in MATLAB/Simulink or a lightweight simulator.</w:t>
      </w:r>
    </w:p>
    <w:p w14:paraId="4019F253" w14:textId="77777777" w:rsidR="007B32EC" w:rsidRDefault="00000000">
      <w:pPr>
        <w:pStyle w:val="ListNumber"/>
        <w:spacing w:after="20"/>
      </w:pPr>
      <w:r>
        <w:t>Days 4–6: baseline object detection/tracking and local planner.</w:t>
      </w:r>
    </w:p>
    <w:p w14:paraId="3E723079" w14:textId="77777777" w:rsidR="007B32EC" w:rsidRDefault="00000000">
      <w:pPr>
        <w:pStyle w:val="ListNumber"/>
        <w:spacing w:after="20"/>
      </w:pPr>
      <w:r>
        <w:t>Days 7–9: add multi-hypothesis trajectory prediction for pedestrians/vehicles/animals.</w:t>
      </w:r>
    </w:p>
    <w:p w14:paraId="3DBA5A7D" w14:textId="77777777" w:rsidR="007B32EC" w:rsidRDefault="00000000">
      <w:pPr>
        <w:pStyle w:val="ListNumber"/>
        <w:spacing w:after="20"/>
      </w:pPr>
      <w:r>
        <w:t>Days 10–11: estimate uncertainty and inflate safety margins only where uncertainty is high.</w:t>
      </w:r>
    </w:p>
    <w:p w14:paraId="312E40A8" w14:textId="77777777" w:rsidR="007B32EC" w:rsidRDefault="00000000">
      <w:pPr>
        <w:pStyle w:val="ListNumber"/>
        <w:spacing w:after="20"/>
      </w:pPr>
      <w:r>
        <w:t>Days 12–13: validate five required scenario classes.</w:t>
      </w:r>
    </w:p>
    <w:p w14:paraId="56733F4D" w14:textId="77777777" w:rsidR="007B32EC" w:rsidRDefault="00000000">
      <w:pPr>
        <w:pStyle w:val="ListNumber"/>
        <w:spacing w:after="20"/>
      </w:pPr>
      <w:r>
        <w:t>Day 14: benchmark replanning latency, collision-free completion, path smoothness and success rate.</w:t>
      </w:r>
    </w:p>
    <w:p w14:paraId="1E5057BF" w14:textId="77777777" w:rsidR="007B32EC" w:rsidRDefault="00000000">
      <w:pPr>
        <w:pStyle w:val="Heading2"/>
      </w:pPr>
      <w:r>
        <w:t>Novelty angle</w:t>
      </w:r>
    </w:p>
    <w:p w14:paraId="0B430E03" w14:textId="77777777" w:rsidR="007B32EC" w:rsidRDefault="00000000">
      <w:r>
        <w:rPr>
          <w:b/>
        </w:rPr>
        <w:t xml:space="preserve">“Risk-Adaptive Indian-Road Planner” — </w:t>
      </w:r>
      <w:r>
        <w:t>the vehicle becomes conservative only when prediction uncertainty is high, rather than using one large safety margin everywhere.</w:t>
      </w:r>
    </w:p>
    <w:p w14:paraId="267D317A" w14:textId="77777777" w:rsidR="007B32EC" w:rsidRDefault="00000000">
      <w:r>
        <w:t>Risk: MATLAB/Simulink/RoadRunner integration can become a time sink. Lock the scenario tooling early.</w:t>
      </w:r>
    </w:p>
    <w:p w14:paraId="2BDFEB7D" w14:textId="77777777" w:rsidR="007B32EC" w:rsidRDefault="00000000">
      <w:r>
        <w:br w:type="page"/>
      </w:r>
    </w:p>
    <w:p w14:paraId="4859EFE7" w14:textId="77777777" w:rsidR="007B32EC" w:rsidRDefault="00000000">
      <w:pPr>
        <w:pStyle w:val="Heading1"/>
      </w:pPr>
      <w:r>
        <w:lastRenderedPageBreak/>
        <w:t>6. #4 — SIH26054</w:t>
      </w:r>
    </w:p>
    <w:p w14:paraId="3D55546C" w14:textId="77777777" w:rsidR="007B32EC" w:rsidRDefault="00000000">
      <w:r>
        <w:t>AI-Enabled Real-Time Digital Twin System for Health Monitoring, Fault Prediction and Mission Reliability Enhancement of Aero Piston Engines used in MALE UAVs.</w:t>
      </w:r>
    </w:p>
    <w:p w14:paraId="0D949578" w14:textId="77777777" w:rsidR="007B32EC" w:rsidRDefault="00000000">
      <w:pPr>
        <w:pStyle w:val="Small"/>
      </w:pPr>
      <w:r>
        <w:rPr>
          <w:b/>
        </w:rPr>
        <w:t xml:space="preserve">SIH PS: </w:t>
      </w:r>
      <w:r>
        <w:t>https://sih2026.vuce.in/en/ps/SIH26054</w:t>
      </w:r>
    </w:p>
    <w:p w14:paraId="1836D518" w14:textId="77777777" w:rsidR="007B32EC" w:rsidRDefault="00000000">
      <w:pPr>
        <w:pStyle w:val="Heading2"/>
      </w:pPr>
      <w:r>
        <w:t>Why it is interesting</w:t>
      </w:r>
    </w:p>
    <w:p w14:paraId="0A99AB8D" w14:textId="77777777" w:rsidR="007B32EC" w:rsidRDefault="00000000">
      <w:pPr>
        <w:pStyle w:val="ListBullet"/>
        <w:spacing w:after="20"/>
        <w:ind w:left="288"/>
      </w:pPr>
      <w:r>
        <w:t>Software-only and highly aligned with ML, anomaly detection, time-series modelling and explainability.</w:t>
      </w:r>
    </w:p>
    <w:p w14:paraId="4456EBAE" w14:textId="77777777" w:rsidR="007B32EC" w:rsidRDefault="00000000">
      <w:pPr>
        <w:pStyle w:val="ListBullet"/>
        <w:spacing w:after="20"/>
        <w:ind w:left="288"/>
      </w:pPr>
      <w:r>
        <w:t>Official requirements already include live telemetry, a virtual engine model, anomaly detection, RUL, mission replay, environmental simulation and dashboarding.</w:t>
      </w:r>
    </w:p>
    <w:p w14:paraId="559C5989" w14:textId="77777777" w:rsidR="007B32EC" w:rsidRDefault="00000000">
      <w:pPr>
        <w:pStyle w:val="ListBullet"/>
        <w:spacing w:after="20"/>
        <w:ind w:left="288"/>
      </w:pPr>
      <w:r>
        <w:t>The project can be demonstrated with simulated telemetry, avoiding the need for an actual aircraft engine.</w:t>
      </w:r>
    </w:p>
    <w:p w14:paraId="6A23C91D" w14:textId="77777777" w:rsidR="007B32EC" w:rsidRDefault="00000000">
      <w:pPr>
        <w:pStyle w:val="Heading2"/>
      </w:pPr>
      <w:r>
        <w:t>Research gap / differentiation</w:t>
      </w:r>
    </w:p>
    <w:p w14:paraId="79E75066" w14:textId="77777777" w:rsidR="007B32EC" w:rsidRDefault="00000000">
      <w:pPr>
        <w:pStyle w:val="ListBullet"/>
        <w:spacing w:after="20"/>
        <w:ind w:left="288"/>
      </w:pPr>
      <w:r>
        <w:t>Because the PS already explicitly asks for AI anomaly detection, RUL and physics-informed modelling, simply adding an LSTM/autoencoder is not enough.</w:t>
      </w:r>
    </w:p>
    <w:p w14:paraId="3A04445A" w14:textId="77777777" w:rsidR="007B32EC" w:rsidRDefault="00000000">
      <w:pPr>
        <w:pStyle w:val="ListBullet"/>
        <w:spacing w:after="20"/>
        <w:ind w:left="288"/>
      </w:pPr>
      <w:r>
        <w:t>A stronger gap is a self-calibrating hybrid twin: physics residual + learned residual + confidence score + counterfactual mission replay.</w:t>
      </w:r>
    </w:p>
    <w:p w14:paraId="50BF0EBB" w14:textId="77777777" w:rsidR="007B32EC" w:rsidRDefault="00000000">
      <w:pPr>
        <w:pStyle w:val="ListBullet"/>
        <w:spacing w:after="20"/>
        <w:ind w:left="288"/>
      </w:pPr>
      <w:r>
        <w:t>Use prediction-vs-observation discrepancy as the trigger for model trust updates, borrowing the broader self-verification principle from recent world-model research.</w:t>
      </w:r>
    </w:p>
    <w:p w14:paraId="4CA4F433" w14:textId="77777777" w:rsidR="007B32EC" w:rsidRDefault="00000000">
      <w:pPr>
        <w:pStyle w:val="Heading2"/>
      </w:pPr>
      <w:r>
        <w:t>2-week build</w:t>
      </w:r>
    </w:p>
    <w:p w14:paraId="6F392151" w14:textId="77777777" w:rsidR="007B32EC" w:rsidRDefault="00000000">
      <w:pPr>
        <w:pStyle w:val="ListNumber"/>
        <w:spacing w:after="20"/>
      </w:pPr>
      <w:r>
        <w:t>Days 1–3: construct synthetic engine telemetry with realistic operating regimes and injected faults.</w:t>
      </w:r>
    </w:p>
    <w:p w14:paraId="7DC003A1" w14:textId="77777777" w:rsidR="007B32EC" w:rsidRDefault="00000000">
      <w:pPr>
        <w:pStyle w:val="ListNumber"/>
        <w:spacing w:after="20"/>
      </w:pPr>
      <w:r>
        <w:t>Days 4–6: implement baseline anomaly detector.</w:t>
      </w:r>
    </w:p>
    <w:p w14:paraId="4A582435" w14:textId="77777777" w:rsidR="007B32EC" w:rsidRDefault="00000000">
      <w:pPr>
        <w:pStyle w:val="ListNumber"/>
        <w:spacing w:after="20"/>
      </w:pPr>
      <w:r>
        <w:t>Days 7–9: build simple physics-inspired relations and residual model.</w:t>
      </w:r>
    </w:p>
    <w:p w14:paraId="3271F4AC" w14:textId="77777777" w:rsidR="007B32EC" w:rsidRDefault="00000000">
      <w:pPr>
        <w:pStyle w:val="ListNumber"/>
        <w:spacing w:after="20"/>
      </w:pPr>
      <w:r>
        <w:t>Days 10–11: add uncertainty/confidence and counterfactual mission replay.</w:t>
      </w:r>
    </w:p>
    <w:p w14:paraId="58C44825" w14:textId="77777777" w:rsidR="007B32EC" w:rsidRDefault="00000000">
      <w:pPr>
        <w:pStyle w:val="ListNumber"/>
        <w:spacing w:after="20"/>
      </w:pPr>
      <w:r>
        <w:t>Days 12–13: dashboard + fault timeline + RUL trend.</w:t>
      </w:r>
    </w:p>
    <w:p w14:paraId="7D108F3A" w14:textId="77777777" w:rsidR="007B32EC" w:rsidRDefault="00000000">
      <w:pPr>
        <w:pStyle w:val="ListNumber"/>
        <w:spacing w:after="20"/>
      </w:pPr>
      <w:r>
        <w:t>Day 14: ablation and demo.</w:t>
      </w:r>
    </w:p>
    <w:p w14:paraId="7F539176" w14:textId="77777777" w:rsidR="007B32EC" w:rsidRDefault="00000000">
      <w:pPr>
        <w:pStyle w:val="Heading2"/>
      </w:pPr>
      <w:r>
        <w:t>Main risk</w:t>
      </w:r>
    </w:p>
    <w:p w14:paraId="44006390" w14:textId="77777777" w:rsidR="007B32EC" w:rsidRDefault="00000000">
      <w:r>
        <w:t>Data realism and engine-domain correctness are the weak points. This is less plug-and-play than SIH26123 or SIH26053, so it ranks #4 despite strong ML alignment.</w:t>
      </w:r>
    </w:p>
    <w:p w14:paraId="5DF8635A" w14:textId="77777777" w:rsidR="007B32EC" w:rsidRDefault="00000000">
      <w:r>
        <w:br w:type="page"/>
      </w:r>
    </w:p>
    <w:p w14:paraId="1D085DF2" w14:textId="77777777" w:rsidR="007B32EC" w:rsidRDefault="00000000">
      <w:pPr>
        <w:pStyle w:val="Heading1"/>
      </w:pPr>
      <w:r>
        <w:lastRenderedPageBreak/>
        <w:t>7. #5 — SIH26201</w:t>
      </w:r>
    </w:p>
    <w:p w14:paraId="6508D61E" w14:textId="77777777" w:rsidR="007B32EC" w:rsidRDefault="00000000">
      <w:r>
        <w:t>Student Innovation — design drones and robots that solve pressing challenges such as medical emergencies and search-and-rescue operations.</w:t>
      </w:r>
    </w:p>
    <w:p w14:paraId="1F0B287F" w14:textId="77777777" w:rsidR="007B32EC" w:rsidRDefault="00000000">
      <w:pPr>
        <w:pStyle w:val="Small"/>
      </w:pPr>
      <w:r>
        <w:rPr>
          <w:b/>
        </w:rPr>
        <w:t xml:space="preserve">Robotics &amp; Drones theme: </w:t>
      </w:r>
      <w:r>
        <w:t>https://sih2026.vuce.in/themes/robotics-and-drones</w:t>
      </w:r>
    </w:p>
    <w:p w14:paraId="0A1D63AF" w14:textId="77777777" w:rsidR="007B32EC" w:rsidRDefault="00000000">
      <w:pPr>
        <w:pStyle w:val="Heading2"/>
      </w:pPr>
      <w:r>
        <w:t>Why it makes the list</w:t>
      </w:r>
    </w:p>
    <w:p w14:paraId="2485F85C" w14:textId="77777777" w:rsidR="007B32EC" w:rsidRDefault="00000000">
      <w:pPr>
        <w:pStyle w:val="ListBullet"/>
        <w:spacing w:after="20"/>
        <w:ind w:left="288"/>
      </w:pPr>
      <w:r>
        <w:t>Software-oriented open-ended robotics statement with room to choose the exact mission.</w:t>
      </w:r>
    </w:p>
    <w:p w14:paraId="42959559" w14:textId="77777777" w:rsidR="007B32EC" w:rsidRDefault="00000000">
      <w:pPr>
        <w:pStyle w:val="ListBullet"/>
        <w:spacing w:after="20"/>
        <w:ind w:left="288"/>
      </w:pPr>
      <w:r>
        <w:t>Can be shaped around a multi-robot search-and-rescue system rather than expensive custom hardware.</w:t>
      </w:r>
    </w:p>
    <w:p w14:paraId="7F8F4C72" w14:textId="77777777" w:rsidR="007B32EC" w:rsidRDefault="00000000">
      <w:pPr>
        <w:pStyle w:val="ListBullet"/>
        <w:spacing w:after="20"/>
        <w:ind w:left="288"/>
      </w:pPr>
      <w:r>
        <w:t>Recent 2026 SAR research shows that information-driven multi-robot exploration, communication efficiency and uncertainty-aware prioritization are active research areas.</w:t>
      </w:r>
    </w:p>
    <w:p w14:paraId="3774BECE" w14:textId="77777777" w:rsidR="007B32EC" w:rsidRDefault="00000000">
      <w:pPr>
        <w:pStyle w:val="Heading2"/>
      </w:pPr>
      <w:r>
        <w:t>Recent gap to exploit</w:t>
      </w:r>
    </w:p>
    <w:p w14:paraId="14C8B563" w14:textId="77777777" w:rsidR="007B32EC" w:rsidRDefault="00000000">
      <w:pPr>
        <w:pStyle w:val="ListBullet"/>
        <w:spacing w:after="20"/>
        <w:ind w:left="288"/>
      </w:pPr>
      <w:r>
        <w:t>An April 2026 information-driven multi-robot SAR framework reports gains from combining rescue priority, topological exploration and distributed information sharing.</w:t>
      </w:r>
    </w:p>
    <w:p w14:paraId="72E3548E" w14:textId="77777777" w:rsidR="007B32EC" w:rsidRDefault="00000000">
      <w:pPr>
        <w:pStyle w:val="ListBullet"/>
        <w:spacing w:after="20"/>
        <w:ind w:left="288"/>
      </w:pPr>
      <w:r>
        <w:t>A student implementation should not simply reproduce this pipeline.</w:t>
      </w:r>
    </w:p>
    <w:p w14:paraId="162FB144" w14:textId="77777777" w:rsidR="007B32EC" w:rsidRDefault="00000000">
      <w:pPr>
        <w:pStyle w:val="ListBullet"/>
        <w:spacing w:after="20"/>
        <w:ind w:left="288"/>
      </w:pPr>
      <w:r>
        <w:t>Better 2-week differentiation: confidence-aware semantic search + information-gain communication + self-verifying local route choice, all in simulation.</w:t>
      </w:r>
    </w:p>
    <w:p w14:paraId="3EB043E9" w14:textId="77777777" w:rsidR="007B32EC" w:rsidRDefault="00000000">
      <w:pPr>
        <w:pStyle w:val="Heading2"/>
      </w:pPr>
      <w:r>
        <w:t>2-week build</w:t>
      </w:r>
    </w:p>
    <w:p w14:paraId="0B2A230E" w14:textId="77777777" w:rsidR="007B32EC" w:rsidRDefault="00000000">
      <w:pPr>
        <w:pStyle w:val="ListNumber"/>
        <w:spacing w:after="20"/>
      </w:pPr>
      <w:r>
        <w:t>Days 1–3: simulated disaster map and 3–4 robots.</w:t>
      </w:r>
    </w:p>
    <w:p w14:paraId="6A8F88A8" w14:textId="77777777" w:rsidR="007B32EC" w:rsidRDefault="00000000">
      <w:pPr>
        <w:pStyle w:val="ListNumber"/>
        <w:spacing w:after="20"/>
      </w:pPr>
      <w:r>
        <w:t>Days 4–6: victim/hazard detector and local exploration.</w:t>
      </w:r>
    </w:p>
    <w:p w14:paraId="1F7A7431" w14:textId="77777777" w:rsidR="007B32EC" w:rsidRDefault="00000000">
      <w:pPr>
        <w:pStyle w:val="ListNumber"/>
        <w:spacing w:after="20"/>
      </w:pPr>
      <w:r>
        <w:t>Days 7–9: information-gain based task allocation so robots avoid duplicate search.</w:t>
      </w:r>
    </w:p>
    <w:p w14:paraId="37C84981" w14:textId="77777777" w:rsidR="007B32EC" w:rsidRDefault="00000000">
      <w:pPr>
        <w:pStyle w:val="ListNumber"/>
        <w:spacing w:after="20"/>
      </w:pPr>
      <w:r>
        <w:t>Days 10–11: confidence-aware route choice and local prediction verification.</w:t>
      </w:r>
    </w:p>
    <w:p w14:paraId="19B89B34" w14:textId="77777777" w:rsidR="007B32EC" w:rsidRDefault="00000000">
      <w:pPr>
        <w:pStyle w:val="ListNumber"/>
        <w:spacing w:after="20"/>
      </w:pPr>
      <w:r>
        <w:t>Days 12–13: communication-loss and robot-failure scenarios.</w:t>
      </w:r>
    </w:p>
    <w:p w14:paraId="5A26DC5A" w14:textId="77777777" w:rsidR="007B32EC" w:rsidRDefault="00000000">
      <w:pPr>
        <w:pStyle w:val="ListNumber"/>
        <w:spacing w:after="20"/>
      </w:pPr>
      <w:r>
        <w:t>Day 14: command dashboard and quantitative comparison.</w:t>
      </w:r>
    </w:p>
    <w:p w14:paraId="1FE046F5" w14:textId="77777777" w:rsidR="007B32EC" w:rsidRDefault="00000000">
      <w:r>
        <w:t>Risk: because this is broad/open-ended, judges may compare it with many generic rescue-robot ideas. The system needs a crisp algorithmic contribution, not only a dashboard.</w:t>
      </w:r>
    </w:p>
    <w:p w14:paraId="7A0EEBCF" w14:textId="77777777" w:rsidR="007B32EC" w:rsidRDefault="00000000">
      <w:pPr>
        <w:pStyle w:val="Heading1"/>
      </w:pPr>
      <w:r>
        <w:t>8. Explicitly Excluded: SIH26158</w:t>
      </w:r>
    </w:p>
    <w:p w14:paraId="297956FE" w14:textId="77777777" w:rsidR="007B32EC" w:rsidRDefault="00000000">
      <w:r>
        <w:t>Single-Pass Drone Video to Accurate 3D Model Generation System</w:t>
      </w:r>
    </w:p>
    <w:p w14:paraId="2F0B0C3E" w14:textId="77777777" w:rsidR="007B32EC" w:rsidRDefault="00000000">
      <w:r>
        <w:t>Excluded by strategy because the likely high-quality solution path involves substantial 3D reconstruction, multi-view geometry/NeRF/3D Gaussian Splatting-style processing, georeferencing and near-real-time inference. Recent aerial reconstruction research makes the field stronger but also raises the bar. With a strict 14-day implementation window and limited compute, it is a poor risk-adjusted choice.</w:t>
      </w:r>
    </w:p>
    <w:p w14:paraId="55E16251" w14:textId="77777777" w:rsidR="007B32EC" w:rsidRDefault="00000000">
      <w:pPr>
        <w:pStyle w:val="Small"/>
      </w:pPr>
      <w:r>
        <w:rPr>
          <w:b/>
        </w:rPr>
        <w:t xml:space="preserve">SIH PS: </w:t>
      </w:r>
      <w:r>
        <w:t>https://sih2026.vuce.in/ps/SIH26158</w:t>
      </w:r>
    </w:p>
    <w:p w14:paraId="42859551" w14:textId="77777777" w:rsidR="007B32EC" w:rsidRDefault="00000000">
      <w:r>
        <w:br w:type="page"/>
      </w:r>
    </w:p>
    <w:p w14:paraId="19BE20BD" w14:textId="77777777" w:rsidR="007B32EC" w:rsidRDefault="00000000">
      <w:pPr>
        <w:pStyle w:val="Heading1"/>
      </w:pPr>
      <w:r>
        <w:lastRenderedPageBreak/>
        <w:t>9. Research-Gap Synthesis: What Changed in the Last 12 Months?</w:t>
      </w:r>
    </w:p>
    <w:p w14:paraId="2DFAC41C" w14:textId="77777777" w:rsidR="007B32EC" w:rsidRDefault="00000000">
      <w:r>
        <w:t>The retrospective research window is September 2025 to September 4, 2026. This is NOT the development time. The prototype itself is constrained to 14 days.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7B32EC" w14:paraId="6EFC01FB" w14:textId="77777777">
        <w:trPr>
          <w:jc w:val="center"/>
        </w:trPr>
        <w:tc>
          <w:tcPr>
            <w:tcW w:w="2556" w:type="dxa"/>
            <w:shd w:val="clear" w:color="auto" w:fill="E2F0D9"/>
            <w:vAlign w:val="center"/>
          </w:tcPr>
          <w:p w14:paraId="08422AA9" w14:textId="77777777" w:rsidR="007B32EC" w:rsidRDefault="00000000">
            <w:r>
              <w:rPr>
                <w:b/>
                <w:sz w:val="16"/>
              </w:rPr>
              <w:t>Recent direction</w:t>
            </w:r>
          </w:p>
        </w:tc>
        <w:tc>
          <w:tcPr>
            <w:tcW w:w="2556" w:type="dxa"/>
            <w:shd w:val="clear" w:color="auto" w:fill="E2F0D9"/>
            <w:vAlign w:val="center"/>
          </w:tcPr>
          <w:p w14:paraId="6D6B499E" w14:textId="77777777" w:rsidR="007B32EC" w:rsidRDefault="00000000">
            <w:r>
              <w:rPr>
                <w:b/>
                <w:sz w:val="16"/>
              </w:rPr>
              <w:t>What it contributes</w:t>
            </w:r>
          </w:p>
        </w:tc>
        <w:tc>
          <w:tcPr>
            <w:tcW w:w="2556" w:type="dxa"/>
            <w:shd w:val="clear" w:color="auto" w:fill="E2F0D9"/>
            <w:vAlign w:val="center"/>
          </w:tcPr>
          <w:p w14:paraId="47F42364" w14:textId="77777777" w:rsidR="007B32EC" w:rsidRDefault="00000000">
            <w:r>
              <w:rPr>
                <w:b/>
                <w:sz w:val="16"/>
              </w:rPr>
              <w:t>What SIH26123 already asks</w:t>
            </w:r>
          </w:p>
        </w:tc>
        <w:tc>
          <w:tcPr>
            <w:tcW w:w="2556" w:type="dxa"/>
            <w:shd w:val="clear" w:color="auto" w:fill="E2F0D9"/>
            <w:vAlign w:val="center"/>
          </w:tcPr>
          <w:p w14:paraId="7BFE89DE" w14:textId="77777777" w:rsidR="007B32EC" w:rsidRDefault="00000000">
            <w:r>
              <w:rPr>
                <w:b/>
                <w:sz w:val="16"/>
              </w:rPr>
              <w:t>What remains open for us</w:t>
            </w:r>
          </w:p>
        </w:tc>
      </w:tr>
      <w:tr w:rsidR="007B32EC" w14:paraId="11740ADB" w14:textId="77777777">
        <w:trPr>
          <w:jc w:val="center"/>
        </w:trPr>
        <w:tc>
          <w:tcPr>
            <w:tcW w:w="2556" w:type="dxa"/>
            <w:vAlign w:val="center"/>
          </w:tcPr>
          <w:p w14:paraId="54E4EF72" w14:textId="77777777" w:rsidR="007B32EC" w:rsidRDefault="00000000">
            <w:r>
              <w:rPr>
                <w:sz w:val="15"/>
              </w:rPr>
              <w:t>SeqWM / multi-robot world models</w:t>
            </w:r>
          </w:p>
        </w:tc>
        <w:tc>
          <w:tcPr>
            <w:tcW w:w="2556" w:type="dxa"/>
            <w:vAlign w:val="center"/>
          </w:tcPr>
          <w:p w14:paraId="6DC2CC97" w14:textId="77777777" w:rsidR="007B32EC" w:rsidRDefault="00000000">
            <w:r>
              <w:rPr>
                <w:sz w:val="15"/>
              </w:rPr>
              <w:t>Predictive agent-wise models + intention sharing</w:t>
            </w:r>
          </w:p>
        </w:tc>
        <w:tc>
          <w:tcPr>
            <w:tcW w:w="2556" w:type="dxa"/>
            <w:vAlign w:val="center"/>
          </w:tcPr>
          <w:p w14:paraId="652FB770" w14:textId="77777777" w:rsidR="007B32EC" w:rsidRDefault="00000000">
            <w:r>
              <w:rPr>
                <w:sz w:val="15"/>
              </w:rPr>
              <w:t>Communication, conflict resolution, planning</w:t>
            </w:r>
          </w:p>
        </w:tc>
        <w:tc>
          <w:tcPr>
            <w:tcW w:w="2556" w:type="dxa"/>
            <w:vAlign w:val="center"/>
          </w:tcPr>
          <w:p w14:paraId="729D23D1" w14:textId="77777777" w:rsidR="007B32EC" w:rsidRDefault="00000000">
            <w:r>
              <w:rPr>
                <w:sz w:val="15"/>
              </w:rPr>
              <w:t>Lightweight predictive fleet memory + candidate futures on edge</w:t>
            </w:r>
          </w:p>
        </w:tc>
      </w:tr>
      <w:tr w:rsidR="007B32EC" w14:paraId="531AA767" w14:textId="77777777">
        <w:trPr>
          <w:jc w:val="center"/>
        </w:trPr>
        <w:tc>
          <w:tcPr>
            <w:tcW w:w="2556" w:type="dxa"/>
            <w:vAlign w:val="center"/>
          </w:tcPr>
          <w:p w14:paraId="2BD125B0" w14:textId="77777777" w:rsidR="007B32EC" w:rsidRDefault="00000000">
            <w:r>
              <w:rPr>
                <w:sz w:val="15"/>
              </w:rPr>
              <w:t>Structured multi-robot interaction</w:t>
            </w:r>
          </w:p>
        </w:tc>
        <w:tc>
          <w:tcPr>
            <w:tcW w:w="2556" w:type="dxa"/>
            <w:vAlign w:val="center"/>
          </w:tcPr>
          <w:p w14:paraId="119F9846" w14:textId="77777777" w:rsidR="007B32EC" w:rsidRDefault="00000000">
            <w:r>
              <w:rPr>
                <w:sz w:val="15"/>
              </w:rPr>
              <w:t>Communication topology can matter more than raw model scaling in tested setup</w:t>
            </w:r>
          </w:p>
        </w:tc>
        <w:tc>
          <w:tcPr>
            <w:tcW w:w="2556" w:type="dxa"/>
            <w:vAlign w:val="center"/>
          </w:tcPr>
          <w:p w14:paraId="32A165E9" w14:textId="77777777" w:rsidR="007B32EC" w:rsidRDefault="00000000">
            <w:r>
              <w:rPr>
                <w:sz w:val="15"/>
              </w:rPr>
              <w:t>Peer-to-peer communication</w:t>
            </w:r>
          </w:p>
        </w:tc>
        <w:tc>
          <w:tcPr>
            <w:tcW w:w="2556" w:type="dxa"/>
            <w:vAlign w:val="center"/>
          </w:tcPr>
          <w:p w14:paraId="74CF6320" w14:textId="77777777" w:rsidR="007B32EC" w:rsidRDefault="00000000">
            <w:r>
              <w:rPr>
                <w:sz w:val="15"/>
              </w:rPr>
              <w:t>Adaptive / selective topology and event-driven messaging</w:t>
            </w:r>
          </w:p>
        </w:tc>
      </w:tr>
      <w:tr w:rsidR="007B32EC" w14:paraId="38BB32E2" w14:textId="77777777">
        <w:trPr>
          <w:jc w:val="center"/>
        </w:trPr>
        <w:tc>
          <w:tcPr>
            <w:tcW w:w="2556" w:type="dxa"/>
            <w:vAlign w:val="center"/>
          </w:tcPr>
          <w:p w14:paraId="40950019" w14:textId="77777777" w:rsidR="007B32EC" w:rsidRDefault="00000000">
            <w:r>
              <w:rPr>
                <w:sz w:val="15"/>
              </w:rPr>
              <w:t>Belief-aware communication</w:t>
            </w:r>
          </w:p>
        </w:tc>
        <w:tc>
          <w:tcPr>
            <w:tcW w:w="2556" w:type="dxa"/>
            <w:vAlign w:val="center"/>
          </w:tcPr>
          <w:p w14:paraId="2F318537" w14:textId="77777777" w:rsidR="007B32EC" w:rsidRDefault="00000000">
            <w:r>
              <w:rPr>
                <w:sz w:val="15"/>
              </w:rPr>
              <w:t>Messages should change another agent's useful belief, not merely broadcast state</w:t>
            </w:r>
          </w:p>
        </w:tc>
        <w:tc>
          <w:tcPr>
            <w:tcW w:w="2556" w:type="dxa"/>
            <w:vAlign w:val="center"/>
          </w:tcPr>
          <w:p w14:paraId="19D0696C" w14:textId="77777777" w:rsidR="007B32EC" w:rsidRDefault="00000000">
            <w:r>
              <w:rPr>
                <w:sz w:val="15"/>
              </w:rPr>
              <w:t>Share localization/intent</w:t>
            </w:r>
          </w:p>
        </w:tc>
        <w:tc>
          <w:tcPr>
            <w:tcW w:w="2556" w:type="dxa"/>
            <w:vAlign w:val="center"/>
          </w:tcPr>
          <w:p w14:paraId="6B6910ED" w14:textId="77777777" w:rsidR="007B32EC" w:rsidRDefault="00000000">
            <w:r>
              <w:rPr>
                <w:sz w:val="15"/>
              </w:rPr>
              <w:t>Information-value gating of messages</w:t>
            </w:r>
          </w:p>
        </w:tc>
      </w:tr>
      <w:tr w:rsidR="007B32EC" w14:paraId="34379F9A" w14:textId="77777777">
        <w:trPr>
          <w:jc w:val="center"/>
        </w:trPr>
        <w:tc>
          <w:tcPr>
            <w:tcW w:w="2556" w:type="dxa"/>
            <w:vAlign w:val="center"/>
          </w:tcPr>
          <w:p w14:paraId="009BD967" w14:textId="77777777" w:rsidR="007B32EC" w:rsidRDefault="00000000">
            <w:r>
              <w:rPr>
                <w:sz w:val="15"/>
              </w:rPr>
              <w:t>World-Coherent Decoding</w:t>
            </w:r>
          </w:p>
        </w:tc>
        <w:tc>
          <w:tcPr>
            <w:tcW w:w="2556" w:type="dxa"/>
            <w:vAlign w:val="center"/>
          </w:tcPr>
          <w:p w14:paraId="75EFFAF6" w14:textId="77777777" w:rsidR="007B32EC" w:rsidRDefault="00000000">
            <w:r>
              <w:rPr>
                <w:sz w:val="15"/>
              </w:rPr>
              <w:t>Generate alternatives, select reliable future, compare imagination to reality</w:t>
            </w:r>
          </w:p>
        </w:tc>
        <w:tc>
          <w:tcPr>
            <w:tcW w:w="2556" w:type="dxa"/>
            <w:vAlign w:val="center"/>
          </w:tcPr>
          <w:p w14:paraId="127BB891" w14:textId="77777777" w:rsidR="007B32EC" w:rsidRDefault="00000000">
            <w:r>
              <w:rPr>
                <w:sz w:val="15"/>
              </w:rPr>
              <w:t>Dynamic planning/rerouting</w:t>
            </w:r>
          </w:p>
        </w:tc>
        <w:tc>
          <w:tcPr>
            <w:tcW w:w="2556" w:type="dxa"/>
            <w:vAlign w:val="center"/>
          </w:tcPr>
          <w:p w14:paraId="2F6441A8" w14:textId="77777777" w:rsidR="007B32EC" w:rsidRDefault="00000000">
            <w:r>
              <w:rPr>
                <w:sz w:val="15"/>
              </w:rPr>
              <w:t>Self-verifying plan selection and reliability memory</w:t>
            </w:r>
          </w:p>
        </w:tc>
      </w:tr>
      <w:tr w:rsidR="007B32EC" w14:paraId="730668A8" w14:textId="77777777">
        <w:trPr>
          <w:jc w:val="center"/>
        </w:trPr>
        <w:tc>
          <w:tcPr>
            <w:tcW w:w="2556" w:type="dxa"/>
            <w:vAlign w:val="center"/>
          </w:tcPr>
          <w:p w14:paraId="54F29B0E" w14:textId="77777777" w:rsidR="007B32EC" w:rsidRDefault="00000000">
            <w:r>
              <w:rPr>
                <w:sz w:val="15"/>
              </w:rPr>
              <w:t>Physical-AI world-model survey</w:t>
            </w:r>
          </w:p>
        </w:tc>
        <w:tc>
          <w:tcPr>
            <w:tcW w:w="2556" w:type="dxa"/>
            <w:vAlign w:val="center"/>
          </w:tcPr>
          <w:p w14:paraId="7A334631" w14:textId="77777777" w:rsidR="007B32EC" w:rsidRDefault="00000000">
            <w:r>
              <w:rPr>
                <w:sz w:val="15"/>
              </w:rPr>
              <w:t>Uncertainty, long horizon, safety and multi-agent cooperation remain open</w:t>
            </w:r>
          </w:p>
        </w:tc>
        <w:tc>
          <w:tcPr>
            <w:tcW w:w="2556" w:type="dxa"/>
            <w:vAlign w:val="center"/>
          </w:tcPr>
          <w:p w14:paraId="1C18CB67" w14:textId="77777777" w:rsidR="007B32EC" w:rsidRDefault="00000000">
            <w:r>
              <w:rPr>
                <w:sz w:val="15"/>
              </w:rPr>
              <w:t>Edge deployment + coordination</w:t>
            </w:r>
          </w:p>
        </w:tc>
        <w:tc>
          <w:tcPr>
            <w:tcW w:w="2556" w:type="dxa"/>
            <w:vAlign w:val="center"/>
          </w:tcPr>
          <w:p w14:paraId="7E3FDCCC" w14:textId="77777777" w:rsidR="007B32EC" w:rsidRDefault="00000000">
            <w:r>
              <w:rPr>
                <w:sz w:val="15"/>
              </w:rPr>
              <w:t>Closed-loop uncertainty and confidence calibration</w:t>
            </w:r>
          </w:p>
        </w:tc>
      </w:tr>
    </w:tbl>
    <w:p w14:paraId="57E9DA1C" w14:textId="77777777" w:rsidR="007B32EC" w:rsidRDefault="00000000">
      <w:pPr>
        <w:pStyle w:val="Heading2"/>
      </w:pPr>
      <w:r>
        <w:t>Important novelty rule</w:t>
      </w:r>
    </w:p>
    <w:p w14:paraId="41613F5C" w14:textId="77777777" w:rsidR="007B32EC" w:rsidRDefault="00000000">
      <w:r>
        <w:t>Do not pitch the system as “we invented world models” or “nobody has done multi-robot prediction.” Those claims would be false. Pitch the contribution as a practical, edge-deployable integration: predict → select → execute → verify → remember, coupled with information-aware communication and measurable fleet outcomes.</w:t>
      </w:r>
    </w:p>
    <w:p w14:paraId="4AC8886F" w14:textId="77777777" w:rsidR="007B32EC" w:rsidRDefault="00000000">
      <w:pPr>
        <w:pStyle w:val="Heading1"/>
      </w:pPr>
      <w:r>
        <w:t>10. Recommended Architecture for the #1 PS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12"/>
        <w:gridCol w:w="5112"/>
      </w:tblGrid>
      <w:tr w:rsidR="007B32EC" w14:paraId="21DA48CB" w14:textId="77777777">
        <w:tc>
          <w:tcPr>
            <w:tcW w:w="5112" w:type="dxa"/>
            <w:shd w:val="clear" w:color="auto" w:fill="D9EAD3"/>
            <w:vAlign w:val="center"/>
          </w:tcPr>
          <w:p w14:paraId="0A26E644" w14:textId="77777777" w:rsidR="007B32EC" w:rsidRDefault="00000000">
            <w:r>
              <w:rPr>
                <w:b/>
                <w:sz w:val="17"/>
              </w:rPr>
              <w:t>Module</w:t>
            </w:r>
          </w:p>
        </w:tc>
        <w:tc>
          <w:tcPr>
            <w:tcW w:w="5112" w:type="dxa"/>
            <w:shd w:val="clear" w:color="auto" w:fill="D9EAD3"/>
            <w:vAlign w:val="center"/>
          </w:tcPr>
          <w:p w14:paraId="115C6D50" w14:textId="77777777" w:rsidR="007B32EC" w:rsidRDefault="00000000">
            <w:r>
              <w:rPr>
                <w:b/>
                <w:sz w:val="17"/>
              </w:rPr>
              <w:t>2-week implementation</w:t>
            </w:r>
          </w:p>
        </w:tc>
      </w:tr>
      <w:tr w:rsidR="007B32EC" w14:paraId="7CA75944" w14:textId="77777777">
        <w:tc>
          <w:tcPr>
            <w:tcW w:w="5112" w:type="dxa"/>
            <w:vAlign w:val="center"/>
          </w:tcPr>
          <w:p w14:paraId="4E274619" w14:textId="77777777" w:rsidR="007B32EC" w:rsidRDefault="00000000">
            <w:r>
              <w:rPr>
                <w:b/>
                <w:sz w:val="16"/>
              </w:rPr>
              <w:t>Perception</w:t>
            </w:r>
          </w:p>
        </w:tc>
        <w:tc>
          <w:tcPr>
            <w:tcW w:w="5112" w:type="dxa"/>
            <w:vAlign w:val="center"/>
          </w:tcPr>
          <w:p w14:paraId="53B90951" w14:textId="77777777" w:rsidR="007B32EC" w:rsidRDefault="00000000">
            <w:r>
              <w:rPr>
                <w:sz w:val="16"/>
              </w:rPr>
              <w:t>Robot pose + local obstacle/occupancy observations</w:t>
            </w:r>
          </w:p>
        </w:tc>
      </w:tr>
      <w:tr w:rsidR="007B32EC" w14:paraId="33C9B50D" w14:textId="77777777">
        <w:tc>
          <w:tcPr>
            <w:tcW w:w="5112" w:type="dxa"/>
            <w:vAlign w:val="center"/>
          </w:tcPr>
          <w:p w14:paraId="3B1874AC" w14:textId="77777777" w:rsidR="007B32EC" w:rsidRDefault="00000000">
            <w:r>
              <w:rPr>
                <w:b/>
                <w:sz w:val="16"/>
              </w:rPr>
              <w:t>Local state</w:t>
            </w:r>
          </w:p>
        </w:tc>
        <w:tc>
          <w:tcPr>
            <w:tcW w:w="5112" w:type="dxa"/>
            <w:vAlign w:val="center"/>
          </w:tcPr>
          <w:p w14:paraId="3440C4C6" w14:textId="77777777" w:rsidR="007B32EC" w:rsidRDefault="00000000">
            <w:r>
              <w:rPr>
                <w:sz w:val="16"/>
              </w:rPr>
              <w:t>Belief table: occupancy, intent, message age, confidence</w:t>
            </w:r>
          </w:p>
        </w:tc>
      </w:tr>
      <w:tr w:rsidR="007B32EC" w14:paraId="7BD707AC" w14:textId="77777777">
        <w:tc>
          <w:tcPr>
            <w:tcW w:w="5112" w:type="dxa"/>
            <w:vAlign w:val="center"/>
          </w:tcPr>
          <w:p w14:paraId="5C337462" w14:textId="77777777" w:rsidR="007B32EC" w:rsidRDefault="00000000">
            <w:r>
              <w:rPr>
                <w:b/>
                <w:sz w:val="16"/>
              </w:rPr>
              <w:t>Communication</w:t>
            </w:r>
          </w:p>
        </w:tc>
        <w:tc>
          <w:tcPr>
            <w:tcW w:w="5112" w:type="dxa"/>
            <w:vAlign w:val="center"/>
          </w:tcPr>
          <w:p w14:paraId="3D04CA70" w14:textId="77777777" w:rsidR="007B32EC" w:rsidRDefault="00000000">
            <w:r>
              <w:rPr>
                <w:sz w:val="16"/>
              </w:rPr>
              <w:t>Peer-to-peer event messages; send only decision-changing information</w:t>
            </w:r>
          </w:p>
        </w:tc>
      </w:tr>
      <w:tr w:rsidR="007B32EC" w14:paraId="56B3F2C1" w14:textId="77777777">
        <w:tc>
          <w:tcPr>
            <w:tcW w:w="5112" w:type="dxa"/>
            <w:vAlign w:val="center"/>
          </w:tcPr>
          <w:p w14:paraId="034E3B4A" w14:textId="77777777" w:rsidR="007B32EC" w:rsidRDefault="00000000">
            <w:r>
              <w:rPr>
                <w:b/>
                <w:sz w:val="16"/>
              </w:rPr>
              <w:t>Candidate generation</w:t>
            </w:r>
          </w:p>
        </w:tc>
        <w:tc>
          <w:tcPr>
            <w:tcW w:w="5112" w:type="dxa"/>
            <w:vAlign w:val="center"/>
          </w:tcPr>
          <w:p w14:paraId="6B452547" w14:textId="77777777" w:rsidR="007B32EC" w:rsidRDefault="00000000">
            <w:r>
              <w:rPr>
                <w:sz w:val="16"/>
              </w:rPr>
              <w:t>2–4 local paths / task assignments</w:t>
            </w:r>
          </w:p>
        </w:tc>
      </w:tr>
      <w:tr w:rsidR="007B32EC" w14:paraId="67354275" w14:textId="77777777">
        <w:tc>
          <w:tcPr>
            <w:tcW w:w="5112" w:type="dxa"/>
            <w:vAlign w:val="center"/>
          </w:tcPr>
          <w:p w14:paraId="5074BE56" w14:textId="77777777" w:rsidR="007B32EC" w:rsidRDefault="00000000">
            <w:r>
              <w:rPr>
                <w:b/>
                <w:sz w:val="16"/>
              </w:rPr>
              <w:t>Predictor</w:t>
            </w:r>
          </w:p>
        </w:tc>
        <w:tc>
          <w:tcPr>
            <w:tcW w:w="5112" w:type="dxa"/>
            <w:vAlign w:val="center"/>
          </w:tcPr>
          <w:p w14:paraId="29B6DC7C" w14:textId="77777777" w:rsidR="007B32EC" w:rsidRDefault="00000000">
            <w:r>
              <w:rPr>
                <w:sz w:val="16"/>
              </w:rPr>
              <w:t>Lightweight short-horizon occupancy/congestion predictor</w:t>
            </w:r>
          </w:p>
        </w:tc>
      </w:tr>
      <w:tr w:rsidR="007B32EC" w14:paraId="632437EE" w14:textId="77777777">
        <w:tc>
          <w:tcPr>
            <w:tcW w:w="5112" w:type="dxa"/>
            <w:vAlign w:val="center"/>
          </w:tcPr>
          <w:p w14:paraId="0143724D" w14:textId="77777777" w:rsidR="007B32EC" w:rsidRDefault="00000000">
            <w:r>
              <w:rPr>
                <w:b/>
                <w:sz w:val="16"/>
              </w:rPr>
              <w:t>Verifier</w:t>
            </w:r>
          </w:p>
        </w:tc>
        <w:tc>
          <w:tcPr>
            <w:tcW w:w="5112" w:type="dxa"/>
            <w:vAlign w:val="center"/>
          </w:tcPr>
          <w:p w14:paraId="1384A7C0" w14:textId="77777777" w:rsidR="007B32EC" w:rsidRDefault="00000000">
            <w:r>
              <w:rPr>
                <w:sz w:val="16"/>
              </w:rPr>
              <w:t>Prediction vs actual state after execution</w:t>
            </w:r>
          </w:p>
        </w:tc>
      </w:tr>
      <w:tr w:rsidR="007B32EC" w14:paraId="189D9437" w14:textId="77777777">
        <w:tc>
          <w:tcPr>
            <w:tcW w:w="5112" w:type="dxa"/>
            <w:vAlign w:val="center"/>
          </w:tcPr>
          <w:p w14:paraId="7F82A03A" w14:textId="77777777" w:rsidR="007B32EC" w:rsidRDefault="00000000">
            <w:r>
              <w:rPr>
                <w:b/>
                <w:sz w:val="16"/>
              </w:rPr>
              <w:t>Reliability memory</w:t>
            </w:r>
          </w:p>
        </w:tc>
        <w:tc>
          <w:tcPr>
            <w:tcW w:w="5112" w:type="dxa"/>
            <w:vAlign w:val="center"/>
          </w:tcPr>
          <w:p w14:paraId="5149D5D8" w14:textId="77777777" w:rsidR="007B32EC" w:rsidRDefault="00000000">
            <w:r>
              <w:rPr>
                <w:sz w:val="16"/>
              </w:rPr>
              <w:t>Scenario-specific confidence / error statistics</w:t>
            </w:r>
          </w:p>
        </w:tc>
      </w:tr>
      <w:tr w:rsidR="007B32EC" w14:paraId="20DEA46F" w14:textId="77777777">
        <w:tc>
          <w:tcPr>
            <w:tcW w:w="5112" w:type="dxa"/>
            <w:vAlign w:val="center"/>
          </w:tcPr>
          <w:p w14:paraId="704BC62A" w14:textId="77777777" w:rsidR="007B32EC" w:rsidRDefault="00000000">
            <w:r>
              <w:rPr>
                <w:b/>
                <w:sz w:val="16"/>
              </w:rPr>
              <w:t>Controller</w:t>
            </w:r>
          </w:p>
        </w:tc>
        <w:tc>
          <w:tcPr>
            <w:tcW w:w="5112" w:type="dxa"/>
            <w:vAlign w:val="center"/>
          </w:tcPr>
          <w:p w14:paraId="25FE1E57" w14:textId="77777777" w:rsidR="007B32EC" w:rsidRDefault="00000000">
            <w:r>
              <w:rPr>
                <w:sz w:val="16"/>
              </w:rPr>
              <w:t>Conservative replan when confidence drops</w:t>
            </w:r>
          </w:p>
        </w:tc>
      </w:tr>
      <w:tr w:rsidR="007B32EC" w14:paraId="0B9B76AA" w14:textId="77777777">
        <w:tc>
          <w:tcPr>
            <w:tcW w:w="5112" w:type="dxa"/>
            <w:vAlign w:val="center"/>
          </w:tcPr>
          <w:p w14:paraId="1856EBFA" w14:textId="77777777" w:rsidR="007B32EC" w:rsidRDefault="00000000">
            <w:r>
              <w:rPr>
                <w:b/>
                <w:sz w:val="16"/>
              </w:rPr>
              <w:t>Dashboard</w:t>
            </w:r>
          </w:p>
        </w:tc>
        <w:tc>
          <w:tcPr>
            <w:tcW w:w="5112" w:type="dxa"/>
            <w:vAlign w:val="center"/>
          </w:tcPr>
          <w:p w14:paraId="59A78B65" w14:textId="77777777" w:rsidR="007B32EC" w:rsidRDefault="00000000">
            <w:r>
              <w:rPr>
                <w:sz w:val="16"/>
              </w:rPr>
              <w:t>Fleet map + tasks + predicted risk + verification error</w:t>
            </w:r>
          </w:p>
        </w:tc>
      </w:tr>
    </w:tbl>
    <w:p w14:paraId="66240A7B" w14:textId="77777777" w:rsidR="007B32EC" w:rsidRDefault="00000000">
      <w:pPr>
        <w:pStyle w:val="Heading1"/>
      </w:pPr>
      <w:r>
        <w:t>11. Final 14-Day Execution Plan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7B32EC" w14:paraId="677E34FD" w14:textId="77777777">
        <w:tc>
          <w:tcPr>
            <w:tcW w:w="3408" w:type="dxa"/>
            <w:shd w:val="clear" w:color="auto" w:fill="D9E2F3"/>
            <w:vAlign w:val="center"/>
          </w:tcPr>
          <w:p w14:paraId="0FB30FC4" w14:textId="77777777" w:rsidR="007B32EC" w:rsidRDefault="00000000">
            <w:r>
              <w:rPr>
                <w:b/>
                <w:sz w:val="16"/>
              </w:rPr>
              <w:t>Day</w:t>
            </w:r>
          </w:p>
        </w:tc>
        <w:tc>
          <w:tcPr>
            <w:tcW w:w="3408" w:type="dxa"/>
            <w:shd w:val="clear" w:color="auto" w:fill="D9E2F3"/>
            <w:vAlign w:val="center"/>
          </w:tcPr>
          <w:p w14:paraId="63708813" w14:textId="77777777" w:rsidR="007B32EC" w:rsidRDefault="00000000">
            <w:r>
              <w:rPr>
                <w:b/>
                <w:sz w:val="16"/>
              </w:rPr>
              <w:t>Focus</w:t>
            </w:r>
          </w:p>
        </w:tc>
        <w:tc>
          <w:tcPr>
            <w:tcW w:w="3408" w:type="dxa"/>
            <w:shd w:val="clear" w:color="auto" w:fill="D9E2F3"/>
            <w:vAlign w:val="center"/>
          </w:tcPr>
          <w:p w14:paraId="6F2131BE" w14:textId="77777777" w:rsidR="007B32EC" w:rsidRDefault="00000000">
            <w:r>
              <w:rPr>
                <w:b/>
                <w:sz w:val="16"/>
              </w:rPr>
              <w:t>Deliverable</w:t>
            </w:r>
          </w:p>
        </w:tc>
      </w:tr>
      <w:tr w:rsidR="007B32EC" w14:paraId="4FB7CB62" w14:textId="77777777">
        <w:tc>
          <w:tcPr>
            <w:tcW w:w="3408" w:type="dxa"/>
            <w:vAlign w:val="center"/>
          </w:tcPr>
          <w:p w14:paraId="6FC3CE8F" w14:textId="77777777" w:rsidR="007B32EC" w:rsidRDefault="00000000">
            <w:r>
              <w:rPr>
                <w:b/>
                <w:sz w:val="15"/>
              </w:rPr>
              <w:t>1</w:t>
            </w:r>
          </w:p>
        </w:tc>
        <w:tc>
          <w:tcPr>
            <w:tcW w:w="3408" w:type="dxa"/>
            <w:vAlign w:val="center"/>
          </w:tcPr>
          <w:p w14:paraId="45D83F6E" w14:textId="77777777" w:rsidR="007B32EC" w:rsidRDefault="00000000">
            <w:r>
              <w:rPr>
                <w:b/>
                <w:sz w:val="15"/>
              </w:rPr>
              <w:t>Warehouse + 3 AMRs</w:t>
            </w:r>
          </w:p>
        </w:tc>
        <w:tc>
          <w:tcPr>
            <w:tcW w:w="3408" w:type="dxa"/>
            <w:vAlign w:val="center"/>
          </w:tcPr>
          <w:p w14:paraId="140645FE" w14:textId="77777777" w:rsidR="007B32EC" w:rsidRDefault="00000000">
            <w:r>
              <w:rPr>
                <w:sz w:val="15"/>
              </w:rPr>
              <w:t>ROS2/Gazebo map, robot model, sensors, navigation baseline</w:t>
            </w:r>
          </w:p>
        </w:tc>
      </w:tr>
      <w:tr w:rsidR="007B32EC" w14:paraId="67791652" w14:textId="77777777">
        <w:tc>
          <w:tcPr>
            <w:tcW w:w="3408" w:type="dxa"/>
            <w:vAlign w:val="center"/>
          </w:tcPr>
          <w:p w14:paraId="59024B96" w14:textId="77777777" w:rsidR="007B32EC" w:rsidRDefault="00000000">
            <w:r>
              <w:rPr>
                <w:b/>
                <w:sz w:val="15"/>
              </w:rPr>
              <w:t>2</w:t>
            </w:r>
          </w:p>
        </w:tc>
        <w:tc>
          <w:tcPr>
            <w:tcW w:w="3408" w:type="dxa"/>
            <w:vAlign w:val="center"/>
          </w:tcPr>
          <w:p w14:paraId="481AA34A" w14:textId="77777777" w:rsidR="007B32EC" w:rsidRDefault="00000000">
            <w:r>
              <w:rPr>
                <w:b/>
                <w:sz w:val="15"/>
              </w:rPr>
              <w:t>Baseline planning</w:t>
            </w:r>
          </w:p>
        </w:tc>
        <w:tc>
          <w:tcPr>
            <w:tcW w:w="3408" w:type="dxa"/>
            <w:vAlign w:val="center"/>
          </w:tcPr>
          <w:p w14:paraId="40F73A01" w14:textId="77777777" w:rsidR="007B32EC" w:rsidRDefault="00000000">
            <w:r>
              <w:rPr>
                <w:sz w:val="15"/>
              </w:rPr>
              <w:t>A*/D* or local planner + task queue</w:t>
            </w:r>
          </w:p>
        </w:tc>
      </w:tr>
      <w:tr w:rsidR="007B32EC" w14:paraId="7D8D5C71" w14:textId="77777777">
        <w:tc>
          <w:tcPr>
            <w:tcW w:w="3408" w:type="dxa"/>
            <w:vAlign w:val="center"/>
          </w:tcPr>
          <w:p w14:paraId="2B5A3F73" w14:textId="77777777" w:rsidR="007B32EC" w:rsidRDefault="00000000">
            <w:r>
              <w:rPr>
                <w:b/>
                <w:sz w:val="15"/>
              </w:rPr>
              <w:t>3</w:t>
            </w:r>
          </w:p>
        </w:tc>
        <w:tc>
          <w:tcPr>
            <w:tcW w:w="3408" w:type="dxa"/>
            <w:vAlign w:val="center"/>
          </w:tcPr>
          <w:p w14:paraId="4040FBB0" w14:textId="77777777" w:rsidR="007B32EC" w:rsidRDefault="00000000">
            <w:r>
              <w:rPr>
                <w:b/>
                <w:sz w:val="15"/>
              </w:rPr>
              <w:t>Baseline benchmark</w:t>
            </w:r>
          </w:p>
        </w:tc>
        <w:tc>
          <w:tcPr>
            <w:tcW w:w="3408" w:type="dxa"/>
            <w:vAlign w:val="center"/>
          </w:tcPr>
          <w:p w14:paraId="180471C5" w14:textId="77777777" w:rsidR="007B32EC" w:rsidRDefault="00000000">
            <w:r>
              <w:rPr>
                <w:sz w:val="15"/>
              </w:rPr>
              <w:t>Stop-and-wait baseline + overlapping-task scenarios</w:t>
            </w:r>
          </w:p>
        </w:tc>
      </w:tr>
      <w:tr w:rsidR="007B32EC" w14:paraId="72DADFE5" w14:textId="77777777">
        <w:tc>
          <w:tcPr>
            <w:tcW w:w="3408" w:type="dxa"/>
            <w:vAlign w:val="center"/>
          </w:tcPr>
          <w:p w14:paraId="33205F00" w14:textId="77777777" w:rsidR="007B32EC" w:rsidRDefault="00000000">
            <w:r>
              <w:rPr>
                <w:b/>
                <w:sz w:val="15"/>
              </w:rPr>
              <w:t>4</w:t>
            </w:r>
          </w:p>
        </w:tc>
        <w:tc>
          <w:tcPr>
            <w:tcW w:w="3408" w:type="dxa"/>
            <w:vAlign w:val="center"/>
          </w:tcPr>
          <w:p w14:paraId="7BE957E4" w14:textId="77777777" w:rsidR="007B32EC" w:rsidRDefault="00000000">
            <w:r>
              <w:rPr>
                <w:b/>
                <w:sz w:val="15"/>
              </w:rPr>
              <w:t>Peer-to-peer comms</w:t>
            </w:r>
          </w:p>
        </w:tc>
        <w:tc>
          <w:tcPr>
            <w:tcW w:w="3408" w:type="dxa"/>
            <w:vAlign w:val="center"/>
          </w:tcPr>
          <w:p w14:paraId="41DDBE50" w14:textId="77777777" w:rsidR="007B32EC" w:rsidRDefault="00000000">
            <w:r>
              <w:rPr>
                <w:sz w:val="15"/>
              </w:rPr>
              <w:t>Robot state + intent messages</w:t>
            </w:r>
          </w:p>
        </w:tc>
      </w:tr>
      <w:tr w:rsidR="007B32EC" w14:paraId="35653F0C" w14:textId="77777777">
        <w:tc>
          <w:tcPr>
            <w:tcW w:w="3408" w:type="dxa"/>
            <w:vAlign w:val="center"/>
          </w:tcPr>
          <w:p w14:paraId="51CC566A" w14:textId="77777777" w:rsidR="007B32EC" w:rsidRDefault="00000000">
            <w:r>
              <w:rPr>
                <w:b/>
                <w:sz w:val="15"/>
              </w:rPr>
              <w:t>5</w:t>
            </w:r>
          </w:p>
        </w:tc>
        <w:tc>
          <w:tcPr>
            <w:tcW w:w="3408" w:type="dxa"/>
            <w:vAlign w:val="center"/>
          </w:tcPr>
          <w:p w14:paraId="271C14E0" w14:textId="77777777" w:rsidR="007B32EC" w:rsidRDefault="00000000">
            <w:r>
              <w:rPr>
                <w:b/>
                <w:sz w:val="15"/>
              </w:rPr>
              <w:t>Conflict resolution</w:t>
            </w:r>
          </w:p>
        </w:tc>
        <w:tc>
          <w:tcPr>
            <w:tcW w:w="3408" w:type="dxa"/>
            <w:vAlign w:val="center"/>
          </w:tcPr>
          <w:p w14:paraId="7B598C38" w14:textId="77777777" w:rsidR="007B32EC" w:rsidRDefault="00000000">
            <w:r>
              <w:rPr>
                <w:sz w:val="15"/>
              </w:rPr>
              <w:t>Choke-point/deadlock handling</w:t>
            </w:r>
          </w:p>
        </w:tc>
      </w:tr>
      <w:tr w:rsidR="007B32EC" w14:paraId="6B31D1D1" w14:textId="77777777">
        <w:tc>
          <w:tcPr>
            <w:tcW w:w="3408" w:type="dxa"/>
            <w:vAlign w:val="center"/>
          </w:tcPr>
          <w:p w14:paraId="08308F32" w14:textId="77777777" w:rsidR="007B32EC" w:rsidRDefault="00000000">
            <w:r>
              <w:rPr>
                <w:b/>
                <w:sz w:val="15"/>
              </w:rPr>
              <w:t>6</w:t>
            </w:r>
          </w:p>
        </w:tc>
        <w:tc>
          <w:tcPr>
            <w:tcW w:w="3408" w:type="dxa"/>
            <w:vAlign w:val="center"/>
          </w:tcPr>
          <w:p w14:paraId="49F230DA" w14:textId="77777777" w:rsidR="007B32EC" w:rsidRDefault="00000000">
            <w:r>
              <w:rPr>
                <w:b/>
                <w:sz w:val="15"/>
              </w:rPr>
              <w:t>Belief state</w:t>
            </w:r>
          </w:p>
        </w:tc>
        <w:tc>
          <w:tcPr>
            <w:tcW w:w="3408" w:type="dxa"/>
            <w:vAlign w:val="center"/>
          </w:tcPr>
          <w:p w14:paraId="6B49042B" w14:textId="77777777" w:rsidR="007B32EC" w:rsidRDefault="00000000">
            <w:r>
              <w:rPr>
                <w:sz w:val="15"/>
              </w:rPr>
              <w:t>Message age, confidence, intent and occupancy</w:t>
            </w:r>
          </w:p>
        </w:tc>
      </w:tr>
      <w:tr w:rsidR="007B32EC" w14:paraId="27F17F33" w14:textId="77777777">
        <w:tc>
          <w:tcPr>
            <w:tcW w:w="3408" w:type="dxa"/>
            <w:vAlign w:val="center"/>
          </w:tcPr>
          <w:p w14:paraId="714B23DA" w14:textId="77777777" w:rsidR="007B32EC" w:rsidRDefault="00000000">
            <w:r>
              <w:rPr>
                <w:b/>
                <w:sz w:val="15"/>
              </w:rPr>
              <w:t>7</w:t>
            </w:r>
          </w:p>
        </w:tc>
        <w:tc>
          <w:tcPr>
            <w:tcW w:w="3408" w:type="dxa"/>
            <w:vAlign w:val="center"/>
          </w:tcPr>
          <w:p w14:paraId="6AAB55CF" w14:textId="77777777" w:rsidR="007B32EC" w:rsidRDefault="00000000">
            <w:r>
              <w:rPr>
                <w:b/>
                <w:sz w:val="15"/>
              </w:rPr>
              <w:t>Information gating</w:t>
            </w:r>
          </w:p>
        </w:tc>
        <w:tc>
          <w:tcPr>
            <w:tcW w:w="3408" w:type="dxa"/>
            <w:vAlign w:val="center"/>
          </w:tcPr>
          <w:p w14:paraId="4A07CA87" w14:textId="77777777" w:rsidR="007B32EC" w:rsidRDefault="00000000">
            <w:r>
              <w:rPr>
                <w:sz w:val="15"/>
              </w:rPr>
              <w:t>Transmit only decision-changing events</w:t>
            </w:r>
          </w:p>
        </w:tc>
      </w:tr>
      <w:tr w:rsidR="007B32EC" w14:paraId="4048AD2A" w14:textId="77777777">
        <w:tc>
          <w:tcPr>
            <w:tcW w:w="3408" w:type="dxa"/>
            <w:vAlign w:val="center"/>
          </w:tcPr>
          <w:p w14:paraId="76A99F6A" w14:textId="77777777" w:rsidR="007B32EC" w:rsidRDefault="00000000">
            <w:r>
              <w:rPr>
                <w:b/>
                <w:sz w:val="15"/>
              </w:rPr>
              <w:t>8</w:t>
            </w:r>
          </w:p>
        </w:tc>
        <w:tc>
          <w:tcPr>
            <w:tcW w:w="3408" w:type="dxa"/>
            <w:vAlign w:val="center"/>
          </w:tcPr>
          <w:p w14:paraId="6455A82E" w14:textId="77777777" w:rsidR="007B32EC" w:rsidRDefault="00000000">
            <w:r>
              <w:rPr>
                <w:b/>
                <w:sz w:val="15"/>
              </w:rPr>
              <w:t>Candidate futures</w:t>
            </w:r>
          </w:p>
        </w:tc>
        <w:tc>
          <w:tcPr>
            <w:tcW w:w="3408" w:type="dxa"/>
            <w:vAlign w:val="center"/>
          </w:tcPr>
          <w:p w14:paraId="4521E485" w14:textId="77777777" w:rsidR="007B32EC" w:rsidRDefault="00000000">
            <w:r>
              <w:rPr>
                <w:sz w:val="15"/>
              </w:rPr>
              <w:t>2–4 candidate routes/task allocations</w:t>
            </w:r>
          </w:p>
        </w:tc>
      </w:tr>
      <w:tr w:rsidR="007B32EC" w14:paraId="0C0EDC32" w14:textId="77777777">
        <w:tc>
          <w:tcPr>
            <w:tcW w:w="3408" w:type="dxa"/>
            <w:vAlign w:val="center"/>
          </w:tcPr>
          <w:p w14:paraId="3F27FED9" w14:textId="77777777" w:rsidR="007B32EC" w:rsidRDefault="00000000">
            <w:r>
              <w:rPr>
                <w:b/>
                <w:sz w:val="15"/>
              </w:rPr>
              <w:t>9</w:t>
            </w:r>
          </w:p>
        </w:tc>
        <w:tc>
          <w:tcPr>
            <w:tcW w:w="3408" w:type="dxa"/>
            <w:vAlign w:val="center"/>
          </w:tcPr>
          <w:p w14:paraId="7C689575" w14:textId="77777777" w:rsidR="007B32EC" w:rsidRDefault="00000000">
            <w:r>
              <w:rPr>
                <w:b/>
                <w:sz w:val="15"/>
              </w:rPr>
              <w:t>Lightweight prediction</w:t>
            </w:r>
          </w:p>
        </w:tc>
        <w:tc>
          <w:tcPr>
            <w:tcW w:w="3408" w:type="dxa"/>
            <w:vAlign w:val="center"/>
          </w:tcPr>
          <w:p w14:paraId="533AA669" w14:textId="77777777" w:rsidR="007B32EC" w:rsidRDefault="00000000">
            <w:r>
              <w:rPr>
                <w:sz w:val="15"/>
              </w:rPr>
              <w:t>Short-horizon occupancy/congestion simulation</w:t>
            </w:r>
          </w:p>
        </w:tc>
      </w:tr>
      <w:tr w:rsidR="007B32EC" w14:paraId="625F550E" w14:textId="77777777">
        <w:tc>
          <w:tcPr>
            <w:tcW w:w="3408" w:type="dxa"/>
            <w:vAlign w:val="center"/>
          </w:tcPr>
          <w:p w14:paraId="312219AB" w14:textId="77777777" w:rsidR="007B32EC" w:rsidRDefault="00000000">
            <w:r>
              <w:rPr>
                <w:b/>
                <w:sz w:val="15"/>
              </w:rPr>
              <w:t>10</w:t>
            </w:r>
          </w:p>
        </w:tc>
        <w:tc>
          <w:tcPr>
            <w:tcW w:w="3408" w:type="dxa"/>
            <w:vAlign w:val="center"/>
          </w:tcPr>
          <w:p w14:paraId="043F951C" w14:textId="77777777" w:rsidR="007B32EC" w:rsidRDefault="00000000">
            <w:r>
              <w:rPr>
                <w:b/>
                <w:sz w:val="15"/>
              </w:rPr>
              <w:t>Self-verification</w:t>
            </w:r>
          </w:p>
        </w:tc>
        <w:tc>
          <w:tcPr>
            <w:tcW w:w="3408" w:type="dxa"/>
            <w:vAlign w:val="center"/>
          </w:tcPr>
          <w:p w14:paraId="1647FA70" w14:textId="77777777" w:rsidR="007B32EC" w:rsidRDefault="00000000">
            <w:r>
              <w:rPr>
                <w:sz w:val="15"/>
              </w:rPr>
              <w:t>Prediction vs actual after action</w:t>
            </w:r>
          </w:p>
        </w:tc>
      </w:tr>
      <w:tr w:rsidR="007B32EC" w14:paraId="74A64ACD" w14:textId="77777777">
        <w:tc>
          <w:tcPr>
            <w:tcW w:w="3408" w:type="dxa"/>
            <w:vAlign w:val="center"/>
          </w:tcPr>
          <w:p w14:paraId="7E4EE707" w14:textId="77777777" w:rsidR="007B32EC" w:rsidRDefault="00000000">
            <w:r>
              <w:rPr>
                <w:b/>
                <w:sz w:val="15"/>
              </w:rPr>
              <w:t>11</w:t>
            </w:r>
          </w:p>
        </w:tc>
        <w:tc>
          <w:tcPr>
            <w:tcW w:w="3408" w:type="dxa"/>
            <w:vAlign w:val="center"/>
          </w:tcPr>
          <w:p w14:paraId="3401FBCB" w14:textId="77777777" w:rsidR="007B32EC" w:rsidRDefault="00000000">
            <w:r>
              <w:rPr>
                <w:b/>
                <w:sz w:val="15"/>
              </w:rPr>
              <w:t>Reliability memory</w:t>
            </w:r>
          </w:p>
        </w:tc>
        <w:tc>
          <w:tcPr>
            <w:tcW w:w="3408" w:type="dxa"/>
            <w:vAlign w:val="center"/>
          </w:tcPr>
          <w:p w14:paraId="4B256526" w14:textId="77777777" w:rsidR="007B32EC" w:rsidRDefault="00000000">
            <w:r>
              <w:rPr>
                <w:sz w:val="15"/>
              </w:rPr>
              <w:t>Scenario-conditioned confidence/error tracking</w:t>
            </w:r>
          </w:p>
        </w:tc>
      </w:tr>
      <w:tr w:rsidR="007B32EC" w14:paraId="70979F08" w14:textId="77777777">
        <w:tc>
          <w:tcPr>
            <w:tcW w:w="3408" w:type="dxa"/>
            <w:vAlign w:val="center"/>
          </w:tcPr>
          <w:p w14:paraId="2A909F2C" w14:textId="77777777" w:rsidR="007B32EC" w:rsidRDefault="00000000">
            <w:r>
              <w:rPr>
                <w:b/>
                <w:sz w:val="15"/>
              </w:rPr>
              <w:t>12</w:t>
            </w:r>
          </w:p>
        </w:tc>
        <w:tc>
          <w:tcPr>
            <w:tcW w:w="3408" w:type="dxa"/>
            <w:vAlign w:val="center"/>
          </w:tcPr>
          <w:p w14:paraId="093728D7" w14:textId="77777777" w:rsidR="007B32EC" w:rsidRDefault="00000000">
            <w:r>
              <w:rPr>
                <w:b/>
                <w:sz w:val="15"/>
              </w:rPr>
              <w:t>Stress test</w:t>
            </w:r>
          </w:p>
        </w:tc>
        <w:tc>
          <w:tcPr>
            <w:tcW w:w="3408" w:type="dxa"/>
            <w:vAlign w:val="center"/>
          </w:tcPr>
          <w:p w14:paraId="24266905" w14:textId="77777777" w:rsidR="007B32EC" w:rsidRDefault="00000000">
            <w:r>
              <w:rPr>
                <w:sz w:val="15"/>
              </w:rPr>
              <w:t>Blocked aisle + moving obstacle + robot failure</w:t>
            </w:r>
          </w:p>
        </w:tc>
      </w:tr>
      <w:tr w:rsidR="007B32EC" w14:paraId="15C98824" w14:textId="77777777">
        <w:tc>
          <w:tcPr>
            <w:tcW w:w="3408" w:type="dxa"/>
            <w:vAlign w:val="center"/>
          </w:tcPr>
          <w:p w14:paraId="03BCFB48" w14:textId="77777777" w:rsidR="007B32EC" w:rsidRDefault="00000000">
            <w:r>
              <w:rPr>
                <w:b/>
                <w:sz w:val="15"/>
              </w:rPr>
              <w:t>13</w:t>
            </w:r>
          </w:p>
        </w:tc>
        <w:tc>
          <w:tcPr>
            <w:tcW w:w="3408" w:type="dxa"/>
            <w:vAlign w:val="center"/>
          </w:tcPr>
          <w:p w14:paraId="0400B8ED" w14:textId="77777777" w:rsidR="007B32EC" w:rsidRDefault="00000000">
            <w:r>
              <w:rPr>
                <w:b/>
                <w:sz w:val="15"/>
              </w:rPr>
              <w:t>Ablations</w:t>
            </w:r>
          </w:p>
        </w:tc>
        <w:tc>
          <w:tcPr>
            <w:tcW w:w="3408" w:type="dxa"/>
            <w:vAlign w:val="center"/>
          </w:tcPr>
          <w:p w14:paraId="2AC2FF51" w14:textId="77777777" w:rsidR="007B32EC" w:rsidRDefault="00000000">
            <w:r>
              <w:rPr>
                <w:sz w:val="15"/>
              </w:rPr>
              <w:t>No prediction / no verification / all-message comms vs full</w:t>
            </w:r>
          </w:p>
        </w:tc>
      </w:tr>
      <w:tr w:rsidR="007B32EC" w14:paraId="3D9F7D58" w14:textId="77777777">
        <w:tc>
          <w:tcPr>
            <w:tcW w:w="3408" w:type="dxa"/>
            <w:vAlign w:val="center"/>
          </w:tcPr>
          <w:p w14:paraId="6F788C04" w14:textId="77777777" w:rsidR="007B32EC" w:rsidRDefault="00000000">
            <w:r>
              <w:rPr>
                <w:b/>
                <w:sz w:val="15"/>
              </w:rPr>
              <w:t>14</w:t>
            </w:r>
          </w:p>
        </w:tc>
        <w:tc>
          <w:tcPr>
            <w:tcW w:w="3408" w:type="dxa"/>
            <w:vAlign w:val="center"/>
          </w:tcPr>
          <w:p w14:paraId="7EA06578" w14:textId="77777777" w:rsidR="007B32EC" w:rsidRDefault="00000000">
            <w:r>
              <w:rPr>
                <w:b/>
                <w:sz w:val="15"/>
              </w:rPr>
              <w:t>Final demo</w:t>
            </w:r>
          </w:p>
        </w:tc>
        <w:tc>
          <w:tcPr>
            <w:tcW w:w="3408" w:type="dxa"/>
            <w:vAlign w:val="center"/>
          </w:tcPr>
          <w:p w14:paraId="6A619BB6" w14:textId="77777777" w:rsidR="007B32EC" w:rsidRDefault="00000000">
            <w:r>
              <w:rPr>
                <w:sz w:val="15"/>
              </w:rPr>
              <w:t>Dashboard, graphs, video, pitch and technical documentation</w:t>
            </w:r>
          </w:p>
        </w:tc>
      </w:tr>
    </w:tbl>
    <w:p w14:paraId="2A9865D9" w14:textId="77777777" w:rsidR="007B32EC" w:rsidRDefault="00000000">
      <w:pPr>
        <w:pStyle w:val="Heading1"/>
      </w:pPr>
      <w:r>
        <w:lastRenderedPageBreak/>
        <w:t>12. Final Verdict</w:t>
      </w:r>
    </w:p>
    <w:p w14:paraId="3387F73F" w14:textId="77777777" w:rsidR="007B32EC" w:rsidRDefault="00000000">
      <w:r>
        <w:rPr>
          <w:b/>
        </w:rPr>
        <w:t xml:space="preserve">Recommended order: </w:t>
      </w:r>
      <w:r>
        <w:t>SIH26123 &gt; SIH26053 &gt; SIH26037 &gt; SIH26054 &gt; SIH26201</w:t>
      </w:r>
    </w:p>
    <w:p w14:paraId="0224F552" w14:textId="77777777" w:rsidR="007B32EC" w:rsidRDefault="00000000">
      <w:r>
        <w:rPr>
          <w:b/>
        </w:rPr>
        <w:t xml:space="preserve">Best easy-win profile: </w:t>
      </w:r>
      <w:r>
        <w:t>SIH26123. It has the strongest combination of an explicit robotics problem, software-only implementation, ROS2/Gazebo compatibility, measurable success criteria, and a research-gap story that can be demonstrated live.</w:t>
      </w:r>
    </w:p>
    <w:p w14:paraId="5EE3FE90" w14:textId="77777777" w:rsidR="007B32EC" w:rsidRDefault="00000000">
      <w:r>
        <w:rPr>
          <w:b/>
        </w:rPr>
        <w:t xml:space="preserve">Best low-risk software backup: </w:t>
      </w:r>
      <w:r>
        <w:t>SIH26053, especially if the team prefers perception/LiDAR over multi-agent coordination.</w:t>
      </w:r>
    </w:p>
    <w:p w14:paraId="6BA9C7DC" w14:textId="77777777" w:rsidR="007B32EC" w:rsidRDefault="00000000">
      <w:r>
        <w:rPr>
          <w:b/>
        </w:rPr>
        <w:t xml:space="preserve">Avoid for this constraint: </w:t>
      </w:r>
      <w:r>
        <w:t>SIH26158 and other compute-heavy reconstruction/foundation-model approaches. The goal is not the biggest model; it is the strongest measurable idea that can actually work in 14 days.</w:t>
      </w:r>
    </w:p>
    <w:p w14:paraId="6B6522D4" w14:textId="77777777" w:rsidR="007B32EC" w:rsidRDefault="00000000">
      <w:pPr>
        <w:pStyle w:val="Heading1"/>
      </w:pPr>
      <w:r>
        <w:t>13. Research References</w:t>
      </w:r>
    </w:p>
    <w:p w14:paraId="21F60C0A" w14:textId="77777777" w:rsidR="007B32EC" w:rsidRDefault="00000000">
      <w:pPr>
        <w:pStyle w:val="Small"/>
      </w:pPr>
      <w:r>
        <w:rPr>
          <w:b/>
        </w:rPr>
        <w:t>World-Coherent Decoding: Self-Verifying Test-Time Planning for World Action Models</w:t>
      </w:r>
      <w:r>
        <w:t xml:space="preserve"> — arXiv, September 2, 2026</w:t>
      </w:r>
      <w:r>
        <w:br/>
        <w:t>https://arxiv.org/abs/2609.02159</w:t>
      </w:r>
    </w:p>
    <w:p w14:paraId="77389A32" w14:textId="77777777" w:rsidR="007B32EC" w:rsidRDefault="00000000">
      <w:pPr>
        <w:pStyle w:val="Small"/>
      </w:pPr>
      <w:r>
        <w:rPr>
          <w:b/>
        </w:rPr>
        <w:t>Empowering Multi-Robot Cooperation via Sequential World Models</w:t>
      </w:r>
      <w:r>
        <w:t xml:space="preserve"> — ICLR 2026</w:t>
      </w:r>
      <w:r>
        <w:br/>
        <w:t>https://proceedings.iclr.cc/paper_files/paper/2026/hash/16415eed5a0a121bfce79924db05d3fe-Abstract-Conference.html</w:t>
      </w:r>
    </w:p>
    <w:p w14:paraId="518063B4" w14:textId="77777777" w:rsidR="007B32EC" w:rsidRDefault="00000000">
      <w:pPr>
        <w:pStyle w:val="Small"/>
      </w:pPr>
      <w:r>
        <w:rPr>
          <w:b/>
        </w:rPr>
        <w:t>Structured interactions improve distributed coordination beyond model scaling in a real-world multi-robot system</w:t>
      </w:r>
      <w:r>
        <w:t xml:space="preserve"> — arXiv, May 28, 2026</w:t>
      </w:r>
      <w:r>
        <w:br/>
        <w:t>https://arxiv.org/abs/2605.30383</w:t>
      </w:r>
    </w:p>
    <w:p w14:paraId="457DCDAD" w14:textId="77777777" w:rsidR="007B32EC" w:rsidRDefault="00000000">
      <w:pPr>
        <w:pStyle w:val="Small"/>
      </w:pPr>
      <w:r>
        <w:rPr>
          <w:b/>
        </w:rPr>
        <w:t>A survey of world models for physical AI with uncertainty representation and control</w:t>
      </w:r>
      <w:r>
        <w:t xml:space="preserve"> — Discover Artificial Intelligence, September 3, 2026</w:t>
      </w:r>
      <w:r>
        <w:br/>
        <w:t>https://link.springer.com/article/10.1007/s44163-026-02122-1</w:t>
      </w:r>
    </w:p>
    <w:p w14:paraId="06484529" w14:textId="77777777" w:rsidR="007B32EC" w:rsidRDefault="00000000">
      <w:pPr>
        <w:pStyle w:val="Small"/>
      </w:pPr>
      <w:r>
        <w:rPr>
          <w:b/>
        </w:rPr>
        <w:t>GEM: Generating LiDAR World Model via Deformable Mamba</w:t>
      </w:r>
      <w:r>
        <w:t xml:space="preserve"> — CVPR 2026</w:t>
      </w:r>
      <w:r>
        <w:br/>
        <w:t>https://openaccess.thecvf.com/content/CVPR2026/html/Wu_GEM_Generating_LiDAR_World_Model_via_Deformable_Mamba_CVPR_2026_paper.html</w:t>
      </w:r>
    </w:p>
    <w:p w14:paraId="1D91EB2C" w14:textId="77777777" w:rsidR="007B32EC" w:rsidRDefault="00000000">
      <w:pPr>
        <w:pStyle w:val="Small"/>
      </w:pPr>
      <w:r>
        <w:rPr>
          <w:b/>
        </w:rPr>
        <w:t>SURE-plan: A spatio-temporal uncertainty-aware reachable set embedding framework for safe and efficient motion planning</w:t>
      </w:r>
      <w:r>
        <w:t xml:space="preserve"> — Transportation Research Part C, 2026</w:t>
      </w:r>
      <w:r>
        <w:br/>
        <w:t>https://doi.org/10.1016/j.trc.2026.105800</w:t>
      </w:r>
    </w:p>
    <w:p w14:paraId="01F7B015" w14:textId="77777777" w:rsidR="007B32EC" w:rsidRDefault="00000000">
      <w:pPr>
        <w:pStyle w:val="Small"/>
      </w:pPr>
      <w:r>
        <w:rPr>
          <w:b/>
        </w:rPr>
        <w:t>An information-driven POMDP framework for multi-robot formation in autonomous search and rescue</w:t>
      </w:r>
      <w:r>
        <w:t xml:space="preserve"> — 2026</w:t>
      </w:r>
      <w:r>
        <w:br/>
        <w:t>https://journals.sagepub.com/doi/full/10.1177/17298806261439742</w:t>
      </w:r>
    </w:p>
    <w:p w14:paraId="162AD8D8" w14:textId="77777777" w:rsidR="007B32EC" w:rsidRDefault="00000000">
      <w:pPr>
        <w:pStyle w:val="Heading1"/>
      </w:pPr>
      <w:r>
        <w:t>14. SIH Problem-Statement Sources</w:t>
      </w:r>
    </w:p>
    <w:p w14:paraId="04CD8754" w14:textId="77777777" w:rsidR="007B32EC" w:rsidRDefault="00000000">
      <w:pPr>
        <w:pStyle w:val="Small"/>
      </w:pPr>
      <w:r>
        <w:rPr>
          <w:b/>
        </w:rPr>
        <w:t xml:space="preserve">SIH26123: </w:t>
      </w:r>
      <w:r>
        <w:t>https://sih2026.vuce.in/ps/SIH26123</w:t>
      </w:r>
    </w:p>
    <w:p w14:paraId="5BCD561D" w14:textId="77777777" w:rsidR="007B32EC" w:rsidRDefault="00000000">
      <w:pPr>
        <w:pStyle w:val="Small"/>
      </w:pPr>
      <w:r>
        <w:rPr>
          <w:b/>
        </w:rPr>
        <w:t xml:space="preserve">SIH26053: </w:t>
      </w:r>
      <w:r>
        <w:t>https://sih2026.vuce.in/en/ps/SIH26053</w:t>
      </w:r>
    </w:p>
    <w:p w14:paraId="6F6D8401" w14:textId="77777777" w:rsidR="007B32EC" w:rsidRDefault="00000000">
      <w:pPr>
        <w:pStyle w:val="Small"/>
      </w:pPr>
      <w:r>
        <w:rPr>
          <w:b/>
        </w:rPr>
        <w:t xml:space="preserve">SIH26037: </w:t>
      </w:r>
      <w:r>
        <w:t>https://sih2026.vuce.in/en/ps/SIH26037</w:t>
      </w:r>
    </w:p>
    <w:p w14:paraId="576E02AA" w14:textId="77777777" w:rsidR="007B32EC" w:rsidRDefault="00000000">
      <w:pPr>
        <w:pStyle w:val="Small"/>
      </w:pPr>
      <w:r>
        <w:rPr>
          <w:b/>
        </w:rPr>
        <w:t xml:space="preserve">SIH26054: </w:t>
      </w:r>
      <w:r>
        <w:t>https://sih2026.vuce.in/en/ps/SIH26054</w:t>
      </w:r>
    </w:p>
    <w:p w14:paraId="3269079B" w14:textId="77777777" w:rsidR="007B32EC" w:rsidRDefault="00000000">
      <w:pPr>
        <w:pStyle w:val="Small"/>
      </w:pPr>
      <w:r>
        <w:rPr>
          <w:b/>
        </w:rPr>
        <w:t xml:space="preserve">SIH26201 / Robotics &amp; Drones listing: </w:t>
      </w:r>
      <w:r>
        <w:t>https://sih2026.vuce.in/themes/robotics-and-drones</w:t>
      </w:r>
    </w:p>
    <w:p w14:paraId="0255829B" w14:textId="77777777" w:rsidR="007B32EC" w:rsidRDefault="00000000">
      <w:pPr>
        <w:pStyle w:val="Small"/>
      </w:pPr>
      <w:r>
        <w:rPr>
          <w:b/>
        </w:rPr>
        <w:t xml:space="preserve">SIH26158 (excluded): </w:t>
      </w:r>
      <w:r>
        <w:t>https://sih2026.vuce.in/ps/SIH26158</w:t>
      </w:r>
    </w:p>
    <w:sectPr w:rsidR="007B32EC" w:rsidSect="00034616">
      <w:footerReference w:type="default" r:id="rId8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F58C02E" w14:textId="77777777" w:rsidR="00E3058E" w:rsidRDefault="00E3058E">
      <w:pPr>
        <w:spacing w:after="0" w:line="240" w:lineRule="auto"/>
      </w:pPr>
      <w:r>
        <w:separator/>
      </w:r>
    </w:p>
  </w:endnote>
  <w:endnote w:type="continuationSeparator" w:id="0">
    <w:p w14:paraId="0540B2BF" w14:textId="77777777" w:rsidR="00E3058E" w:rsidRDefault="00E305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CC38B79" w14:textId="77777777" w:rsidR="007B32EC" w:rsidRDefault="00000000">
    <w:pPr>
      <w:pStyle w:val="Footer"/>
      <w:jc w:val="center"/>
    </w:pPr>
    <w:r>
      <w:rPr>
        <w:sz w:val="14"/>
      </w:rPr>
      <w:t>SIH 2026 Strategy • Research window: Sep 2025–Sep 4, 2026 • Build window: 14 days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825BFA9" w14:textId="77777777" w:rsidR="00E3058E" w:rsidRDefault="00E3058E">
      <w:pPr>
        <w:spacing w:after="0" w:line="240" w:lineRule="auto"/>
      </w:pPr>
      <w:r>
        <w:separator/>
      </w:r>
    </w:p>
  </w:footnote>
  <w:footnote w:type="continuationSeparator" w:id="0">
    <w:p w14:paraId="15B2D1B5" w14:textId="77777777" w:rsidR="00E3058E" w:rsidRDefault="00E3058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3349451">
    <w:abstractNumId w:val="8"/>
  </w:num>
  <w:num w:numId="2" w16cid:durableId="2081321280">
    <w:abstractNumId w:val="6"/>
  </w:num>
  <w:num w:numId="3" w16cid:durableId="1897009098">
    <w:abstractNumId w:val="5"/>
  </w:num>
  <w:num w:numId="4" w16cid:durableId="2130202297">
    <w:abstractNumId w:val="4"/>
  </w:num>
  <w:num w:numId="5" w16cid:durableId="1075083554">
    <w:abstractNumId w:val="7"/>
  </w:num>
  <w:num w:numId="6" w16cid:durableId="1173688377">
    <w:abstractNumId w:val="3"/>
  </w:num>
  <w:num w:numId="7" w16cid:durableId="507869965">
    <w:abstractNumId w:val="2"/>
  </w:num>
  <w:num w:numId="8" w16cid:durableId="1136872983">
    <w:abstractNumId w:val="1"/>
  </w:num>
  <w:num w:numId="9" w16cid:durableId="111332684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83E66"/>
    <w:rsid w:val="007B32EC"/>
    <w:rsid w:val="00882962"/>
    <w:rsid w:val="00AA1D8D"/>
    <w:rsid w:val="00B47730"/>
    <w:rsid w:val="00CB0664"/>
    <w:rsid w:val="00E3058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770186"/>
  <w14:defaultImageDpi w14:val="300"/>
  <w15:docId w15:val="{6BD8526D-7F1A-F14C-B0DF-8B81641F8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">
    <w:name w:val="Small"/>
    <w:rPr>
      <w:rFonts w:ascii="Aptos" w:hAnsi="Aptos"/>
      <w:sz w:val="16"/>
    </w:rPr>
  </w:style>
  <w:style w:type="paragraph" w:customStyle="1" w:styleId="Callout">
    <w:name w:val="Callout"/>
    <w:rPr>
      <w:rFonts w:ascii="Aptos" w:hAnsi="Aptos"/>
      <w:b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2916</Words>
  <Characters>16627</Characters>
  <Application>Microsoft Office Word</Application>
  <DocSecurity>0</DocSecurity>
  <Lines>138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19504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Lakshay Pal</cp:lastModifiedBy>
  <cp:revision>2</cp:revision>
  <dcterms:created xsi:type="dcterms:W3CDTF">2013-12-23T23:15:00Z</dcterms:created>
  <dcterms:modified xsi:type="dcterms:W3CDTF">2026-09-04T15:56:00Z</dcterms:modified>
  <cp:category/>
</cp:coreProperties>
</file>