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SMART INDIA HACKATHON 2026</w:t>
      </w:r>
    </w:p>
    <w:p>
      <w:pPr>
        <w:jc w:val="center"/>
      </w:pPr>
      <w:r>
        <w:rPr>
          <w:b/>
          <w:sz w:val="54"/>
        </w:rPr>
        <w:t>TOP 5 RESEARCH-LED PROBLEM STATEMENTS</w:t>
      </w:r>
    </w:p>
    <w:p>
      <w:pPr>
        <w:jc w:val="center"/>
      </w:pPr>
      <w:r>
        <w:rPr>
          <w:i/>
          <w:sz w:val="28"/>
        </w:rPr>
        <w:t>Research-gap × Novelty × Feasibility × SIH Winning Potential</w:t>
      </w:r>
    </w:p>
    <w:p>
      <w:pPr>
        <w:jc w:val="center"/>
      </w:pPr>
      <w:r>
        <w:rPr>
          <w:sz w:val="22"/>
        </w:rPr>
        <w:br/>
        <w:t>Prepared for an ML + Robotics focused team</w:t>
        <w:br/>
      </w:r>
      <w:r>
        <w:rPr>
          <w:sz w:val="20"/>
        </w:rPr>
        <w:t>Research window assessed: approximately September 2025 – 4 September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Decision</w:t>
            </w:r>
          </w:p>
        </w:tc>
        <w:tc>
          <w:tcPr>
            <w:tcW w:type="dxa" w:w="70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Recommendation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#1 overall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SIH26123 — Edge-AI Distributed Fleet Coordination for AMRs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#2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SIH26037 — Adaptive Path Planning &amp; Collision Avoidance for Unstructured Indian Roads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#3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SIH26053 — Adaptive Variable-Resolution 2.5D LiDAR Mapping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#4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SIH26158 — Single-Pass Drone Video → Accurate 3D Model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#5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SIH26058 — Adaptive Software-Defined Sonar Transmitter for AUVs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Avoid despite strong fit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SIH26054 — UAV Engine Digital Twin, because public implementations already exist and data availability is a serious risk</w:t>
            </w:r>
          </w:p>
        </w:tc>
      </w:tr>
    </w:tbl>
    <w:p/>
    <w:p>
      <w:r>
        <w:rPr>
          <w:b/>
        </w:rPr>
        <w:t xml:space="preserve">Core conclusion: </w:t>
      </w:r>
      <w:r>
        <w:t>If the objective is an SIH submission that looks like a genuine 2026 research contribution rather than a conventional student implementation, SIH26123 offers the best balance. The strongest differentiator is to turn a normal AMR fleet into a persistent, collective, world-model-based system with information-aware communication, counterfactual planning, and edge deployment.</w:t>
      </w:r>
    </w:p>
    <w:p>
      <w:r>
        <w:br w:type="page"/>
      </w:r>
    </w:p>
    <w:p>
      <w:pPr>
        <w:pStyle w:val="Heading1"/>
      </w:pPr>
      <w:r>
        <w:t>1. Executive Decision Summary</w:t>
      </w:r>
    </w:p>
    <w:p>
      <w:r>
        <w:t>This document ranks five SIH 2026 problem statements using a stricter criterion than simple skill matching. The central question is: which PS leaves the largest credible gap between the research frontier of the last 10–12 months and what a practical SIH prototype can demonstrate?</w:t>
      </w:r>
    </w:p>
    <w:p>
      <w:r>
        <w:t>The assessment favors problem statements where recent papers demonstrate important components but not a mature, integrated, edge-deployed, real-world system. That creates room for a team to implement a defensible novelty rather than merely reproduce a paper.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7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Rank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PS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Core area</w:t>
            </w:r>
          </w:p>
        </w:tc>
        <w:tc>
          <w:tcPr>
            <w:tcW w:type="dxa" w:w="86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Novelty</w:t>
            </w:r>
          </w:p>
        </w:tc>
        <w:tc>
          <w:tcPr>
            <w:tcW w:type="dxa" w:w="86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Gap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Feasibility</w:t>
            </w:r>
          </w:p>
        </w:tc>
        <w:tc>
          <w:tcPr>
            <w:tcW w:type="dxa" w:w="86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Demo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Publication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SIH potential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SIH26123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Multi-robot edge AI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9.8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9.7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9.0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9.5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9.8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SIH26037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Autonomous driving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9.5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9.2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8.0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9.5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9.2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9.3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SIH26053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LiDAR / world models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9.7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9.4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8.3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9.0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9.5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9.4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SIH26158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Drone 3D reconstruction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9.6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9.6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7.5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9.5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9.6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9.1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SIH26058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AUV sonar / DSP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9.2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9.1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7.0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9.0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9.3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8.8</w:t>
            </w:r>
          </w:p>
        </w:tc>
      </w:tr>
    </w:tbl>
    <w:p/>
    <w:p>
      <w:pPr>
        <w:pStyle w:val="Heading2"/>
      </w:pPr>
      <w:r>
        <w:t>Why SIH26123 is the best overall choice</w:t>
      </w:r>
    </w:p>
    <w:p>
      <w:pPr>
        <w:pStyle w:val="ListBullet"/>
        <w:spacing w:after="40"/>
      </w:pPr>
      <w:r>
        <w:t>The PS already requires decentralization, edge computation, inter-robot messaging, conflict resolution, task allocation and rerouting — giving a legitimate base for research rather than forcing a novelty to be bolted on.</w:t>
      </w:r>
    </w:p>
    <w:p>
      <w:pPr>
        <w:pStyle w:val="ListBullet"/>
        <w:spacing w:after="40"/>
      </w:pPr>
      <w:r>
        <w:t>2026 research is actively exploring sequential world models for multi-robot cooperation, collective intelligence, shared world memory, belief/world-model alignment and communication topology.</w:t>
      </w:r>
    </w:p>
    <w:p>
      <w:pPr>
        <w:pStyle w:val="ListBullet"/>
        <w:spacing w:after="40"/>
      </w:pPr>
      <w:r>
        <w:t>The remaining gap is not 'can robots coordinate?' but 'can a fleet maintain a persistent shared belief, communicate only useful information, predict consequences, and remain functional when a robot or network link fails?'</w:t>
      </w:r>
    </w:p>
    <w:p>
      <w:pPr>
        <w:pStyle w:val="ListBullet"/>
        <w:spacing w:after="40"/>
      </w:pPr>
      <w:r>
        <w:t>The final demo can be physical and visually obvious: 3–5 robots, blocked aisle, robot failure, changing tasks, communication degradation, and autonomous recovery.</w:t>
      </w:r>
    </w:p>
    <w:p>
      <w:pPr>
        <w:pStyle w:val="Heading2"/>
      </w:pPr>
      <w:r>
        <w:t>Important interpretation</w:t>
      </w:r>
    </w:p>
    <w:p>
      <w:r>
        <w:t>The scores in this report are strategic estimates, not official SIH probabilities. 'Easy win' means the PS has a favorable novelty-to-effort ratio and a compelling judge demonstration; it does not mean winning is guaranteed.</w:t>
      </w:r>
    </w:p>
    <w:p>
      <w:r>
        <w:br w:type="page"/>
      </w:r>
    </w:p>
    <w:p>
      <w:pPr>
        <w:pStyle w:val="Heading1"/>
      </w:pPr>
      <w:r>
        <w:t>2. What Changed in Robotics Research: Sept 2025 → Sept 2026</w:t>
      </w:r>
    </w:p>
    <w:p>
      <w:r>
        <w:t>The strongest trend relevant to these PSs is a shift from isolated perception or policy networks toward closed-loop Physical AI: perception → predictive state/world model → planning → action → feedback → memory.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Research development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What has been demonstrated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Remaining opportunity for SIH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Sequential world models for multi-robot cooperation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ICLR 2026 work reports sequential agent-wise world models and physical quadruped deployment.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Generalize beyond the demonstrated setting to persistent fleet memory, edge AMRs, failure recovery and information-aware communication.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Embodied Collective Intelligence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2026 work frames Co-Perception, Co-Action and Co-Evolution and illustrates shared world-memory inheritance.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Build an actual end-to-end fleet system rather than a conceptual framework or isolated memory experiment.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World-model-guided test-time computation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τ₀-VLA (Aug 2026) uses execution memory and world-model-guided search over alternatives for long-horizon robot tasks.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Transfer selective test-time computation from single-robot task sequencing to fleet-level decisions.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Driving world models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DriveVLA-W0 and VLA-World use future prediction/imagination to improve planning and foresight.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Make future imagination robust to irregular Indian road users and use it in closed-loop replanning.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LiDAR world models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GEM (CVPR 2026) targets generative LiDAR world modeling, including dynamic/static scene challenges.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Combine predictive LiDAR representation with the exact foveated 2.5D requirement of SIH26053.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Persistent robot world memory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Mem-World (June 2026) explicitly targets persistent action-conditioned world models with geometry-aware memory.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persistent spatial-temporal memory for multi-robot environments and cross-robot knowledge transfer.</w:t>
            </w:r>
          </w:p>
        </w:tc>
      </w:tr>
    </w:tbl>
    <w:p/>
    <w:p>
      <w:pPr>
        <w:pStyle w:val="Heading2"/>
      </w:pPr>
      <w:r>
        <w:t>The key research-gap principle</w:t>
      </w:r>
    </w:p>
    <w:p>
      <w:r>
        <w:t>The opportunity is not to claim that the proposed idea has never appeared in any paper. That claim would be difficult to defend. The stronger approach is to identify a gap between separate research components and integrate them into a measurable, real-world SIH system.</w:t>
      </w:r>
    </w:p>
    <w:p>
      <w:r>
        <w:br w:type="page"/>
      </w:r>
    </w:p>
    <w:p>
      <w:pPr>
        <w:pStyle w:val="Heading1"/>
      </w:pPr>
      <w:r>
        <w:t>3. #1 — SIH26123: Edge-AI Distributed Fleet Coordination for AMRs</w:t>
      </w:r>
    </w:p>
    <w:p>
      <w:r>
        <w:t>Organization: Bharat Electronics Limited | Category: Software | Theme: Smart Automation. The PS requires at least three AMRs, decentralized communication, dynamic conflict resolution, task allocation/rerouting, edge execution, and a target of zero collisions plus at least 20% reduction in completion time against stop-and-wait.</w:t>
      </w:r>
    </w:p>
    <w:p>
      <w:pPr>
        <w:pStyle w:val="Heading2"/>
      </w:pPr>
      <w:r>
        <w:t>Why it is the strongest choice</w:t>
      </w:r>
    </w:p>
    <w:p>
      <w:pPr>
        <w:pStyle w:val="ListBullet"/>
        <w:spacing w:after="40"/>
      </w:pPr>
      <w:r>
        <w:t>It naturally combines robotics, ML, multi-agent planning, edge AI, networking and real-world experimentation.</w:t>
      </w:r>
    </w:p>
    <w:p>
      <w:pPr>
        <w:pStyle w:val="ListBullet"/>
        <w:spacing w:after="40"/>
      </w:pPr>
      <w:r>
        <w:t>The required baseline is implementable without solving a foundation-model problem from scratch.</w:t>
      </w:r>
    </w:p>
    <w:p>
      <w:pPr>
        <w:pStyle w:val="ListBullet"/>
        <w:spacing w:after="40"/>
      </w:pPr>
      <w:r>
        <w:t>Recent literature leaves unusually clear room for persistent collective memory, information-aware communication and predictive/counterfactual fleet planning.</w:t>
      </w:r>
    </w:p>
    <w:p>
      <w:pPr>
        <w:pStyle w:val="ListBullet"/>
        <w:spacing w:after="40"/>
      </w:pPr>
      <w:r>
        <w:t>The physical demonstration can make the research visible to judges within minutes.</w:t>
      </w:r>
    </w:p>
    <w:p>
      <w:pPr>
        <w:pStyle w:val="Heading2"/>
      </w:pPr>
      <w:r>
        <w:t>Research gap to exploit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Gap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Existing research status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Our implementable novelty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Persistent collective world state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Shared memory is emerging; full fleet-level persistent state is not a mature standard.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 temporal belief/world model storing object state, location, confidence, source, timestamp and expected persistence.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Information-aware communication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Multi-robot communication exists, but 'send what changes another robot's belief' remains an open design space.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 value-of-information protocol that transmits only belief-changing or task-critical updates.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Counterfactual fleet planning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World-model-guided search is demonstrated strongly for single/few-robot long-horizon decisions.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Roll out candidate fleet actions in a lightweight learned model before committing.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Failure inheritance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Shared memory inheritance is emerging conceptually.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When one AMR fails, remaining robots inherit its task state and relevant world knowledge.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Adaptive topology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Communication topology has measurable impact in multi-robot experiments.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Dynamically change who communicates with whom based on uncertainty, distance, novelty, bandwidth and task dependency.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Edge-only degradation mode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Edge AI is common; robust graceful degradation under network loss is less often the headline capability.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Local autonomy continues during network loss; state reconciliation occurs after reconnection.</w:t>
            </w:r>
          </w:p>
        </w:tc>
      </w:tr>
    </w:tbl>
    <w:p/>
    <w:p>
      <w:pPr>
        <w:pStyle w:val="Heading2"/>
      </w:pPr>
      <w:r>
        <w:t>Proposed architecture</w:t>
      </w:r>
    </w:p>
    <w:p>
      <w:r>
        <w:t>Sensors → local perception → local belief state → collective world model → information-value filter → candidate fleet plans → world-model rollout → risk/cost scorer → decentralized action → outcome verification → memory update.</w:t>
      </w:r>
    </w:p>
    <w:p>
      <w:pPr>
        <w:pStyle w:val="Heading2"/>
      </w:pPr>
      <w:r>
        <w:t>Judge-stopping demonstration</w:t>
      </w:r>
    </w:p>
    <w:p>
      <w:pPr>
        <w:pStyle w:val="ListNumber"/>
        <w:spacing w:after="40"/>
      </w:pPr>
      <w:r>
        <w:t>Five AMRs receive multiple delivery tasks.</w:t>
      </w:r>
    </w:p>
    <w:p>
      <w:pPr>
        <w:pStyle w:val="ListNumber"/>
        <w:spacing w:after="40"/>
      </w:pPr>
      <w:r>
        <w:t>A narrow aisle is physically blocked; the detecting robot publishes a high-value belief update.</w:t>
      </w:r>
    </w:p>
    <w:p>
      <w:pPr>
        <w:pStyle w:val="ListNumber"/>
        <w:spacing w:after="40"/>
      </w:pPr>
      <w:r>
        <w:t>Other robots replan before reaching the obstacle instead of discovering it independently.</w:t>
      </w:r>
    </w:p>
    <w:p>
      <w:pPr>
        <w:pStyle w:val="ListNumber"/>
        <w:spacing w:after="40"/>
      </w:pPr>
      <w:r>
        <w:t>One robot is intentionally disabled; the fleet reallocates its task and retains its useful memory.</w:t>
      </w:r>
    </w:p>
    <w:p>
      <w:pPr>
        <w:pStyle w:val="ListNumber"/>
        <w:spacing w:after="40"/>
      </w:pPr>
      <w:r>
        <w:t>Communication is degraded; robots continue safely on local policies.</w:t>
      </w:r>
    </w:p>
    <w:p>
      <w:pPr>
        <w:pStyle w:val="ListNumber"/>
        <w:spacing w:after="40"/>
      </w:pPr>
      <w:r>
        <w:t>Communication returns; the collective state reconciles and the fleet resumes coordinated operation.</w:t>
      </w:r>
    </w:p>
    <w:p>
      <w:pPr>
        <w:pStyle w:val="ListNumber"/>
        <w:spacing w:after="40"/>
      </w:pPr>
      <w:r>
        <w:t>A final dashboard compares completion time, collision count, communication volume and recovery time against baseline algorithms.</w:t>
      </w:r>
    </w:p>
    <w:p>
      <w:pPr>
        <w:pStyle w:val="Heading2"/>
      </w:pPr>
      <w:r>
        <w:t>Recommended research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Metric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Baseline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Target direction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Collision rate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Stop-and-wait / MAPF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 in validation scenarios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Task completion time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Stop-and-wait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≥20% improvement to satisfy PS; aim substantially higher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Communication load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Periodic/full-state broadcast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Large reduction without loss of coordination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Failure recovery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Static reassignment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Fast task + memory inheritance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Deadlock rate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Classical planner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Near-zero in designed stress tests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Ablation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collective memory / no world model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Demonstrate each module contributes measurable gain</w:t>
            </w:r>
          </w:p>
        </w:tc>
      </w:tr>
    </w:tbl>
    <w:p/>
    <w:p>
      <w:r>
        <w:br w:type="page"/>
      </w:r>
    </w:p>
    <w:p>
      <w:pPr>
        <w:pStyle w:val="Heading1"/>
      </w:pPr>
      <w:r>
        <w:t>4. #2 — SIH26037: Adaptive Path Planning on Unstructured Indian Roads</w:t>
      </w:r>
    </w:p>
    <w:p>
      <w:r>
        <w:t>Organization: MathWorks | Category: Software | Theme: Smart Vehicles. The PS requires perception, short-term prediction of diverse and irregular road users, safe real-time replanning and validation across Indian scenarios including unmarked roads, markets, unsignalized intersections, highway merges and cattle crossings.</w:t>
      </w:r>
    </w:p>
    <w:p>
      <w:pPr>
        <w:pStyle w:val="Heading2"/>
      </w:pPr>
      <w:r>
        <w:t>Why it is a powerful research choice</w:t>
      </w:r>
    </w:p>
    <w:p>
      <w:pPr>
        <w:pStyle w:val="ListBullet"/>
        <w:spacing w:after="40"/>
      </w:pPr>
      <w:r>
        <w:t>The India-specific environment gives a clear problem identity instead of another generic autonomous-driving stack.</w:t>
      </w:r>
    </w:p>
    <w:p>
      <w:pPr>
        <w:pStyle w:val="ListBullet"/>
        <w:spacing w:after="40"/>
      </w:pPr>
      <w:r>
        <w:t>2026 research is strongly moving toward VLA + world models + future imagination for driving.</w:t>
      </w:r>
    </w:p>
    <w:p>
      <w:pPr>
        <w:pStyle w:val="ListBullet"/>
        <w:spacing w:after="40"/>
      </w:pPr>
      <w:r>
        <w:t>The core research gap is uncertainty-aware prediction of irregular agents and using predicted futures directly inside closed-loop planning.</w:t>
      </w:r>
    </w:p>
    <w:p>
      <w:pPr>
        <w:pStyle w:val="ListBullet"/>
        <w:spacing w:after="40"/>
      </w:pPr>
      <w:r>
        <w:t>Simulation makes development feasible, although hardware validation is less straightforward than AMRs.</w:t>
      </w:r>
    </w:p>
    <w:p>
      <w:pPr>
        <w:pStyle w:val="Heading2"/>
      </w:pPr>
      <w:r>
        <w:t>Recent research to leverage</w:t>
      </w:r>
    </w:p>
    <w:p>
      <w:pPr>
        <w:pStyle w:val="ListBullet"/>
        <w:spacing w:after="40"/>
      </w:pPr>
      <w:r>
        <w:t>DriveVLA-W0 (ICLR 2026): future-image prediction provides dense self-supervision and improves driving intelligence.</w:t>
      </w:r>
    </w:p>
    <w:p>
      <w:pPr>
        <w:pStyle w:val="ListBullet"/>
        <w:spacing w:after="40"/>
      </w:pPr>
      <w:r>
        <w:t>DriveWorld-VLA (2026): unifies world modeling and planning in latent space so future scene evolution can influence action decisions.</w:t>
      </w:r>
    </w:p>
    <w:p>
      <w:pPr>
        <w:pStyle w:val="ListBullet"/>
        <w:spacing w:after="40"/>
      </w:pPr>
      <w:r>
        <w:t>VLA-World (2026): action-derived feasible trajectories guide future scene generation, followed by reflective reasoning over the imagined future.</w:t>
      </w:r>
    </w:p>
    <w:p>
      <w:pPr>
        <w:pStyle w:val="Heading2"/>
      </w:pPr>
      <w:r>
        <w:t>Unimplemented / underexplored SIH opportunity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Research gap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Implementable system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Irregular-agent future prediction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Multi-modal trajectory predictor with explicit uncertainty for pedestrians, two-wheelers, carts, animals and non-lane-following vehicles.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Counterfactual planning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Generate 3–10 candidate trajectories, predict future occupancy/agent interaction, score collision risk and comfort, then execute.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Risk-sensitive world model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Calibrated uncertainty triggers conservative planning when the model is unsure.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Indian-road memory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Store recurrent road-user behavior and scene priors across scenarios to improve later decisions.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Graceful perception degradation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Demonstrate planning fallback when one sensor becomes noisy or unavailable.</w:t>
            </w:r>
          </w:p>
        </w:tc>
      </w:tr>
    </w:tbl>
    <w:p/>
    <w:p>
      <w:pPr>
        <w:pStyle w:val="Heading2"/>
      </w:pPr>
      <w:r>
        <w:t>Why it may beat SIH26123 in one situation</w:t>
      </w:r>
    </w:p>
    <w:p>
      <w:r>
        <w:t>If the team has strong MATLAB/Simulink/RoadRunner capability and wants a research-heavy autonomous-driving story, this PS can become extremely strong. However, the evaluation space is more simulation-heavy and the competition may include sophisticated driving stacks.</w:t>
      </w:r>
    </w:p>
    <w:p>
      <w:r>
        <w:br w:type="page"/>
      </w:r>
    </w:p>
    <w:p>
      <w:pPr>
        <w:pStyle w:val="Heading1"/>
      </w:pPr>
      <w:r>
        <w:t>5. #3 — SIH26053: Adaptive Variable-Resolution 2.5D LiDAR Mapping</w:t>
      </w:r>
    </w:p>
    <w:p>
      <w:r>
        <w:t>Organization: DRDO | Category: Software | Theme: Transportation &amp; Logistics. The PS asks for a deep-learning LiDAR pipeline, terrain/object classification and a non-uniform 2.5D grid with high local resolution and coarser distant resolution.</w:t>
      </w:r>
    </w:p>
    <w:p>
      <w:pPr>
        <w:pStyle w:val="Heading2"/>
      </w:pPr>
      <w:r>
        <w:t>Why this is the strongest pure perception/research PS</w:t>
      </w:r>
    </w:p>
    <w:p>
      <w:pPr>
        <w:pStyle w:val="ListBullet"/>
        <w:spacing w:after="40"/>
      </w:pPr>
      <w:r>
        <w:t>The PS itself contains a research-like representation problem: preserve critical nearby geometry while reducing distant computation.</w:t>
      </w:r>
    </w:p>
    <w:p>
      <w:pPr>
        <w:pStyle w:val="ListBullet"/>
        <w:spacing w:after="40"/>
      </w:pPr>
      <w:r>
        <w:t>CVPR 2026 GEM demonstrates that generative LiDAR world modeling is becoming an active frontier, especially around dynamic/static scene modeling.</w:t>
      </w:r>
    </w:p>
    <w:p>
      <w:pPr>
        <w:pStyle w:val="ListBullet"/>
        <w:spacing w:after="40"/>
      </w:pPr>
      <w:r>
        <w:t>A learned predictive representation can extend the PS from 'compress the current LiDAR' to 'represent and predict the next useful state of the environment'.</w:t>
      </w:r>
    </w:p>
    <w:p>
      <w:pPr>
        <w:pStyle w:val="Heading2"/>
      </w:pPr>
      <w:r>
        <w:t>Novelty candidates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Candidate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Novel contribution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Feasibility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Learned foveation policy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Network chooses spatial resolution based on predicted navigation risk rather than only radial distance.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Temporal 2.5D world memory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Fuse multiple sweeps and maintain dynamic/static state over time.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Predictive occupancy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Forecast near-future occupancy for moving objects before planning.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Medium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Uncertainty-driven resolution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Increase local resolution where uncertainty or collision risk is high.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Edge-aware compression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Jointly optimize accuracy and GPU/memory/latency on Jetson-class hardware.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</w:tr>
    </w:tbl>
    <w:p/>
    <w:p>
      <w:pPr>
        <w:pStyle w:val="Heading2"/>
      </w:pPr>
      <w:r>
        <w:t>Best pitch</w:t>
      </w:r>
    </w:p>
    <w:p>
      <w:r>
        <w:t>“A human-vision-inspired predictive LiDAR world representation that spends computation where the robot is most likely to need it.”</w:t>
      </w:r>
    </w:p>
    <w:p>
      <w:pPr>
        <w:pStyle w:val="Heading2"/>
      </w:pPr>
      <w:r>
        <w:t>Main risk</w:t>
      </w:r>
    </w:p>
    <w:p>
      <w:r>
        <w:t>This is technically deep. A weak implementation can collapse into PointNet++ + variable grid + dashboard, which will look incremental. The team must therefore make the adaptive resolution policy, temporal prediction and edge benchmark central to the novelty.</w:t>
      </w:r>
    </w:p>
    <w:p>
      <w:r>
        <w:br w:type="page"/>
      </w:r>
    </w:p>
    <w:p>
      <w:pPr>
        <w:pStyle w:val="Heading1"/>
      </w:pPr>
      <w:r>
        <w:t>6. #4 — SIH26158: Single-Pass Drone Video to Accurate 3D Model</w:t>
      </w:r>
    </w:p>
    <w:p>
      <w:r>
        <w:t>Organization: National Technical Research Organisation (NTRO) | Category: Software | Theme: Robotics and Drones. The PS asks for a georeferenced, metrically accurate 3D model from a single moving-drone video, including terrain, buildings, roads, vegetation and textured geometry.</w:t>
      </w:r>
    </w:p>
    <w:p>
      <w:pPr>
        <w:pStyle w:val="Heading2"/>
      </w:pPr>
      <w:r>
        <w:t>Why it is research-rich</w:t>
      </w:r>
    </w:p>
    <w:p>
      <w:pPr>
        <w:pStyle w:val="ListBullet"/>
        <w:spacing w:after="40"/>
      </w:pPr>
      <w:r>
        <w:t>Single-pass reconstruction is intrinsically under-constrained because the drone does not get arbitrary viewpoints.</w:t>
      </w:r>
    </w:p>
    <w:p>
      <w:pPr>
        <w:pStyle w:val="ListBullet"/>
        <w:spacing w:after="40"/>
      </w:pPr>
      <w:r>
        <w:t>Recent 3D Gaussian Splatting and neural scene-representation work creates a strong modern research direction for rapid reconstruction.</w:t>
      </w:r>
    </w:p>
    <w:p>
      <w:pPr>
        <w:pStyle w:val="ListBullet"/>
        <w:spacing w:after="40"/>
      </w:pPr>
      <w:r>
        <w:t>The strongest project is not merely photogrammetry; it is a scene representation that can support measurement, semantics and downstream planning.</w:t>
      </w:r>
    </w:p>
    <w:p>
      <w:pPr>
        <w:pStyle w:val="Heading2"/>
      </w:pPr>
      <w:r>
        <w:t>Unimplemented / under-implemented directions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Gap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What to implement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3DGS + geometry consistency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Gaussian scene representation while enforcing metric geometry from SLAM/depth cues.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Dynamic-object removal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Detect moving objects and prevent them contaminating the static reconstruction.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Uncertainty-aware reconstruction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Mark poorly observed regions and prioritize additional inference rather than hallucinating geometry silently.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Semantic 3D model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Attach building/road/vegetation/obstacle labels to the reconstructed scene.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Rapid edge reconstruction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Optimize the pipeline for near-real-time preview rather than offline-only reconstruction.</w:t>
            </w:r>
          </w:p>
        </w:tc>
      </w:tr>
    </w:tbl>
    <w:p/>
    <w:p>
      <w:pPr>
        <w:pStyle w:val="Heading2"/>
      </w:pPr>
      <w:r>
        <w:t>Winning demo</w:t>
      </w:r>
    </w:p>
    <w:p>
      <w:r>
        <w:t>Fly one simulated/recorded pass over a complex scene. Show the raw video, reconstructed 3D scene, metric measurement, semantic labels and an uncertainty map. Then hide or perturb a segment and demonstrate how the system identifies confidence degradation instead of presenting false precision.</w:t>
      </w:r>
    </w:p>
    <w:p>
      <w:pPr>
        <w:pStyle w:val="Heading2"/>
      </w:pPr>
      <w:r>
        <w:t>Main risk</w:t>
      </w:r>
    </w:p>
    <w:p>
      <w:r>
        <w:t>High compute and data complexity. This can become a beautiful research project but is harder to make robust in a short build cycle than SIH26123.</w:t>
      </w:r>
    </w:p>
    <w:p>
      <w:r>
        <w:br w:type="page"/>
      </w:r>
    </w:p>
    <w:p>
      <w:pPr>
        <w:pStyle w:val="Heading1"/>
      </w:pPr>
      <w:r>
        <w:t>7. #5 — SIH26058: Adaptive Software-Defined Sonar Transmitter for AUVs</w:t>
      </w:r>
    </w:p>
    <w:p>
      <w:r>
        <w:t>Organization: Ministry of Earth Sciences / NIOT | Category: Hardware | Theme: Robotics and Drones. The PS requires a physical transmitter, embedded control, adaptive waveform parameters, analog conditioning, filtering and oscilloscope/FFT validation.</w:t>
      </w:r>
    </w:p>
    <w:p>
      <w:pPr>
        <w:pStyle w:val="Heading2"/>
      </w:pPr>
      <w:r>
        <w:t>Why it is an underrated option</w:t>
      </w:r>
    </w:p>
    <w:p>
      <w:pPr>
        <w:pStyle w:val="ListBullet"/>
        <w:spacing w:after="40"/>
      </w:pPr>
      <w:r>
        <w:t>It is one of the few PSs where a team can demonstrate a physical ML/DSP decision loop directly at the judging table.</w:t>
      </w:r>
    </w:p>
    <w:p>
      <w:pPr>
        <w:pStyle w:val="ListBullet"/>
        <w:spacing w:after="40"/>
      </w:pPr>
      <w:r>
        <w:t>The system is naturally suited to signal processing, embedded AI and adaptive control.</w:t>
      </w:r>
    </w:p>
    <w:p>
      <w:pPr>
        <w:pStyle w:val="ListBullet"/>
        <w:spacing w:after="40"/>
      </w:pPr>
      <w:r>
        <w:t>A learned policy can choose waveform parameters from environmental conditions, creating a genuine closed-loop sensing system.</w:t>
      </w:r>
    </w:p>
    <w:p>
      <w:pPr>
        <w:pStyle w:val="Heading2"/>
      </w:pPr>
      <w:r>
        <w:t>Research-gap opportunities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Gap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Implementable novelty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Learned waveform selection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Model selects bandwidth, center frequency, pulse duration and power from environmental state and mission objective.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Energy-aware sensing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Optimize information gained per joule rather than maximizing raw resolution.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Uncertainty-aware adaptation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Switch waveform when predicted sonar quality becomes uncertain.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Differentiable / learned sonar objective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Train a surrogate to predict detection quality and optimize the transmitted waveform.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Edge adaptive controller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Keep inference/control entirely on MCU/DSP/FPGA-class hardware.</w:t>
            </w:r>
          </w:p>
        </w:tc>
      </w:tr>
    </w:tbl>
    <w:p/>
    <w:p>
      <w:pPr>
        <w:pStyle w:val="Heading2"/>
      </w:pPr>
      <w:r>
        <w:t>Main risk</w:t>
      </w:r>
    </w:p>
    <w:p>
      <w:r>
        <w:t>This is less aligned with the team's existing robotics software stack than SIH26123 and requires competent analog/embedded engineering. It is a strong choice only if the team has reliable hardware/DSP support.</w:t>
      </w:r>
    </w:p>
    <w:p>
      <w:r>
        <w:br w:type="page"/>
      </w:r>
    </w:p>
    <w:p>
      <w:pPr>
        <w:pStyle w:val="Heading1"/>
      </w:pPr>
      <w:r>
        <w:t>8. Cross-PS Research Gap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Research capability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26123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26037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26053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26158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26058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World model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★★★★★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★★★★★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★★★★★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★★★★☆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★★★☆☆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Multi-agent intelligence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★★★★★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★★★☆☆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★★☆☆☆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★★☆☆☆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★★☆☆☆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Edge AI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★★★★★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★★★★☆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★★★★★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★★★★☆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★★★★★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Computer vision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★★★★☆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★★★★★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★★★☆☆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★★★★★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★☆☆☆☆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Signal processing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★★☆☆☆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★★☆☆☆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★★★☆☆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★★☆☆☆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★★★★★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Physical robotics demo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★★★★★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★★★☆☆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★★★☆☆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★★★★☆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★★★★★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Research novelty room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★★★★★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★★★★★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★★★★★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★★★★★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★★★★☆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Build risk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Low–Medium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Medium–High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Best fit for fast SIH iteration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★★★★★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★★★★☆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★★★★☆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★★★☆☆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★★★☆☆</w:t>
            </w:r>
          </w:p>
        </w:tc>
      </w:tr>
    </w:tbl>
    <w:p/>
    <w:p>
      <w:pPr>
        <w:pStyle w:val="Heading1"/>
      </w:pPr>
      <w:r>
        <w:t>9. Recommended Novelty Stack for SIH26123</w:t>
      </w:r>
    </w:p>
    <w:p>
      <w:r>
        <w:t>Do not attempt every modern robotics idea. The best strategy is to select three tightly coupled innovations that can be individually ablated and demonstrated.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Module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Why it matters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Implementation target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1. Persistent Collective World Memory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Fleet remembers what happened, where, when, by whom and with what confidence.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Temporal object/semantic graph or compact belief store.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2. Information-Value Communication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Robots communicate only updates that change another robot's decision or belief.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Novelty + uncertainty + task relevance score.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3. World-Model-Guided Fleet Planning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Fleet evaluates likely outcomes before committing to major actions.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Short-horizon learned/structured rollout + risk-aware scoring.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4. Failure inheritance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Team intelligence survives robot failure.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Task + memory migration/reassignment protocol.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5. Adaptive topology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Communication graph changes with mission state.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Dynamic peer selection using distance, uncertainty and information value.</w:t>
            </w:r>
          </w:p>
        </w:tc>
      </w:tr>
    </w:tbl>
    <w:p/>
    <w:p>
      <w:pPr>
        <w:pStyle w:val="Heading2"/>
      </w:pPr>
      <w:r>
        <w:t>What NOT to do</w:t>
      </w:r>
    </w:p>
    <w:p>
      <w:pPr>
        <w:pStyle w:val="ListBullet"/>
        <w:spacing w:after="40"/>
      </w:pPr>
      <w:r>
        <w:t>Do not simply use A*/Dijkstra + ROS2 + dashboard and call it AI.</w:t>
      </w:r>
    </w:p>
    <w:p>
      <w:pPr>
        <w:pStyle w:val="ListBullet"/>
        <w:spacing w:after="40"/>
      </w:pPr>
      <w:r>
        <w:t>Do not claim a generic 'AI agent' is novel.</w:t>
      </w:r>
    </w:p>
    <w:p>
      <w:pPr>
        <w:pStyle w:val="ListBullet"/>
        <w:spacing w:after="40"/>
      </w:pPr>
      <w:r>
        <w:t>Do not copy a recent paper and change the UI.</w:t>
      </w:r>
    </w:p>
    <w:p>
      <w:pPr>
        <w:pStyle w:val="ListBullet"/>
        <w:spacing w:after="40"/>
      </w:pPr>
      <w:r>
        <w:t>Do not rely on a cloud LLM for the core decision loop when the PS explicitly emphasizes edge AI.</w:t>
      </w:r>
    </w:p>
    <w:p>
      <w:pPr>
        <w:pStyle w:val="ListBullet"/>
        <w:spacing w:after="40"/>
      </w:pPr>
      <w:r>
        <w:t>Do not invent performance numbers. Every claimed improvement must come from controlled experiments.</w:t>
      </w:r>
    </w:p>
    <w:p>
      <w:r>
        <w:br w:type="page"/>
      </w:r>
    </w:p>
    <w:p>
      <w:pPr>
        <w:pStyle w:val="Heading1"/>
      </w:pPr>
      <w:r>
        <w:t>10. 10–11 Month Research-to-Demo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Phase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Months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Deliverable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Go/No-Go criterion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Phase 0 — PS lock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0–0.5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Freeze SIH26123 + define baselines + metrics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Team can explain novelty in one diagram.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Phase 1 — Baseline fleet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0.5–2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 AMRs in Gazebo/Isaac/ROS2; classical planner and task allocation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PS success criteria reproducible.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Phase 2 — Perception + belief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2–3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Local semantic state and object tracking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Stable world state under dynamic obstacles.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Phase 3 — Collective memory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3–4.5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Persistent shared world memory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Robot entering old area benefits from previous observations.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Phase 4 — Information-aware comms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4.5–6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Value-of-information protocol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Communication drops substantially with no major task degradation.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Phase 5 — World-model planning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6–8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Counterfactual candidate rollout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Ablation shows better decisions than reactive baseline.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Phase 6 — Failure + network resilience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8–9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Robot failure and link-loss recovery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Fleet completes tasks after forced failures.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Phase 7 — Physical fleet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9–10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3–5 robots + edge compute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Real-world demo stable.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Phase 8 — SIH polish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10–11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Benchmark, video, pitch, paper-style report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All claims backed by reproducible results.</w:t>
            </w:r>
          </w:p>
        </w:tc>
      </w:tr>
    </w:tbl>
    <w:p/>
    <w:p>
      <w:pPr>
        <w:pStyle w:val="Heading2"/>
      </w:pPr>
      <w:r>
        <w:t>Suggested team split</w:t>
      </w:r>
    </w:p>
    <w:p>
      <w:pPr>
        <w:pStyle w:val="ListBullet"/>
        <w:spacing w:after="40"/>
      </w:pPr>
      <w:r>
        <w:t>Perception/world state: LiDAR/RGB detection, tracking, semantic state.</w:t>
      </w:r>
    </w:p>
    <w:p>
      <w:pPr>
        <w:pStyle w:val="ListBullet"/>
        <w:spacing w:after="40"/>
      </w:pPr>
      <w:r>
        <w:t>Multi-agent intelligence: task allocation, coordination, world-model rollouts.</w:t>
      </w:r>
    </w:p>
    <w:p>
      <w:pPr>
        <w:pStyle w:val="ListBullet"/>
        <w:spacing w:after="40"/>
      </w:pPr>
      <w:r>
        <w:t>Robotics systems: ROS2, Nav2, simulation, localization and safety.</w:t>
      </w:r>
    </w:p>
    <w:p>
      <w:pPr>
        <w:pStyle w:val="ListBullet"/>
        <w:spacing w:after="40"/>
      </w:pPr>
      <w:r>
        <w:t>Edge/networking: peer-to-peer messaging, compression, failure recovery, Jetson/RPi deployment.</w:t>
      </w:r>
    </w:p>
    <w:p>
      <w:pPr>
        <w:pStyle w:val="ListBullet"/>
        <w:spacing w:after="40"/>
      </w:pPr>
      <w:r>
        <w:t>Research/evaluation: datasets, baselines, ablations, statistical evaluation, paper survey and documentation.</w:t>
      </w:r>
    </w:p>
    <w:p>
      <w:r>
        <w:br w:type="page"/>
      </w:r>
    </w:p>
    <w:p>
      <w:pPr>
        <w:pStyle w:val="Heading1"/>
      </w:pPr>
      <w:r>
        <w:t>11. Final Recommendation</w:t>
      </w:r>
    </w:p>
    <w:p>
      <w:pPr>
        <w:pStyle w:val="Heading2"/>
      </w:pPr>
      <w:r>
        <w:t>If the goal is 'easy to understand + hard to copy + feasible + stunning demo':</w:t>
      </w:r>
    </w:p>
    <w:p>
      <w:r>
        <w:rPr>
          <w:b/>
          <w:sz w:val="32"/>
        </w:rPr>
        <w:t>Choose SIH26123.</w:t>
      </w:r>
    </w:p>
    <w:p>
      <w:r>
        <w:t>The strongest project identity is not 'multi-robot coordination'. It is a fleet with collective intelligence:</w:t>
      </w:r>
    </w:p>
    <w:p>
      <w:pPr>
        <w:pStyle w:val="ListBullet"/>
        <w:spacing w:after="40"/>
      </w:pPr>
      <w:r>
        <w:t>Every robot has local autonomy.</w:t>
      </w:r>
    </w:p>
    <w:p>
      <w:pPr>
        <w:pStyle w:val="ListBullet"/>
        <w:spacing w:after="40"/>
      </w:pPr>
      <w:r>
        <w:t>The fleet maintains a persistent shared world state.</w:t>
      </w:r>
    </w:p>
    <w:p>
      <w:pPr>
        <w:pStyle w:val="ListBullet"/>
        <w:spacing w:after="40"/>
      </w:pPr>
      <w:r>
        <w:t>Robots exchange information according to decision value rather than raw bandwidth.</w:t>
      </w:r>
    </w:p>
    <w:p>
      <w:pPr>
        <w:pStyle w:val="ListBullet"/>
        <w:spacing w:after="40"/>
      </w:pPr>
      <w:r>
        <w:t>Before difficult decisions, the fleet can evaluate candidate futures.</w:t>
      </w:r>
    </w:p>
    <w:p>
      <w:pPr>
        <w:pStyle w:val="ListBullet"/>
        <w:spacing w:after="40"/>
      </w:pPr>
      <w:r>
        <w:t>When a robot fails, its useful knowledge and unfinished task state remain available to the team.</w:t>
      </w:r>
    </w:p>
    <w:p>
      <w:pPr>
        <w:pStyle w:val="ListBullet"/>
        <w:spacing w:after="40"/>
      </w:pPr>
      <w:r>
        <w:t>When communication fails, robots degrade gracefully and reconcile later.</w:t>
      </w:r>
    </w:p>
    <w:p>
      <w:pPr>
        <w:pStyle w:val="Heading2"/>
      </w:pPr>
      <w:r>
        <w:t>Proposed title</w:t>
      </w:r>
    </w:p>
    <w:p>
      <w:r>
        <w:t>COLLECTIVE AI: A Persistent World-Model-Based Cognitive Fleet for Edge-Deployed Autonomous Mobile Robots</w:t>
      </w:r>
    </w:p>
    <w:p>
      <w:pPr>
        <w:pStyle w:val="Heading2"/>
      </w:pPr>
      <w:r>
        <w:t>One-sentence pitch</w:t>
      </w:r>
    </w:p>
    <w:p>
      <w:r>
        <w:t>“Instead of coordinating robots as independent machines, we build a fleet that maintains a shared, time-aware model of the world, communicates only information that changes decisions, and evaluates future outcomes before acting — entirely at the edge.”</w:t>
      </w:r>
    </w:p>
    <w:p>
      <w:pPr>
        <w:pStyle w:val="Heading2"/>
      </w:pPr>
      <w:r>
        <w:t>Final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Criterion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SIH26123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Research novelty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9.8/10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Research gap available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9.7/10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Implementation feasibility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9.0/10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Existing team-skill alignment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9.5/10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Physical/demo impact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10/10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Publication potential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9.5/10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Judge clarity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9.8/10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SIH winning potential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9.8/10*</w:t>
            </w:r>
          </w:p>
        </w:tc>
      </w:tr>
    </w:tbl>
    <w:p/>
    <w:p>
      <w:pPr>
        <w:pStyle w:val="Small"/>
      </w:pPr>
      <w:r>
        <w:t>*Strategic estimate only; actual selection and winning depend on team quality, competing submissions, execution, judging and the PS creator.</w:t>
      </w:r>
    </w:p>
    <w:p>
      <w:r>
        <w:br w:type="page"/>
      </w:r>
    </w:p>
    <w:p>
      <w:pPr>
        <w:pStyle w:val="Heading1"/>
      </w:pPr>
      <w:r>
        <w:t>12. Research &amp; Problem-Statement Sources</w:t>
      </w:r>
    </w:p>
    <w:p>
      <w:r>
        <w:t>Problem-statement details should be verified against the official SIH portal before submission. The SIH 2026 archive used for detailed PS text is a community-maintained mirror where the official portal was not directly indexable; the official SIH domain is linked separately.</w:t>
      </w:r>
    </w:p>
    <w:p>
      <w:pPr>
        <w:pStyle w:val="Small"/>
      </w:pPr>
      <w:r>
        <w:rPr>
          <w:sz w:val="16"/>
        </w:rPr>
        <w:t>Official SIH 2026 portal: https://sih.gov.in/sih2026PS</w:t>
      </w:r>
    </w:p>
    <w:p>
      <w:pPr>
        <w:pStyle w:val="Small"/>
      </w:pPr>
      <w:r>
        <w:rPr>
          <w:sz w:val="16"/>
        </w:rPr>
        <w:t>SIH26123 PS mirror: https://sih2026.vuce.in/ps/SIH26123</w:t>
      </w:r>
      <w:r>
        <w:rPr>
          <w:i/>
          <w:sz w:val="16"/>
        </w:rPr>
        <w:t xml:space="preserve"> — Bharat Electronics Limited; decentralized AMR fleet.</w:t>
      </w:r>
    </w:p>
    <w:p>
      <w:pPr>
        <w:pStyle w:val="Small"/>
      </w:pPr>
      <w:r>
        <w:rPr>
          <w:sz w:val="16"/>
        </w:rPr>
        <w:t>SIH26037 PS mirror: https://sih2026.vuce.in/ps/SIH26037</w:t>
      </w:r>
      <w:r>
        <w:rPr>
          <w:i/>
          <w:sz w:val="16"/>
        </w:rPr>
        <w:t xml:space="preserve"> — MathWorks; unstructured Indian-road planning.</w:t>
      </w:r>
    </w:p>
    <w:p>
      <w:pPr>
        <w:pStyle w:val="Small"/>
      </w:pPr>
      <w:r>
        <w:rPr>
          <w:sz w:val="16"/>
        </w:rPr>
        <w:t>SIH26053 PS mirror: https://sih2026.vuce.in/en/ps/SIH26053</w:t>
      </w:r>
      <w:r>
        <w:rPr>
          <w:i/>
          <w:sz w:val="16"/>
        </w:rPr>
        <w:t xml:space="preserve"> — DRDO; adaptive variable-resolution 2.5D LiDAR.</w:t>
      </w:r>
    </w:p>
    <w:p>
      <w:pPr>
        <w:pStyle w:val="Small"/>
      </w:pPr>
      <w:r>
        <w:rPr>
          <w:sz w:val="16"/>
        </w:rPr>
        <w:t>SIH26158 PS mirror: https://sih2026.vuce.in/ps/SIH26158</w:t>
      </w:r>
      <w:r>
        <w:rPr>
          <w:i/>
          <w:sz w:val="16"/>
        </w:rPr>
        <w:t xml:space="preserve"> — NTRO; single-pass drone 3D reconstruction.</w:t>
      </w:r>
    </w:p>
    <w:p>
      <w:pPr>
        <w:pStyle w:val="Small"/>
      </w:pPr>
      <w:r>
        <w:rPr>
          <w:sz w:val="16"/>
        </w:rPr>
        <w:t>SIH26058 PS mirror: https://sih2026.vuce.in/ps/SIH26058</w:t>
      </w:r>
      <w:r>
        <w:rPr>
          <w:i/>
          <w:sz w:val="16"/>
        </w:rPr>
        <w:t xml:space="preserve"> — NIOT/MoES; adaptive software-defined sonar transmitter.</w:t>
      </w:r>
    </w:p>
    <w:p>
      <w:pPr>
        <w:pStyle w:val="Small"/>
      </w:pPr>
      <w:r>
        <w:rPr>
          <w:sz w:val="16"/>
        </w:rPr>
        <w:t>ICLR 2026 — Sequential World Models: https://proceedings.iclr.cc/paper_files/paper/2026/hash/16415eed5a0a121bfce79924db05d3fe-Abstract-Conference.html</w:t>
      </w:r>
      <w:r>
        <w:rPr>
          <w:i/>
          <w:sz w:val="16"/>
        </w:rPr>
        <w:t xml:space="preserve"> — Physical multi-robot deployment.</w:t>
      </w:r>
    </w:p>
    <w:p>
      <w:pPr>
        <w:pStyle w:val="Small"/>
      </w:pPr>
      <w:r>
        <w:rPr>
          <w:sz w:val="16"/>
        </w:rPr>
        <w:t>Embodied Collective Intelligence: https://arxiv.org/abs/2606.27929</w:t>
      </w:r>
      <w:r>
        <w:rPr>
          <w:i/>
          <w:sz w:val="16"/>
        </w:rPr>
        <w:t xml:space="preserve"> — Collective world context, task progress and skill experience.</w:t>
      </w:r>
    </w:p>
    <w:p>
      <w:pPr>
        <w:pStyle w:val="Small"/>
      </w:pPr>
      <w:r>
        <w:rPr>
          <w:sz w:val="16"/>
        </w:rPr>
        <w:t>τ₀-VLA: https://arxiv.org/abs/2608.16885</w:t>
      </w:r>
      <w:r>
        <w:rPr>
          <w:i/>
          <w:sz w:val="16"/>
        </w:rPr>
        <w:t xml:space="preserve"> — World-model-guided test-time computation.</w:t>
      </w:r>
    </w:p>
    <w:p>
      <w:pPr>
        <w:pStyle w:val="Small"/>
      </w:pPr>
      <w:r>
        <w:rPr>
          <w:sz w:val="16"/>
        </w:rPr>
        <w:t>Mem-World: https://arxiv.org/abs/2606.18960</w:t>
      </w:r>
      <w:r>
        <w:rPr>
          <w:i/>
          <w:sz w:val="16"/>
        </w:rPr>
        <w:t xml:space="preserve"> — Persistent memory-augmented action-conditioned world models.</w:t>
      </w:r>
    </w:p>
    <w:p>
      <w:pPr>
        <w:pStyle w:val="Small"/>
      </w:pPr>
      <w:r>
        <w:rPr>
          <w:sz w:val="16"/>
        </w:rPr>
        <w:t>DriveVLA-W0: https://proceedings.iclr.cc/paper_files/paper/2026/hash/0d70423f59c5fdd24f0dd3fa52e34623-Abstract-Conference.html</w:t>
      </w:r>
      <w:r>
        <w:rPr>
          <w:i/>
          <w:sz w:val="16"/>
        </w:rPr>
        <w:t xml:space="preserve"> — World modeling for autonomous driving.</w:t>
      </w:r>
    </w:p>
    <w:p>
      <w:pPr>
        <w:pStyle w:val="Small"/>
      </w:pPr>
      <w:r>
        <w:rPr>
          <w:sz w:val="16"/>
        </w:rPr>
        <w:t>DriveWorld-VLA: https://arxiv.org/abs/2602.06521</w:t>
      </w:r>
      <w:r>
        <w:rPr>
          <w:i/>
          <w:sz w:val="16"/>
        </w:rPr>
        <w:t xml:space="preserve"> — Unified latent world modeling and planning for driving.</w:t>
      </w:r>
    </w:p>
    <w:p>
      <w:pPr>
        <w:pStyle w:val="Small"/>
      </w:pPr>
      <w:r>
        <w:rPr>
          <w:sz w:val="16"/>
        </w:rPr>
        <w:t>VLA-World: https://arxiv.org/abs/2604.09059</w:t>
      </w:r>
      <w:r>
        <w:rPr>
          <w:i/>
          <w:sz w:val="16"/>
        </w:rPr>
        <w:t xml:space="preserve"> — Predictive imagination plus reflective reasoning.</w:t>
      </w:r>
    </w:p>
    <w:p>
      <w:pPr>
        <w:pStyle w:val="Small"/>
      </w:pPr>
      <w:r>
        <w:rPr>
          <w:sz w:val="16"/>
        </w:rPr>
        <w:t>GEM: Generating LiDAR World Model: https://openaccess.thecvf.com/content/CVPR2026/html/Wu_GEM_Generating_LiDAR_World_Model_via_Deformable_Mamba_CVPR_2026_paper.html</w:t>
      </w:r>
      <w:r>
        <w:rPr>
          <w:i/>
          <w:sz w:val="16"/>
        </w:rPr>
        <w:t xml:space="preserve"> — CVPR 2026 LiDAR world modeling.</w:t>
      </w:r>
    </w:p>
    <w:p>
      <w:pPr>
        <w:pStyle w:val="Small"/>
      </w:pPr>
      <w:r>
        <w:rPr>
          <w:sz w:val="16"/>
        </w:rPr>
        <w:t>World models for Physical AI survey: https://link.springer.com/article/10.1007/s44163-026-02122-1</w:t>
      </w:r>
      <w:r>
        <w:rPr>
          <w:i/>
          <w:sz w:val="16"/>
        </w:rPr>
        <w:t xml:space="preserve"> — Published 3 September 2026; identifies open problems in long-horizon consistency, uncertainty, physical constraints, data efficiency and sim-to-real.</w:t>
      </w:r>
    </w:p>
    <w:p>
      <w:pPr>
        <w:pStyle w:val="Heading1"/>
      </w:pPr>
      <w:r>
        <w:t>13. Important Negative Finding: Why SIH26054 Is Not in the Top 5</w:t>
      </w:r>
    </w:p>
    <w:p>
      <w:r>
        <w:t>SIH26054 — AI-enabled real-time digital twin for MALE UAV aero-piston engines — is technically attractive and closely aligned with physics-informed ML, signal processing and predictive maintenance. However, a public GitHub repository already presents a substantial SIH26054 implementation, including a digital twin, anomaly/fault models, RUL, SHAP and benchmark claims. This does not prove that the PS is crowded, but it is a warning that a straightforward implementation may no longer look differentiated.</w:t>
      </w:r>
    </w:p>
    <w:p>
      <w:pPr>
        <w:pStyle w:val="Small"/>
      </w:pPr>
      <w:r>
        <w:rPr>
          <w:sz w:val="16"/>
        </w:rPr>
        <w:t>Public SIH26054 implementation found during screening: https://github.com/sumitrajapure1308/DRDO-UAV-EngineTwin</w:t>
      </w:r>
      <w:r>
        <w:rPr>
          <w:i/>
          <w:sz w:val="16"/>
        </w:rPr>
        <w:t xml:space="preserve"> — Used only as evidence that substantial public implementation activity already exists.</w:t>
      </w:r>
    </w:p>
    <w:p>
      <w:r>
        <w:t>A second concern is data access: the PS asks for real/simulated engine telemetry and a physics-grounded digital twin. If the team cannot obtain credible aero-engine data, it risks building a simulator whose fault labels are self-generated. Therefore, SIH26054 is better treated as a backup research project unless genuine data/engine access is secured.</w:t>
      </w:r>
    </w:p>
    <w:p/>
    <w:p>
      <w:r>
        <w:rPr>
          <w:b/>
        </w:rPr>
        <w:t xml:space="preserve">Bottom line: </w:t>
      </w:r>
      <w:r>
        <w:t>For the requested combination of novelty, unimplemented research, feasibility and SIH-winning demonstration value, SIH26123 is the best first-choice PS. The project should be engineered around a measurable research gap, not around buzzwords.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SIH 2026 Research-Gap Strategy | Prepared 4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