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pBdr>
          <w:bottom w:val="single" w:sz="12" w:space="1" w:color="auto"/>
        </w:pBdr>
        <w:rPr/>
      </w:pPr>
      <w:r>
        <w:t>HealthAI</w:t>
      </w:r>
      <w:r>
        <w:t xml:space="preserve">: Intelligent Healthcare Assistant </w:t>
      </w:r>
      <w:r>
        <w:t xml:space="preserve">     </w:t>
      </w:r>
      <w:r>
        <w:t>Using IBM Granite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</w:t>
      </w:r>
    </w:p>
    <w:p>
      <w:pPr>
        <w:pStyle w:val="style179"/>
        <w:numPr>
          <w:ilvl w:val="0"/>
          <w:numId w:val="3"/>
        </w:numPr>
        <w:rPr/>
      </w:pPr>
      <w:r>
        <w:t xml:space="preserve">Project </w:t>
      </w:r>
      <w:r>
        <w:t>title :</w:t>
      </w:r>
      <w:r>
        <w:t xml:space="preserve"> </w:t>
      </w:r>
      <w:r>
        <w:t>HealthAI</w:t>
      </w:r>
      <w:r>
        <w:t>: Intelligent Healthcare Assistant Using IBM Granite</w:t>
      </w:r>
    </w:p>
    <w:p>
      <w:pPr>
        <w:pStyle w:val="style179"/>
        <w:numPr>
          <w:ilvl w:val="0"/>
          <w:numId w:val="3"/>
        </w:numPr>
        <w:rPr/>
      </w:pPr>
      <w:r>
        <w:t xml:space="preserve">Team </w:t>
      </w:r>
      <w:r>
        <w:t>member :</w:t>
      </w:r>
      <w:r>
        <w:t xml:space="preserve">  </w:t>
      </w:r>
      <w:r>
        <w:rPr>
          <w:lang w:val="en-US"/>
        </w:rPr>
        <w:t>S.Fathima Begam</w:t>
      </w:r>
    </w:p>
    <w:p>
      <w:pPr>
        <w:pStyle w:val="style179"/>
        <w:numPr>
          <w:ilvl w:val="0"/>
          <w:numId w:val="3"/>
        </w:numPr>
        <w:rPr/>
      </w:pPr>
      <w:r>
        <w:t xml:space="preserve">Team </w:t>
      </w:r>
      <w:r>
        <w:t>member :</w:t>
      </w:r>
      <w:r>
        <w:t xml:space="preserve">  </w:t>
      </w:r>
      <w:r>
        <w:rPr>
          <w:lang w:val="en-US"/>
        </w:rPr>
        <w:t>C.Lakshitha</w:t>
      </w:r>
    </w:p>
    <w:p>
      <w:pPr>
        <w:pStyle w:val="style179"/>
        <w:numPr>
          <w:ilvl w:val="0"/>
          <w:numId w:val="3"/>
        </w:numPr>
        <w:rPr/>
      </w:pPr>
      <w:r>
        <w:t xml:space="preserve">Team </w:t>
      </w:r>
      <w:r>
        <w:t>member :</w:t>
      </w:r>
      <w:r>
        <w:t xml:space="preserve">  </w:t>
      </w:r>
      <w:r>
        <w:rPr>
          <w:lang w:val="en-US"/>
        </w:rPr>
        <w:t>S.Lakshya sree</w:t>
      </w:r>
    </w:p>
    <w:p>
      <w:pPr>
        <w:pStyle w:val="style179"/>
        <w:numPr>
          <w:ilvl w:val="0"/>
          <w:numId w:val="3"/>
        </w:numPr>
        <w:rPr/>
      </w:pPr>
      <w:r>
        <w:t xml:space="preserve">Team </w:t>
      </w:r>
      <w:r>
        <w:t>member :</w:t>
      </w:r>
      <w:r>
        <w:t xml:space="preserve">  </w:t>
      </w:r>
      <w:r>
        <w:rPr>
          <w:lang w:val="en-US"/>
        </w:rPr>
        <w:t>C.Merlin</w:t>
      </w:r>
    </w:p>
    <w:p>
      <w:pPr>
        <w:pStyle w:val="style0"/>
        <w:rPr/>
      </w:pPr>
      <w:r>
        <w:t xml:space="preserve">         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 overview</w:t>
      </w:r>
    </w:p>
    <w:p>
      <w:pPr>
        <w:pStyle w:val="style179"/>
        <w:rPr/>
      </w:pPr>
    </w:p>
    <w:p>
      <w:pPr>
        <w:pStyle w:val="style181"/>
        <w:rPr>
          <w:b/>
          <w:bCs/>
        </w:rPr>
      </w:pPr>
      <w:r>
        <w:rPr>
          <w:b/>
          <w:bCs/>
        </w:rPr>
        <w:t>Purpose:</w:t>
      </w:r>
    </w:p>
    <w:p>
      <w:pPr>
        <w:pStyle w:val="style181"/>
        <w:rPr/>
      </w:pPr>
      <w:r>
        <w:t xml:space="preserve">                    </w:t>
      </w:r>
      <w:r>
        <w:t xml:space="preserve">The main purpose of </w:t>
      </w:r>
      <w:r>
        <w:t>HealthAI</w:t>
      </w:r>
      <w:r>
        <w:t xml:space="preserve">: Intelligent Healthcare Assistant Using IBM Granite is to provide an intelligent, accessible, and reliable digital healthcare solution that assists both patients and healthcare professionals. </w:t>
      </w:r>
    </w:p>
    <w:p>
      <w:pPr>
        <w:pStyle w:val="style179"/>
        <w:ind w:left="1440"/>
        <w:rPr/>
      </w:pPr>
    </w:p>
    <w:p>
      <w:pPr>
        <w:pStyle w:val="style179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For Patients:</w:t>
      </w:r>
    </w:p>
    <w:p>
      <w:pPr>
        <w:pStyle w:val="style179"/>
        <w:ind w:left="1440"/>
        <w:rPr/>
      </w:pPr>
      <w:r>
        <w:t xml:space="preserve">        </w:t>
      </w:r>
      <w:r>
        <w:t xml:space="preserve"> To offer a virtual healthcare assistant that can answer health-related queries. </w:t>
      </w:r>
    </w:p>
    <w:p>
      <w:pPr>
        <w:pStyle w:val="style179"/>
        <w:ind w:left="1440"/>
        <w:rPr/>
      </w:pPr>
      <w:r>
        <w:t xml:space="preserve">        </w:t>
      </w:r>
      <w:r>
        <w:t xml:space="preserve"> To provide a symptom checker</w:t>
      </w:r>
      <w:r>
        <w:t xml:space="preserve"> </w:t>
      </w:r>
      <w:r>
        <w:t>for preliminary health guidance.</w:t>
      </w:r>
    </w:p>
    <w:p>
      <w:pPr>
        <w:pStyle w:val="style179"/>
        <w:ind w:left="1440"/>
        <w:rPr/>
      </w:pPr>
      <w:r>
        <w:t xml:space="preserve">        </w:t>
      </w:r>
      <w:r>
        <w:t xml:space="preserve"> To improve accessibility to healthcare resources anytime, anywhere. </w:t>
      </w:r>
    </w:p>
    <w:p>
      <w:pPr>
        <w:pStyle w:val="style179"/>
        <w:ind w:left="1440"/>
        <w:rPr/>
      </w:pPr>
    </w:p>
    <w:p>
      <w:pPr>
        <w:pStyle w:val="style179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For Doctors/Healthcare Providers: </w:t>
      </w:r>
    </w:p>
    <w:p>
      <w:pPr>
        <w:pStyle w:val="style179"/>
        <w:ind w:left="1440"/>
        <w:rPr/>
      </w:pPr>
      <w:r>
        <w:t xml:space="preserve">         </w:t>
      </w:r>
      <w:r>
        <w:t xml:space="preserve">To reduce the burden of answering repetitive queries. </w:t>
      </w:r>
    </w:p>
    <w:p>
      <w:pPr>
        <w:pStyle w:val="style179"/>
        <w:ind w:left="1440"/>
        <w:rPr/>
      </w:pPr>
      <w:r>
        <w:t xml:space="preserve">         </w:t>
      </w:r>
      <w:r>
        <w:t xml:space="preserve">To assist in medical record analysis and decision-making. </w:t>
      </w:r>
    </w:p>
    <w:p>
      <w:pPr>
        <w:pStyle w:val="style179"/>
        <w:ind w:left="1440"/>
        <w:rPr/>
      </w:pPr>
      <w:r>
        <w:t xml:space="preserve">        </w:t>
      </w:r>
      <w:r>
        <w:t xml:space="preserve"> To support telemedicine platforms for better patient interaction. </w:t>
      </w:r>
    </w:p>
    <w:p>
      <w:pPr>
        <w:pStyle w:val="style179"/>
        <w:ind w:left="1440"/>
        <w:rPr/>
      </w:pPr>
    </w:p>
    <w:p>
      <w:pPr>
        <w:pStyle w:val="style179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For the Healthcare System:</w:t>
      </w:r>
    </w:p>
    <w:p>
      <w:pPr>
        <w:pStyle w:val="style179"/>
        <w:ind w:left="1440"/>
        <w:rPr/>
      </w:pPr>
      <w:r>
        <w:t xml:space="preserve">        </w:t>
      </w:r>
      <w:r>
        <w:t xml:space="preserve"> To use AI-powered insights for faster and more efficient healthcare services.</w:t>
      </w:r>
    </w:p>
    <w:p>
      <w:pPr>
        <w:pStyle w:val="style179"/>
        <w:ind w:left="1440"/>
        <w:rPr/>
      </w:pPr>
      <w:r>
        <w:t xml:space="preserve">         </w:t>
      </w:r>
      <w:r>
        <w:t>To enhance patient education and awareness about health conditions.</w:t>
      </w:r>
    </w:p>
    <w:p>
      <w:pPr>
        <w:pStyle w:val="style179"/>
        <w:ind w:left="1440"/>
        <w:rPr/>
      </w:pPr>
      <w:r>
        <w:t xml:space="preserve">        </w:t>
      </w:r>
      <w:r>
        <w:t xml:space="preserve"> To promote preventive care and reduce unnecessary hospital visits.</w:t>
      </w:r>
    </w:p>
    <w:p>
      <w:pPr>
        <w:pStyle w:val="style0"/>
        <w:rPr/>
      </w:pPr>
      <w:r>
        <w:t xml:space="preserve">      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Features:</w:t>
      </w:r>
    </w:p>
    <w:p>
      <w:pPr>
        <w:pStyle w:val="style179"/>
        <w:numPr>
          <w:ilvl w:val="0"/>
          <w:numId w:val="11"/>
        </w:numPr>
        <w:rPr/>
      </w:pPr>
      <w:r>
        <w:t>Future Enhancements Integration with wearable devices (smartwatches, fitness trackers).</w:t>
      </w:r>
    </w:p>
    <w:p>
      <w:pPr>
        <w:pStyle w:val="style179"/>
        <w:numPr>
          <w:ilvl w:val="0"/>
          <w:numId w:val="11"/>
        </w:numPr>
        <w:rPr/>
      </w:pPr>
      <w:r>
        <w:t xml:space="preserve"> Voice assistant support for hands-free healthcare queries.</w:t>
      </w:r>
    </w:p>
    <w:p>
      <w:pPr>
        <w:pStyle w:val="style179"/>
        <w:numPr>
          <w:ilvl w:val="0"/>
          <w:numId w:val="11"/>
        </w:numPr>
        <w:rPr/>
      </w:pPr>
      <w:r>
        <w:t xml:space="preserve"> Multilingual support for regional languages.</w:t>
      </w:r>
    </w:p>
    <w:p>
      <w:pPr>
        <w:pStyle w:val="style179"/>
        <w:numPr>
          <w:ilvl w:val="0"/>
          <w:numId w:val="11"/>
        </w:numPr>
        <w:rPr/>
      </w:pPr>
      <w:r>
        <w:t xml:space="preserve"> AI-driven appointment scheduling with doctors.</w:t>
      </w:r>
    </w:p>
    <w:p>
      <w:pPr>
        <w:pStyle w:val="style179"/>
        <w:numPr>
          <w:ilvl w:val="0"/>
          <w:numId w:val="11"/>
        </w:numPr>
        <w:rPr/>
      </w:pPr>
      <w:r>
        <w:t xml:space="preserve"> Predictive analytics for early disease detection.</w:t>
      </w:r>
    </w:p>
    <w:p>
      <w:pPr>
        <w:pStyle w:val="style0"/>
        <w:rPr/>
      </w:pPr>
      <w:r>
        <w:t xml:space="preserve">      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System Architecture:</w:t>
      </w:r>
    </w:p>
    <w:p>
      <w:pPr>
        <w:pStyle w:val="style179"/>
        <w:rPr/>
      </w:pPr>
      <w:r>
        <w:t xml:space="preserve">      </w:t>
      </w:r>
    </w:p>
    <w:p>
      <w:pPr>
        <w:pStyle w:val="style179"/>
        <w:numPr>
          <w:ilvl w:val="2"/>
          <w:numId w:val="12"/>
        </w:numPr>
        <w:rPr/>
      </w:pPr>
      <w:r>
        <w:rPr>
          <w:b/>
          <w:bCs/>
          <w:i/>
          <w:iCs/>
          <w:u w:val="single"/>
        </w:rPr>
        <w:t>User Layer</w:t>
      </w:r>
      <w:r>
        <w:rPr>
          <w:b/>
          <w:bCs/>
          <w:u w:val="single"/>
        </w:rPr>
        <w:t>:</w:t>
      </w:r>
      <w:r>
        <w:t xml:space="preserve"> Patients and doctors interact through the web/mobile interface. </w:t>
      </w:r>
    </w:p>
    <w:p>
      <w:pPr>
        <w:pStyle w:val="style179"/>
        <w:numPr>
          <w:ilvl w:val="2"/>
          <w:numId w:val="12"/>
        </w:numPr>
        <w:rPr/>
      </w:pPr>
      <w:r>
        <w:rPr>
          <w:b/>
          <w:bCs/>
          <w:i/>
          <w:iCs/>
          <w:u w:val="single"/>
        </w:rPr>
        <w:t>Application Layer:</w:t>
      </w:r>
      <w:r>
        <w:t xml:space="preserve"> Backend (Flask/Django/Node.js) manages requests, processes data, and communicates with IBM Granite.</w:t>
      </w:r>
    </w:p>
    <w:p>
      <w:pPr>
        <w:pStyle w:val="style179"/>
        <w:numPr>
          <w:ilvl w:val="2"/>
          <w:numId w:val="12"/>
        </w:numPr>
        <w:rPr/>
      </w:pPr>
      <w:r>
        <w:t xml:space="preserve"> </w:t>
      </w:r>
      <w:r>
        <w:rPr>
          <w:b/>
          <w:bCs/>
          <w:i/>
          <w:iCs/>
          <w:u w:val="single"/>
        </w:rPr>
        <w:t>AI Layer:</w:t>
      </w:r>
      <w:r>
        <w:t xml:space="preserve"> IBM Granite handles natural language understanding and generates meaningful responses. </w:t>
      </w:r>
    </w:p>
    <w:p>
      <w:pPr>
        <w:pStyle w:val="style179"/>
        <w:numPr>
          <w:ilvl w:val="2"/>
          <w:numId w:val="12"/>
        </w:numPr>
        <w:rPr/>
      </w:pPr>
      <w:r>
        <w:rPr>
          <w:b/>
          <w:bCs/>
          <w:i/>
          <w:iCs/>
          <w:u w:val="single"/>
        </w:rPr>
        <w:t>Database Layer:</w:t>
      </w:r>
      <w:r>
        <w:t xml:space="preserve"> Stores patient details, medical history, and chat records.</w:t>
      </w:r>
    </w:p>
    <w:p>
      <w:pPr>
        <w:pStyle w:val="style179"/>
        <w:numPr>
          <w:ilvl w:val="2"/>
          <w:numId w:val="12"/>
        </w:numPr>
        <w:rPr/>
      </w:pPr>
      <w:r>
        <w:rPr>
          <w:u w:val="single"/>
        </w:rPr>
        <w:t xml:space="preserve"> </w:t>
      </w:r>
      <w:r>
        <w:rPr>
          <w:b/>
          <w:bCs/>
          <w:i/>
          <w:iCs/>
          <w:u w:val="single"/>
        </w:rPr>
        <w:t>Cloud Layer:</w:t>
      </w:r>
      <w:r>
        <w:t xml:space="preserve"> IBM Cloud ensures scalability, availability, and security.</w:t>
      </w:r>
    </w:p>
    <w:p>
      <w:pPr>
        <w:pStyle w:val="style179"/>
        <w:ind w:left="216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   FRONTEND:</w:t>
      </w:r>
    </w:p>
    <w:p>
      <w:pPr>
        <w:pStyle w:val="style2"/>
        <w:numPr>
          <w:ilvl w:val="0"/>
          <w:numId w:val="26"/>
        </w:num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Main Application Layout:</w:t>
      </w:r>
    </w:p>
    <w:p>
      <w:pPr>
        <w:pStyle w:val="style2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Configure page title, icon, and layout preferences</w:t>
      </w:r>
    </w:p>
    <w:p>
      <w:pPr>
        <w:pStyle w:val="style2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 sidebar for patient profiles and feature selection </w:t>
      </w:r>
    </w:p>
    <w:p>
      <w:pPr>
        <w:pStyle w:val="style2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custom CSS for enhanced visual appearance </w:t>
      </w:r>
    </w:p>
    <w:p>
      <w:pPr>
        <w:pStyle w:val="style2"/>
        <w:numPr>
          <w:ilvl w:val="0"/>
          <w:numId w:val="16"/>
        </w:num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Feature Specific Interfaces: </w:t>
      </w:r>
    </w:p>
    <w:p>
      <w:pPr>
        <w:pStyle w:val="style2"/>
        <w:numPr>
          <w:ilvl w:val="0"/>
          <w:numId w:val="2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Patient Chat:</w:t>
      </w:r>
      <w:r>
        <w:rPr>
          <w:color w:val="000000"/>
          <w:sz w:val="24"/>
          <w:szCs w:val="24"/>
        </w:rPr>
        <w:t xml:space="preserve"> Chat-style interface with message history </w:t>
      </w:r>
    </w:p>
    <w:p>
      <w:pPr>
        <w:pStyle w:val="style2"/>
        <w:ind w:left="28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 </w:t>
      </w:r>
      <w:r>
        <w:rPr>
          <w:b/>
          <w:bCs/>
          <w:color w:val="000000"/>
          <w:sz w:val="24"/>
          <w:szCs w:val="24"/>
        </w:rPr>
        <w:t>Disease Prediction:</w:t>
      </w:r>
      <w:r>
        <w:rPr>
          <w:color w:val="000000"/>
          <w:sz w:val="24"/>
          <w:szCs w:val="24"/>
        </w:rPr>
        <w:t xml:space="preserve"> Symptom input form and prediction display </w:t>
      </w:r>
    </w:p>
    <w:p>
      <w:pPr>
        <w:pStyle w:val="style2"/>
        <w:ind w:left="25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3.  </w:t>
      </w:r>
      <w:r>
        <w:rPr>
          <w:b/>
          <w:bCs/>
          <w:color w:val="000000"/>
          <w:sz w:val="24"/>
          <w:szCs w:val="24"/>
        </w:rPr>
        <w:t>Treatment Plans:</w:t>
      </w:r>
      <w:r>
        <w:rPr>
          <w:color w:val="000000"/>
          <w:sz w:val="24"/>
          <w:szCs w:val="24"/>
        </w:rPr>
        <w:t xml:space="preserve"> Condition input and treatment plan output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t xml:space="preserve">            </w:t>
      </w:r>
      <w:r>
        <w:rPr>
          <w:b/>
          <w:bCs/>
        </w:rPr>
        <w:t>BACKEND:</w:t>
      </w:r>
    </w:p>
    <w:p>
      <w:pPr>
        <w:pStyle w:val="style0"/>
        <w:ind w:left="360"/>
        <w:rPr/>
      </w:pPr>
      <w:r>
        <w:t xml:space="preserve">               </w:t>
      </w:r>
      <w:r>
        <w:t>i</w:t>
      </w:r>
      <w:r>
        <w:t xml:space="preserve">.  </w:t>
      </w:r>
      <w:r>
        <w:t xml:space="preserve">Handles user authentication and session management. </w:t>
      </w:r>
    </w:p>
    <w:p>
      <w:pPr>
        <w:pStyle w:val="style0"/>
        <w:rPr/>
      </w:pPr>
      <w:r>
        <w:t xml:space="preserve">                     ii. </w:t>
      </w:r>
      <w:r>
        <w:t>Connects with IBM Granite for AI-based response generation.</w:t>
      </w:r>
    </w:p>
    <w:p>
      <w:pPr>
        <w:pStyle w:val="style0"/>
        <w:ind w:left="360"/>
        <w:rPr/>
      </w:pPr>
      <w:r>
        <w:t xml:space="preserve"> </w:t>
      </w:r>
      <w:r>
        <w:t xml:space="preserve">            iii.   </w:t>
      </w:r>
      <w:r>
        <w:t>Provides RESTful APIs for communication between frontend and AI model.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Setup Instruction</w:t>
      </w:r>
    </w:p>
    <w:p>
      <w:pPr>
        <w:pStyle w:val="style179"/>
        <w:rPr>
          <w:b/>
          <w:bCs/>
          <w:u w:val="single"/>
        </w:rPr>
      </w:pPr>
      <w:r>
        <w:rPr>
          <w:b/>
          <w:bCs/>
          <w:u w:val="single"/>
        </w:rPr>
        <w:t xml:space="preserve">Prerequisites </w:t>
      </w:r>
    </w:p>
    <w:p>
      <w:pPr>
        <w:pStyle w:val="style179"/>
        <w:rPr>
          <w:b/>
          <w:bCs/>
        </w:rPr>
      </w:pPr>
      <w:r>
        <w:rPr>
          <w:b/>
          <w:bCs/>
        </w:rPr>
        <w:t>System Requirements</w:t>
      </w:r>
    </w:p>
    <w:p>
      <w:pPr>
        <w:pStyle w:val="style179"/>
        <w:numPr>
          <w:ilvl w:val="1"/>
          <w:numId w:val="27"/>
        </w:numPr>
        <w:rPr/>
      </w:pPr>
      <w:r>
        <w:t>Python 3.9+</w:t>
      </w:r>
    </w:p>
    <w:p>
      <w:pPr>
        <w:pStyle w:val="style179"/>
        <w:numPr>
          <w:ilvl w:val="1"/>
          <w:numId w:val="27"/>
        </w:numPr>
        <w:rPr/>
      </w:pPr>
      <w:r>
        <w:t xml:space="preserve"> pip (Python package manager)</w:t>
      </w:r>
    </w:p>
    <w:p>
      <w:pPr>
        <w:pStyle w:val="style179"/>
        <w:numPr>
          <w:ilvl w:val="1"/>
          <w:numId w:val="27"/>
        </w:numPr>
        <w:rPr/>
      </w:pPr>
      <w:r>
        <w:t>Longchain</w:t>
      </w:r>
    </w:p>
    <w:p>
      <w:pPr>
        <w:pStyle w:val="style179"/>
        <w:numPr>
          <w:ilvl w:val="1"/>
          <w:numId w:val="27"/>
        </w:numPr>
        <w:rPr/>
      </w:pPr>
      <w:r>
        <w:t xml:space="preserve"> At least 8GB RAM (GPU recommended for faster inference) </w:t>
      </w:r>
    </w:p>
    <w:p>
      <w:pPr>
        <w:pStyle w:val="style0"/>
        <w:rPr>
          <w:b/>
          <w:bCs/>
        </w:rPr>
      </w:pPr>
      <w:r>
        <w:t xml:space="preserve">              </w:t>
      </w:r>
      <w:r>
        <w:rPr>
          <w:b/>
          <w:bCs/>
        </w:rPr>
        <w:t xml:space="preserve">Accounts/Access </w:t>
      </w:r>
    </w:p>
    <w:p>
      <w:pPr>
        <w:pStyle w:val="style179"/>
        <w:numPr>
          <w:ilvl w:val="0"/>
          <w:numId w:val="28"/>
        </w:numPr>
        <w:rPr/>
      </w:pPr>
      <w:r>
        <w:t xml:space="preserve">Hugging Face account (to access </w:t>
      </w:r>
      <w:r>
        <w:t>ibm</w:t>
      </w:r>
      <w:r>
        <w:t>-granite models)</w:t>
      </w:r>
    </w:p>
    <w:p>
      <w:pPr>
        <w:pStyle w:val="style179"/>
        <w:numPr>
          <w:ilvl w:val="0"/>
          <w:numId w:val="28"/>
        </w:numPr>
        <w:rPr/>
      </w:pPr>
      <w:r>
        <w:t xml:space="preserve"> IBM Cloud account (optional if using Granite APIs)</w:t>
      </w:r>
    </w:p>
    <w:p>
      <w:pPr>
        <w:pStyle w:val="style179"/>
        <w:numPr>
          <w:ilvl w:val="0"/>
          <w:numId w:val="28"/>
        </w:numPr>
        <w:rPr/>
      </w:pPr>
      <w:r>
        <w:t>Gitup</w:t>
      </w:r>
    </w:p>
    <w:p>
      <w:pPr>
        <w:pStyle w:val="style179"/>
        <w:ind w:left="1425"/>
        <w:rPr/>
      </w:pPr>
    </w:p>
    <w:p>
      <w:pPr>
        <w:pStyle w:val="style179"/>
        <w:rPr/>
      </w:pPr>
      <w:r>
        <w:rPr>
          <w:b/>
          <w:bCs/>
        </w:rPr>
        <w:t>Tools Installed</w:t>
      </w:r>
      <w:r>
        <w:t>:</w:t>
      </w:r>
    </w:p>
    <w:p>
      <w:pPr>
        <w:pStyle w:val="style179"/>
        <w:numPr>
          <w:ilvl w:val="1"/>
          <w:numId w:val="29"/>
        </w:numPr>
        <w:rPr/>
      </w:pPr>
      <w:r>
        <w:t>Git, Docker (optional for deployment), Postman (for API testing)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Running the applicatio</w:t>
      </w:r>
      <w:r>
        <w:rPr>
          <w:b/>
          <w:bCs/>
        </w:rPr>
        <w:t>n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 Running on Google </w:t>
      </w:r>
      <w:r>
        <w:rPr>
          <w:b/>
          <w:bCs/>
        </w:rPr>
        <w:t>Colab</w:t>
      </w:r>
      <w:r>
        <w:rPr>
          <w:b/>
          <w:bCs/>
        </w:rPr>
        <w:t xml:space="preserve"> / Cloud</w:t>
      </w:r>
    </w:p>
    <w:p>
      <w:pPr>
        <w:pStyle w:val="style179"/>
        <w:rPr>
          <w:b/>
          <w:bCs/>
        </w:rPr>
      </w:pPr>
    </w:p>
    <w:p>
      <w:pPr>
        <w:pStyle w:val="style179"/>
        <w:numPr>
          <w:ilvl w:val="0"/>
          <w:numId w:val="30"/>
        </w:numPr>
        <w:rPr/>
      </w:pPr>
      <w:r>
        <w:t xml:space="preserve"> </w:t>
      </w:r>
      <w:r>
        <w:rPr>
          <w:b/>
          <w:bCs/>
        </w:rPr>
        <w:t xml:space="preserve">Google </w:t>
      </w:r>
      <w:r>
        <w:rPr>
          <w:b/>
          <w:bCs/>
        </w:rPr>
        <w:t>Colab</w:t>
      </w:r>
      <w:r>
        <w:t xml:space="preserve">: Upload your script and run cells. A public </w:t>
      </w:r>
      <w:r>
        <w:t>Gradio</w:t>
      </w:r>
      <w:r>
        <w:t xml:space="preserve"> link will appear automatically.</w:t>
      </w:r>
    </w:p>
    <w:p>
      <w:pPr>
        <w:pStyle w:val="style179"/>
        <w:numPr>
          <w:ilvl w:val="0"/>
          <w:numId w:val="30"/>
        </w:numPr>
        <w:rPr/>
      </w:pPr>
      <w:r>
        <w:rPr>
          <w:b/>
          <w:bCs/>
        </w:rPr>
        <w:t>IBM Cloud / Hugging Face Spaces</w:t>
      </w:r>
      <w:r>
        <w:t>: Once deployed, simply visit the hosted URL to access the application globally.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API Documentation</w:t>
      </w:r>
    </w:p>
    <w:p>
      <w:pPr>
        <w:pStyle w:val="style179"/>
        <w:rPr/>
      </w:pPr>
    </w:p>
    <w:p>
      <w:pPr>
        <w:pStyle w:val="style179"/>
        <w:numPr>
          <w:ilvl w:val="0"/>
          <w:numId w:val="31"/>
        </w:numPr>
        <w:rPr/>
      </w:pPr>
      <w:r>
        <w:t>Base URL</w:t>
      </w:r>
    </w:p>
    <w:p>
      <w:pPr>
        <w:pStyle w:val="style179"/>
        <w:numPr>
          <w:ilvl w:val="0"/>
          <w:numId w:val="31"/>
        </w:numPr>
        <w:rPr/>
      </w:pPr>
      <w:r>
        <w:t>Endpoint</w:t>
      </w:r>
    </w:p>
    <w:p>
      <w:pPr>
        <w:pStyle w:val="style179"/>
        <w:numPr>
          <w:ilvl w:val="0"/>
          <w:numId w:val="31"/>
        </w:numPr>
        <w:rPr/>
      </w:pPr>
      <w:r>
        <w:t xml:space="preserve">Treatment </w:t>
      </w:r>
      <w:r>
        <w:t>Plan  API</w:t>
      </w:r>
    </w:p>
    <w:p>
      <w:pPr>
        <w:pStyle w:val="style2"/>
        <w:numPr>
          <w:ilvl w:val="0"/>
          <w:numId w:val="1"/>
        </w:numPr>
        <w:shd w:val="clear" w:color="auto" w:fill="ffffff"/>
        <w:rPr>
          <w:rFonts w:ascii="Arial" w:cs="Arial" w:hAnsi="Arial"/>
          <w:color w:val="222222"/>
          <w:sz w:val="24"/>
          <w:szCs w:val="24"/>
        </w:rPr>
      </w:pPr>
      <w:r>
        <w:rPr>
          <w:rStyle w:val="style87"/>
          <w:rFonts w:ascii="Arial" w:cs="Arial" w:hAnsi="Arial"/>
          <w:color w:val="222222"/>
          <w:sz w:val="24"/>
          <w:szCs w:val="24"/>
        </w:rPr>
        <w:t>Authentication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 xml:space="preserve">             </w:t>
      </w:r>
      <w:r>
        <w:rPr>
          <w:rFonts w:ascii="Arial" w:cs="Arial" w:hAnsi="Arial"/>
          <w:color w:val="222222"/>
        </w:rPr>
        <w:t xml:space="preserve">Currently, no authentication is required (for demo </w:t>
      </w:r>
      <w:r>
        <w:rPr>
          <w:rFonts w:ascii="Arial" w:cs="Arial" w:hAnsi="Arial"/>
          <w:color w:val="222222"/>
        </w:rPr>
        <w:t>purpose).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 xml:space="preserve">             </w:t>
      </w:r>
      <w:r>
        <w:rPr>
          <w:rFonts w:ascii="Arial" w:cs="Arial" w:hAnsi="Arial"/>
          <w:color w:val="222222"/>
        </w:rPr>
        <w:t>In production, you can integrate:</w:t>
      </w:r>
    </w:p>
    <w:p>
      <w:pPr>
        <w:pStyle w:val="style94"/>
        <w:numPr>
          <w:ilvl w:val="0"/>
          <w:numId w:val="3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 xml:space="preserve">   </w:t>
      </w:r>
      <w:r>
        <w:rPr>
          <w:rStyle w:val="style87"/>
          <w:rFonts w:ascii="Arial" w:cs="Arial" w:hAnsi="Arial"/>
          <w:color w:val="222222"/>
        </w:rPr>
        <w:t>API Key Authentication</w:t>
      </w:r>
    </w:p>
    <w:p>
      <w:pPr>
        <w:pStyle w:val="style94"/>
        <w:numPr>
          <w:ilvl w:val="0"/>
          <w:numId w:val="3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 xml:space="preserve">   </w:t>
      </w:r>
      <w:r>
        <w:rPr>
          <w:rStyle w:val="style87"/>
          <w:rFonts w:ascii="Arial" w:cs="Arial" w:hAnsi="Arial"/>
          <w:color w:val="222222"/>
        </w:rPr>
        <w:t>JWT Token-based Authentication</w:t>
      </w:r>
    </w:p>
    <w:p>
      <w:pPr>
        <w:pStyle w:val="style94"/>
        <w:numPr>
          <w:ilvl w:val="0"/>
          <w:numId w:val="3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 xml:space="preserve">   </w:t>
      </w:r>
      <w:r>
        <w:rPr>
          <w:rStyle w:val="style87"/>
          <w:rFonts w:ascii="Arial" w:cs="Arial" w:hAnsi="Arial"/>
          <w:color w:val="222222"/>
        </w:rPr>
        <w:t>OAuth 2.0</w:t>
      </w:r>
      <w:r>
        <w:rPr>
          <w:rFonts w:ascii="Arial" w:cs="Arial" w:hAnsi="Arial"/>
          <w:color w:val="222222"/>
        </w:rPr>
        <w:t> for secure access.</w:t>
      </w:r>
    </w:p>
    <w:p>
      <w:pPr>
        <w:pStyle w:val="style94"/>
        <w:shd w:val="clear" w:color="auto" w:fill="ffffff"/>
        <w:spacing w:before="100" w:beforeAutospacing="true" w:after="100" w:afterAutospacing="true" w:lineRule="auto" w:line="240"/>
        <w:rPr>
          <w:rStyle w:val="style87"/>
          <w:rFonts w:ascii="Arial" w:cs="Arial" w:hAnsi="Arial"/>
          <w:b w:val="false"/>
          <w:bCs w:val="false"/>
          <w:color w:val="222222"/>
        </w:rPr>
      </w:pPr>
    </w:p>
    <w:p>
      <w:pPr>
        <w:pStyle w:val="style1"/>
        <w:numPr>
          <w:ilvl w:val="0"/>
          <w:numId w:val="1"/>
        </w:numPr>
        <w:shd w:val="clear" w:color="auto" w:fill="ffffff"/>
        <w:rPr>
          <w:rStyle w:val="style87"/>
          <w:rFonts w:ascii="Arial" w:cs="Arial" w:hAnsi="Arial"/>
          <w:color w:val="222222"/>
          <w:sz w:val="24"/>
          <w:szCs w:val="24"/>
        </w:rPr>
      </w:pPr>
      <w:r>
        <w:rPr>
          <w:rStyle w:val="style87"/>
          <w:rFonts w:ascii="Arial" w:cs="Arial" w:hAnsi="Arial"/>
          <w:color w:val="222222"/>
          <w:sz w:val="24"/>
          <w:szCs w:val="24"/>
        </w:rPr>
        <w:t xml:space="preserve">User Interface (UI) Design – </w:t>
      </w:r>
      <w:r>
        <w:rPr>
          <w:rStyle w:val="style87"/>
          <w:rFonts w:ascii="Arial" w:cs="Arial" w:hAnsi="Arial"/>
          <w:color w:val="222222"/>
          <w:sz w:val="24"/>
          <w:szCs w:val="24"/>
        </w:rPr>
        <w:t>HealthAI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</w:t>
      </w:r>
      <w:r>
        <w:t>The </w:t>
      </w:r>
      <w:r>
        <w:rPr>
          <w:b/>
          <w:bCs/>
        </w:rPr>
        <w:t>HealthAI</w:t>
      </w:r>
      <w:r>
        <w:rPr>
          <w:b/>
          <w:bCs/>
        </w:rPr>
        <w:t xml:space="preserve"> interface</w:t>
      </w:r>
      <w:r>
        <w:t> is built using </w:t>
      </w:r>
      <w:r>
        <w:rPr>
          <w:b/>
          <w:bCs/>
        </w:rPr>
        <w:t>Gradio</w:t>
      </w:r>
      <w:r>
        <w:t>, providing a clean, simple, and user-friendly layout.</w:t>
      </w:r>
      <w:r>
        <w:br/>
      </w:r>
      <w:r>
        <w:t>It has a </w:t>
      </w:r>
      <w:r>
        <w:rPr>
          <w:b/>
          <w:bCs/>
        </w:rPr>
        <w:t>tab-based design</w:t>
      </w:r>
      <w:r>
        <w:t> with two main modules:</w:t>
      </w:r>
    </w:p>
    <w:p>
      <w:pPr>
        <w:pStyle w:val="style0"/>
        <w:numPr>
          <w:ilvl w:val="0"/>
          <w:numId w:val="33"/>
        </w:numPr>
        <w:rPr/>
      </w:pPr>
      <w:r>
        <w:rPr>
          <w:b/>
          <w:bCs/>
        </w:rPr>
        <w:t>Disease Prediction</w:t>
      </w:r>
    </w:p>
    <w:p>
      <w:pPr>
        <w:pStyle w:val="style0"/>
        <w:numPr>
          <w:ilvl w:val="0"/>
          <w:numId w:val="33"/>
        </w:numPr>
        <w:rPr/>
      </w:pPr>
      <w:r>
        <w:rPr>
          <w:b/>
          <w:bCs/>
        </w:rPr>
        <w:t>Treatment Plans</w:t>
      </w:r>
    </w:p>
    <w:p>
      <w:pPr>
        <w:pStyle w:val="style0"/>
        <w:rPr/>
      </w:pPr>
      <w:r>
        <w:t>A disclaimer is displayed at the top to remind users that the system is </w:t>
      </w:r>
      <w:r>
        <w:rPr>
          <w:b/>
          <w:bCs/>
        </w:rPr>
        <w:t>for informational purposes only</w:t>
      </w:r>
      <w:r>
        <w:t>.</w:t>
      </w:r>
    </w:p>
    <w:p>
      <w:pPr>
        <w:pStyle w:val="style2"/>
        <w:shd w:val="clear" w:color="auto" w:fill="ffffff"/>
        <w:rPr>
          <w:rStyle w:val="style87"/>
          <w:rFonts w:ascii="Arial" w:cs="Arial" w:hAnsi="Arial"/>
          <w:b w:val="false"/>
          <w:bCs w:val="false"/>
          <w:color w:val="222222"/>
        </w:rPr>
      </w:pPr>
    </w:p>
    <w:p>
      <w:pPr>
        <w:pStyle w:val="style2"/>
        <w:numPr>
          <w:ilvl w:val="0"/>
          <w:numId w:val="1"/>
        </w:numPr>
        <w:shd w:val="clear" w:color="auto" w:fill="ffffff"/>
        <w:rPr>
          <w:rStyle w:val="style87"/>
          <w:rFonts w:ascii="Arial" w:cs="Arial" w:hAnsi="Arial"/>
          <w:color w:val="222222"/>
          <w:sz w:val="24"/>
          <w:szCs w:val="24"/>
        </w:rPr>
      </w:pPr>
      <w:r>
        <w:rPr>
          <w:rStyle w:val="style87"/>
          <w:rFonts w:ascii="Arial" w:cs="Arial" w:hAnsi="Arial"/>
          <w:color w:val="222222"/>
          <w:sz w:val="24"/>
          <w:szCs w:val="24"/>
        </w:rPr>
        <w:t>Features</w:t>
      </w:r>
    </w:p>
    <w:p>
      <w:pPr>
        <w:pStyle w:val="style0"/>
        <w:rPr/>
      </w:pP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Symptom Checker</w:t>
      </w:r>
      <w:r>
        <w:t> – Suggests possible conditions based on input.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Healthcare Chatbot</w:t>
      </w:r>
      <w:r>
        <w:t> – Provides instant answers to health queries.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Medical Records Management</w:t>
      </w:r>
      <w:r>
        <w:t xml:space="preserve"> – Organizes and </w:t>
      </w:r>
      <w:r>
        <w:t>analyzes</w:t>
      </w:r>
      <w:r>
        <w:t xml:space="preserve"> patient history.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Telemedicine Support</w:t>
      </w:r>
      <w:r>
        <w:t> – Connects patients with doctors.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Preventive Health Tips</w:t>
      </w:r>
      <w:r>
        <w:t> – Provides wellness suggestions.</w:t>
      </w:r>
    </w:p>
    <w:p>
      <w:pPr>
        <w:pStyle w:val="style0"/>
        <w:ind w:left="720"/>
        <w:rPr/>
      </w:pP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Conclution</w:t>
      </w:r>
    </w:p>
    <w:p>
      <w:pPr>
        <w:pStyle w:val="style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>HealthAI</w:t>
      </w:r>
      <w:r>
        <w:rPr>
          <w:sz w:val="22"/>
          <w:szCs w:val="22"/>
        </w:rPr>
        <w:t xml:space="preserve"> demonstrates how </w:t>
      </w:r>
      <w:r>
        <w:rPr>
          <w:b/>
          <w:bCs/>
          <w:sz w:val="22"/>
          <w:szCs w:val="22"/>
        </w:rPr>
        <w:t>IBM Granite</w:t>
      </w:r>
      <w:r>
        <w:rPr>
          <w:sz w:val="22"/>
          <w:szCs w:val="22"/>
        </w:rPr>
        <w:t xml:space="preserve"> can transform healthcare services by acting as an intelligent assistant. It offers real-time health query support, symptom analysis, and medical education while reducing the burden on healthcare providers. By integrating AI with a user-friendly frontend and a scalable backend, </w:t>
      </w:r>
      <w:r>
        <w:rPr>
          <w:sz w:val="22"/>
          <w:szCs w:val="22"/>
        </w:rPr>
        <w:t>HealthAI</w:t>
      </w:r>
      <w:r>
        <w:rPr>
          <w:sz w:val="22"/>
          <w:szCs w:val="22"/>
        </w:rPr>
        <w:t xml:space="preserve"> ensures accessibility, security, and efficiency. This project highlights the potential of AI-driven healthcare assistants in revolutionizing digital health solutions.</w:t>
      </w:r>
    </w:p>
    <w:p>
      <w:pPr>
        <w:pStyle w:val="style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56898" cy="2571115"/>
            <wp:effectExtent l="0" t="0" r="0" b="635"/>
            <wp:docPr id="102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6898" cy="2571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000000"/>
        </w:rPr>
      </w:pPr>
      <w:r>
        <w:rPr>
          <w:noProof/>
          <w:color w:val="000000"/>
        </w:rPr>
        <w:drawing>
          <wp:inline distL="0" distT="0" distB="0" distR="0">
            <wp:extent cx="5731510" cy="2171700"/>
            <wp:effectExtent l="0" t="0" r="2540" b="0"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57780"/>
            <wp:effectExtent l="0" t="0" r="2540" b="0"/>
            <wp:docPr id="102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5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  </w:t>
      </w:r>
    </w:p>
    <w:p>
      <w:pPr>
        <w:pStyle w:val="style0"/>
        <w:rPr>
          <w:rStyle w:val="style87"/>
          <w:rFonts w:ascii="Arial" w:cs="Arial" w:hAnsi="Arial"/>
          <w:color w:val="222222"/>
        </w:rPr>
      </w:pPr>
      <w:r>
        <w:rPr>
          <w:rFonts w:ascii="Arial" w:cs="Arial" w:hAnsi="Arial"/>
          <w:b/>
          <w:bCs/>
          <w:noProof/>
          <w:color w:val="222222"/>
        </w:rPr>
        <w:drawing>
          <wp:inline distL="0" distT="0" distB="0" distR="0">
            <wp:extent cx="5731510" cy="2305050"/>
            <wp:effectExtent l="0" t="0" r="2540" b="0"/>
            <wp:docPr id="102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0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100" w:beforeAutospacing="true" w:after="100" w:afterAutospacing="true" w:lineRule="auto" w:line="240"/>
        <w:ind w:left="945"/>
        <w:rPr>
          <w:rStyle w:val="style87"/>
          <w:rFonts w:ascii="Arial" w:cs="Arial" w:hAnsi="Arial"/>
          <w:color w:val="222222"/>
        </w:rPr>
      </w:pPr>
      <w:r>
        <w:rPr>
          <w:rFonts w:ascii="Arial" w:cs="Arial" w:hAnsi="Arial"/>
          <w:b/>
          <w:bCs/>
          <w:noProof/>
          <w:color w:val="222222"/>
        </w:rPr>
        <w:drawing>
          <wp:inline distL="0" distT="0" distB="0" distR="0">
            <wp:extent cx="5419725" cy="2059305"/>
            <wp:effectExtent l="0" t="0" r="9525" b="0"/>
            <wp:docPr id="103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9725" cy="205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hAnsi="Arial"/>
          <w:color w:val="222222"/>
        </w:rPr>
      </w:pPr>
    </w:p>
    <w:p>
      <w:pPr>
        <w:pStyle w:val="style179"/>
        <w:rPr/>
      </w:pPr>
    </w:p>
    <w:p>
      <w:pPr>
        <w:pStyle w:val="style179"/>
        <w:rPr>
          <w:b/>
          <w:bCs/>
        </w:rPr>
      </w:pPr>
    </w:p>
    <w:p>
      <w:pPr>
        <w:pStyle w:val="style179"/>
        <w:rPr/>
      </w:pP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731510" cy="2775585"/>
            <wp:effectExtent l="0" t="0" r="2540" b="5715"/>
            <wp:docPr id="103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75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731510" cy="2535555"/>
            <wp:effectExtent l="0" t="0" r="2540" b="0"/>
            <wp:docPr id="103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ind w:left="1425"/>
        <w:rPr/>
      </w:pPr>
    </w:p>
    <w:p>
      <w:pPr>
        <w:pStyle w:val="style179"/>
        <w:rPr/>
      </w:pPr>
      <w:r>
        <w:br/>
      </w:r>
      <w:r>
        <w:rPr>
          <w:noProof/>
        </w:rPr>
        <w:drawing>
          <wp:inline distL="0" distT="0" distB="0" distR="0">
            <wp:extent cx="5731510" cy="1985010"/>
            <wp:effectExtent l="0" t="0" r="2540" b="0"/>
            <wp:docPr id="103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85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ind w:left="25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</w:p>
    <w:p>
      <w:pPr>
        <w:pStyle w:val="style179"/>
        <w:ind w:left="2160"/>
        <w:rPr/>
      </w:pPr>
    </w:p>
    <w:p>
      <w:pPr>
        <w:pStyle w:val="style179"/>
        <w:ind w:left="216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ind w:left="2160"/>
        <w:rPr/>
      </w:pPr>
    </w:p>
    <w:p>
      <w:pPr>
        <w:pStyle w:val="style2"/>
        <w:ind w:left="25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AC702E"/>
    <w:lvl w:ilvl="0" w:tplc="40090001">
      <w:start w:val="1"/>
      <w:numFmt w:val="bullet"/>
      <w:lvlText w:val=""/>
      <w:lvlJc w:val="left"/>
      <w:pPr>
        <w:ind w:left="6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7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8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3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9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14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F498288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E65C01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E2E3362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B2696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2848D7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FEC2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B5C0F88"/>
    <w:lvl w:ilvl="0" w:tplc="4009000B">
      <w:start w:val="1"/>
      <w:numFmt w:val="bullet"/>
      <w:lvlText w:val=""/>
      <w:lvlJc w:val="left"/>
      <w:pPr>
        <w:ind w:left="25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D9C5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AA6F8DC"/>
    <w:lvl w:ilvl="0" w:tplc="86247C3A">
      <w:start w:val="1"/>
      <w:numFmt w:val="decimal"/>
      <w:lvlText w:val="%1."/>
      <w:lvlJc w:val="left"/>
      <w:pPr>
        <w:ind w:left="28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5" w:hanging="360"/>
      </w:pPr>
    </w:lvl>
    <w:lvl w:ilvl="2" w:tplc="4009001B" w:tentative="1">
      <w:start w:val="1"/>
      <w:numFmt w:val="lowerRoman"/>
      <w:lvlText w:val="%3."/>
      <w:lvlJc w:val="right"/>
      <w:pPr>
        <w:ind w:left="4335" w:hanging="180"/>
      </w:pPr>
    </w:lvl>
    <w:lvl w:ilvl="3" w:tplc="4009000F" w:tentative="1">
      <w:start w:val="1"/>
      <w:numFmt w:val="decimal"/>
      <w:lvlText w:val="%4."/>
      <w:lvlJc w:val="left"/>
      <w:pPr>
        <w:ind w:left="5055" w:hanging="360"/>
      </w:pPr>
    </w:lvl>
    <w:lvl w:ilvl="4" w:tplc="40090019" w:tentative="1">
      <w:start w:val="1"/>
      <w:numFmt w:val="lowerLetter"/>
      <w:lvlText w:val="%5."/>
      <w:lvlJc w:val="left"/>
      <w:pPr>
        <w:ind w:left="5775" w:hanging="360"/>
      </w:pPr>
    </w:lvl>
    <w:lvl w:ilvl="5" w:tplc="4009001B" w:tentative="1">
      <w:start w:val="1"/>
      <w:numFmt w:val="lowerRoman"/>
      <w:lvlText w:val="%6."/>
      <w:lvlJc w:val="right"/>
      <w:pPr>
        <w:ind w:left="6495" w:hanging="180"/>
      </w:pPr>
    </w:lvl>
    <w:lvl w:ilvl="6" w:tplc="4009000F" w:tentative="1">
      <w:start w:val="1"/>
      <w:numFmt w:val="decimal"/>
      <w:lvlText w:val="%7."/>
      <w:lvlJc w:val="left"/>
      <w:pPr>
        <w:ind w:left="7215" w:hanging="360"/>
      </w:pPr>
    </w:lvl>
    <w:lvl w:ilvl="7" w:tplc="40090019" w:tentative="1">
      <w:start w:val="1"/>
      <w:numFmt w:val="lowerLetter"/>
      <w:lvlText w:val="%8."/>
      <w:lvlJc w:val="left"/>
      <w:pPr>
        <w:ind w:left="7935" w:hanging="360"/>
      </w:pPr>
    </w:lvl>
    <w:lvl w:ilvl="8" w:tplc="40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0">
    <w:nsid w:val="0000000A"/>
    <w:multiLevelType w:val="hybridMultilevel"/>
    <w:tmpl w:val="E6420D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9F4F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6CE4E1C"/>
    <w:lvl w:ilvl="0" w:tplc="21FAF92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0000000D"/>
    <w:multiLevelType w:val="hybridMultilevel"/>
    <w:tmpl w:val="8342169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7D0C052"/>
    <w:lvl w:ilvl="0" w:tplc="40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97A6084"/>
    <w:lvl w:ilvl="0" w:tplc="6310CADE">
      <w:start w:val="1"/>
      <w:numFmt w:val="decimal"/>
      <w:lvlText w:val="%1."/>
      <w:lvlJc w:val="left"/>
      <w:pPr>
        <w:ind w:left="28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5" w:hanging="360"/>
      </w:pPr>
    </w:lvl>
    <w:lvl w:ilvl="2" w:tplc="4009001B" w:tentative="1">
      <w:start w:val="1"/>
      <w:numFmt w:val="lowerRoman"/>
      <w:lvlText w:val="%3."/>
      <w:lvlJc w:val="right"/>
      <w:pPr>
        <w:ind w:left="4335" w:hanging="180"/>
      </w:pPr>
    </w:lvl>
    <w:lvl w:ilvl="3" w:tplc="4009000F" w:tentative="1">
      <w:start w:val="1"/>
      <w:numFmt w:val="decimal"/>
      <w:lvlText w:val="%4."/>
      <w:lvlJc w:val="left"/>
      <w:pPr>
        <w:ind w:left="5055" w:hanging="360"/>
      </w:pPr>
    </w:lvl>
    <w:lvl w:ilvl="4" w:tplc="40090019" w:tentative="1">
      <w:start w:val="1"/>
      <w:numFmt w:val="lowerLetter"/>
      <w:lvlText w:val="%5."/>
      <w:lvlJc w:val="left"/>
      <w:pPr>
        <w:ind w:left="5775" w:hanging="360"/>
      </w:pPr>
    </w:lvl>
    <w:lvl w:ilvl="5" w:tplc="4009001B" w:tentative="1">
      <w:start w:val="1"/>
      <w:numFmt w:val="lowerRoman"/>
      <w:lvlText w:val="%6."/>
      <w:lvlJc w:val="right"/>
      <w:pPr>
        <w:ind w:left="6495" w:hanging="180"/>
      </w:pPr>
    </w:lvl>
    <w:lvl w:ilvl="6" w:tplc="4009000F" w:tentative="1">
      <w:start w:val="1"/>
      <w:numFmt w:val="decimal"/>
      <w:lvlText w:val="%7."/>
      <w:lvlJc w:val="left"/>
      <w:pPr>
        <w:ind w:left="7215" w:hanging="360"/>
      </w:pPr>
    </w:lvl>
    <w:lvl w:ilvl="7" w:tplc="40090019" w:tentative="1">
      <w:start w:val="1"/>
      <w:numFmt w:val="lowerLetter"/>
      <w:lvlText w:val="%8."/>
      <w:lvlJc w:val="left"/>
      <w:pPr>
        <w:ind w:left="7935" w:hanging="360"/>
      </w:pPr>
    </w:lvl>
    <w:lvl w:ilvl="8" w:tplc="40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6">
    <w:nsid w:val="00000010"/>
    <w:multiLevelType w:val="hybridMultilevel"/>
    <w:tmpl w:val="C388D912"/>
    <w:lvl w:ilvl="0" w:tplc="F5BE30A6">
      <w:start w:val="1"/>
      <w:numFmt w:val="decimal"/>
      <w:lvlText w:val="%1."/>
      <w:lvlJc w:val="left"/>
      <w:pPr>
        <w:ind w:left="32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75" w:hanging="360"/>
      </w:pPr>
    </w:lvl>
    <w:lvl w:ilvl="2" w:tplc="4009001B" w:tentative="1">
      <w:start w:val="1"/>
      <w:numFmt w:val="lowerRoman"/>
      <w:lvlText w:val="%3."/>
      <w:lvlJc w:val="right"/>
      <w:pPr>
        <w:ind w:left="4695" w:hanging="180"/>
      </w:pPr>
    </w:lvl>
    <w:lvl w:ilvl="3" w:tplc="4009000F" w:tentative="1">
      <w:start w:val="1"/>
      <w:numFmt w:val="decimal"/>
      <w:lvlText w:val="%4."/>
      <w:lvlJc w:val="left"/>
      <w:pPr>
        <w:ind w:left="5415" w:hanging="360"/>
      </w:pPr>
    </w:lvl>
    <w:lvl w:ilvl="4" w:tplc="40090019" w:tentative="1">
      <w:start w:val="1"/>
      <w:numFmt w:val="lowerLetter"/>
      <w:lvlText w:val="%5."/>
      <w:lvlJc w:val="left"/>
      <w:pPr>
        <w:ind w:left="6135" w:hanging="360"/>
      </w:pPr>
    </w:lvl>
    <w:lvl w:ilvl="5" w:tplc="4009001B" w:tentative="1">
      <w:start w:val="1"/>
      <w:numFmt w:val="lowerRoman"/>
      <w:lvlText w:val="%6."/>
      <w:lvlJc w:val="right"/>
      <w:pPr>
        <w:ind w:left="6855" w:hanging="180"/>
      </w:pPr>
    </w:lvl>
    <w:lvl w:ilvl="6" w:tplc="4009000F" w:tentative="1">
      <w:start w:val="1"/>
      <w:numFmt w:val="decimal"/>
      <w:lvlText w:val="%7."/>
      <w:lvlJc w:val="left"/>
      <w:pPr>
        <w:ind w:left="7575" w:hanging="360"/>
      </w:pPr>
    </w:lvl>
    <w:lvl w:ilvl="7" w:tplc="40090019" w:tentative="1">
      <w:start w:val="1"/>
      <w:numFmt w:val="lowerLetter"/>
      <w:lvlText w:val="%8."/>
      <w:lvlJc w:val="left"/>
      <w:pPr>
        <w:ind w:left="8295" w:hanging="360"/>
      </w:pPr>
    </w:lvl>
    <w:lvl w:ilvl="8" w:tplc="40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17">
    <w:nsid w:val="00000011"/>
    <w:multiLevelType w:val="hybridMultilevel"/>
    <w:tmpl w:val="594E9D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90AE744"/>
    <w:lvl w:ilvl="0" w:tplc="40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902EC9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B4D28D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7E34F32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hybridMultilevel"/>
    <w:tmpl w:val="03D0A0EA"/>
    <w:lvl w:ilvl="0" w:tplc="40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A56BBCA"/>
    <w:lvl w:ilvl="0" w:tplc="4009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5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1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7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B42E002"/>
    <w:lvl w:ilvl="0" w:tplc="40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0D7CCE8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hybridMultilevel"/>
    <w:tmpl w:val="F866E3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7D41F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2B2217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multilevel"/>
    <w:tmpl w:val="9B9058B4"/>
    <w:lvl w:ilvl="0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hybridMultilevel"/>
    <w:tmpl w:val="07FCB96C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59568C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hybridMultilevel"/>
    <w:tmpl w:val="3D740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6CFA12F0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A9FEE7BC"/>
    <w:lvl w:ilvl="0" w:tplc="40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5"/>
  </w:num>
  <w:num w:numId="4">
    <w:abstractNumId w:val="6"/>
  </w:num>
  <w:num w:numId="5">
    <w:abstractNumId w:val="32"/>
  </w:num>
  <w:num w:numId="6">
    <w:abstractNumId w:val="17"/>
  </w:num>
  <w:num w:numId="7">
    <w:abstractNumId w:val="0"/>
  </w:num>
  <w:num w:numId="8">
    <w:abstractNumId w:val="14"/>
  </w:num>
  <w:num w:numId="9">
    <w:abstractNumId w:val="26"/>
  </w:num>
  <w:num w:numId="10">
    <w:abstractNumId w:val="13"/>
  </w:num>
  <w:num w:numId="11">
    <w:abstractNumId w:val="10"/>
  </w:num>
  <w:num w:numId="12">
    <w:abstractNumId w:val="20"/>
  </w:num>
  <w:num w:numId="13">
    <w:abstractNumId w:val="30"/>
  </w:num>
  <w:num w:numId="14">
    <w:abstractNumId w:val="18"/>
  </w:num>
  <w:num w:numId="15">
    <w:abstractNumId w:val="11"/>
  </w:num>
  <w:num w:numId="16">
    <w:abstractNumId w:val="7"/>
  </w:num>
  <w:num w:numId="17">
    <w:abstractNumId w:val="23"/>
  </w:num>
  <w:num w:numId="18">
    <w:abstractNumId w:val="9"/>
  </w:num>
  <w:num w:numId="19">
    <w:abstractNumId w:val="15"/>
  </w:num>
  <w:num w:numId="20">
    <w:abstractNumId w:val="16"/>
  </w:num>
  <w:num w:numId="21">
    <w:abstractNumId w:val="12"/>
  </w:num>
  <w:num w:numId="22">
    <w:abstractNumId w:val="22"/>
  </w:num>
  <w:num w:numId="23">
    <w:abstractNumId w:val="24"/>
  </w:num>
  <w:num w:numId="24">
    <w:abstractNumId w:val="34"/>
  </w:num>
  <w:num w:numId="25">
    <w:abstractNumId w:val="4"/>
  </w:num>
  <w:num w:numId="26">
    <w:abstractNumId w:val="3"/>
  </w:num>
  <w:num w:numId="27">
    <w:abstractNumId w:val="8"/>
  </w:num>
  <w:num w:numId="28">
    <w:abstractNumId w:val="33"/>
  </w:num>
  <w:num w:numId="29">
    <w:abstractNumId w:val="1"/>
  </w:num>
  <w:num w:numId="30">
    <w:abstractNumId w:val="31"/>
  </w:num>
  <w:num w:numId="31">
    <w:abstractNumId w:val="27"/>
  </w:num>
  <w:num w:numId="32">
    <w:abstractNumId w:val="19"/>
  </w:num>
  <w:num w:numId="33">
    <w:abstractNumId w:val="25"/>
  </w:num>
  <w:num w:numId="34">
    <w:abstractNumId w:val="21"/>
  </w:num>
  <w:num w:numId="35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d33873f-510a-4e11-90c5-ce5100145e9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1ab7d3b0-3257-4a96-9397-6fec034f8a3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ad72a1b-0450-4b89-8f51-8b9c8f6c0b4b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915e9852-7e10-4f07-9b8e-ccc62a5be1a7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f0220989-b162-4a91-a396-790c87d88282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1426ac96-7f6d-46aa-8ea7-28fa8ef70c6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ba705d4-c515-4aaf-8e63-8ab8c0b1b5b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cd96064-b8b5-4b35-90e9-04840dd2c75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8f56a95d-84e7-4c89-9b92-6d1d7355a1b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2dcf21d2-c19e-47e7-befb-9b05f756c65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372dbff-38ab-4c03-a506-f9ee27397b5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ad8e0d48-e305-4c14-8fab-8c6411c951a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Words>606</Words>
  <Pages>7</Pages>
  <Characters>3967</Characters>
  <Application>WPS Office</Application>
  <DocSecurity>0</DocSecurity>
  <Paragraphs>138</Paragraphs>
  <ScaleCrop>false</ScaleCrop>
  <LinksUpToDate>false</LinksUpToDate>
  <CharactersWithSpaces>4845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2025-09-10T05:10:00Z</dcterms:created>
  <dc:creator>dell</dc:creator>
  <lastModifiedBy>Infinix X6528</lastModifiedBy>
  <dcterms:modified xsi:type="dcterms:W3CDTF">2025-09-17T06:41:39Z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186c8a47588644878cd56b8e1606c392</vt:lpwstr>
  </property>
</Properties>
</file>