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2619" w14:textId="77777777" w:rsidR="00DB1B45" w:rsidRDefault="00DB1B45" w:rsidP="00DB1B45">
      <w:pPr>
        <w:pStyle w:val="ListParagraph"/>
        <w:numPr>
          <w:ilvl w:val="0"/>
          <w:numId w:val="1"/>
        </w:numPr>
        <w:rPr>
          <w:lang w:val="en-US"/>
        </w:rPr>
      </w:pPr>
      <w:r w:rsidRPr="00045494">
        <w:t>The user is unsure why the manager rejected their leave request.</w:t>
      </w:r>
      <w:r w:rsidRPr="0004549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7514DD2" wp14:editId="452348BB">
            <wp:extent cx="5731510" cy="3041650"/>
            <wp:effectExtent l="0" t="0" r="2540" b="6350"/>
            <wp:docPr id="204359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96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46BC47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8E"/>
    <w:rsid w:val="005C628E"/>
    <w:rsid w:val="0066084C"/>
    <w:rsid w:val="00B13653"/>
    <w:rsid w:val="00DB1B4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F0E43-8016-4801-BDCB-FE6D9FAA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2024-10-15T14:08:00Z</dcterms:created>
  <dcterms:modified xsi:type="dcterms:W3CDTF">2024-10-15T14:09:00Z</dcterms:modified>
</cp:coreProperties>
</file>