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6B65" w14:textId="77777777" w:rsidR="00B97709" w:rsidRDefault="00B97709" w:rsidP="00B97709">
      <w:pPr>
        <w:pStyle w:val="ListParagraph"/>
        <w:numPr>
          <w:ilvl w:val="0"/>
          <w:numId w:val="1"/>
        </w:numPr>
        <w:rPr>
          <w:lang w:val="en-US"/>
        </w:rPr>
      </w:pPr>
      <w:r w:rsidRPr="00EE7691">
        <w:t>The amount in words does not reflect Indian Rupees</w:t>
      </w:r>
      <w:r w:rsidRPr="000F1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1D323" wp14:editId="130DD091">
            <wp:extent cx="5731510" cy="3527425"/>
            <wp:effectExtent l="0" t="0" r="2540" b="0"/>
            <wp:docPr id="57163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5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5F3210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8"/>
    <w:rsid w:val="00457EA8"/>
    <w:rsid w:val="0066084C"/>
    <w:rsid w:val="007C1F8C"/>
    <w:rsid w:val="00B9770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E8D81-9D68-432F-893A-1594950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2024-11-22T06:37:00Z</dcterms:created>
  <dcterms:modified xsi:type="dcterms:W3CDTF">2024-11-22T06:37:00Z</dcterms:modified>
</cp:coreProperties>
</file>