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32488" w14:textId="77777777" w:rsidR="003376BE" w:rsidRDefault="003376BE" w:rsidP="003376BE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>The label and value appear the same, with no difference between them</w:t>
      </w:r>
      <w:r>
        <w:rPr>
          <w:noProof/>
        </w:rPr>
        <w:drawing>
          <wp:inline distT="0" distB="0" distL="0" distR="0" wp14:anchorId="11CD42F6" wp14:editId="0A8E8AC6">
            <wp:extent cx="5731510" cy="3143885"/>
            <wp:effectExtent l="0" t="0" r="2540" b="0"/>
            <wp:docPr id="175617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7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CACB97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7B"/>
    <w:rsid w:val="003376BE"/>
    <w:rsid w:val="00525C7B"/>
    <w:rsid w:val="0066084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FF35-C967-413C-A55B-9CC1B470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2024-11-22T10:53:00Z</dcterms:created>
  <dcterms:modified xsi:type="dcterms:W3CDTF">2024-11-22T10:53:00Z</dcterms:modified>
</cp:coreProperties>
</file>