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5">
    <w:pPr>
      <w:rPr>
        <w:sz w:val="72"/>
        <w:szCs w:val="72"/>
      </w:rPr>
    </w:pPr>
    <w:r w:rsidDel="00000000" w:rsidR="00000000" w:rsidRPr="00000000">
      <w:rPr>
        <w:sz w:val="72"/>
        <w:szCs w:val="72"/>
        <w:rtl w:val="0"/>
      </w:rPr>
      <w:t xml:space="preserve">Output lab-5</w:t>
    </w:r>
  </w:p>
  <w:p w:rsidR="00000000" w:rsidDel="00000000" w:rsidP="00000000" w:rsidRDefault="00000000" w:rsidRPr="00000000" w14:paraId="00000006">
    <w:pPr>
      <w:rPr>
        <w:sz w:val="72"/>
        <w:szCs w:val="7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