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qajax9d54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NeuroAssist AI: Phase 1 MVP Product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64ur5ngtzz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Table of Contents</w:t>
      </w:r>
    </w:p>
    <w:tbl>
      <w:tblPr>
        <w:tblStyle w:val="Table1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4205"/>
        <w:tblGridChange w:id="0">
          <w:tblGrid>
            <w:gridCol w:w="1115"/>
            <w:gridCol w:w="42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Executive Summary &amp; Vision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Goals, Metrics, and Business Impact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Phase 1 MVP Scope &amp; Features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Functional &amp; Technical Requirements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Key Project Risks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Deployment Roadmap</w:t>
            </w:r>
          </w:p>
        </w:tc>
      </w:tr>
    </w:tbl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i49b8alpe5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🥇 Executive Summary &amp; Vision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445"/>
        <w:tblGridChange w:id="0">
          <w:tblGrid>
            <w:gridCol w:w="1775"/>
            <w:gridCol w:w="7445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DRAFT V2.0</w:t>
            </w:r>
            <w:r w:rsidDel="00000000" w:rsidR="00000000" w:rsidRPr="00000000">
              <w:rPr>
                <w:rtl w:val="0"/>
              </w:rPr>
              <w:t xml:space="preserve"> (Cleaned for Executive Review)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Combat physician burnout and India's neurologist shortage by transforming analog consultation into a structured,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18-minute AI-assisted workflow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Pre-consultation Data Capture</w:t>
            </w:r>
            <w:r w:rsidDel="00000000" w:rsidR="00000000" w:rsidRPr="00000000">
              <w:rPr>
                <w:rtl w:val="0"/>
              </w:rPr>
              <w:t xml:space="preserve"> and integration of essential clinical support tools.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ra3qkllsk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4dfv3tzpc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The Phase 1 Value Proposition: Clinical Triage Co-pilot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is designed to deliver immediate value by ensuring </w:t>
      </w:r>
      <w:r w:rsidDel="00000000" w:rsidR="00000000" w:rsidRPr="00000000">
        <w:rPr>
          <w:b w:val="1"/>
          <w:bCs w:val="1"/>
          <w:rtl w:val="0"/>
        </w:rPr>
        <w:t xml:space="preserve">99% of diagnostic information is captured before the patient enters the room</w:t>
      </w:r>
      <w:r w:rsidDel="00000000" w:rsidR="00000000" w:rsidRPr="00000000">
        <w:rPr>
          <w:rtl w:val="0"/>
        </w:rPr>
        <w:t xml:space="preserve">, accelerating clinical decision-making.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yi5fnymm4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System Architecture Overview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consists of four interconnected modules: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App:</w:t>
      </w:r>
      <w:r w:rsidDel="00000000" w:rsidR="00000000" w:rsidRPr="00000000">
        <w:rPr>
          <w:rtl w:val="0"/>
        </w:rPr>
        <w:t xml:space="preserve"> Pre-visit questionnaires, appointment booking, medication tracking.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Desk Module:</w:t>
      </w:r>
      <w:r w:rsidDel="00000000" w:rsidR="00000000" w:rsidRPr="00000000">
        <w:rPr>
          <w:rtl w:val="0"/>
        </w:rPr>
        <w:t xml:space="preserve"> Check-in, billing, queue management.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 Interface (The Console):</w:t>
      </w:r>
      <w:r w:rsidDel="00000000" w:rsidR="00000000" w:rsidRPr="00000000">
        <w:rPr>
          <w:rtl w:val="0"/>
        </w:rPr>
        <w:t xml:space="preserve"> Smart consultation pad, voice documentation, and CDSS.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Panel:</w:t>
      </w:r>
      <w:r w:rsidDel="00000000" w:rsidR="00000000" w:rsidRPr="00000000">
        <w:rPr>
          <w:rtl w:val="0"/>
        </w:rPr>
        <w:t xml:space="preserve"> Analytics, reporting, system configuration.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jcy66zofa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🎯 Goals, Metrics, and Business Impact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0kikmwf5e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Success Metrics (Key Performance Indicators)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3.6102236421723"/>
        <w:gridCol w:w="4176.613418530352"/>
        <w:gridCol w:w="3189.776357827476"/>
        <w:tblGridChange w:id="0">
          <w:tblGrid>
            <w:gridCol w:w="1993.6102236421723"/>
            <w:gridCol w:w="4176.613418530352"/>
            <w:gridCol w:w="3189.77635782747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KPI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Measurement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&gt;40%</w:t>
            </w:r>
            <w:r w:rsidDel="00000000" w:rsidR="00000000" w:rsidRPr="00000000">
              <w:rPr>
                <w:rtl w:val="0"/>
              </w:rPr>
              <w:t xml:space="preserve"> Reduction in Consultation Time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 min $\rightarrow$ 18 min</w:t>
            </w:r>
            <w:r w:rsidDel="00000000" w:rsidR="00000000" w:rsidRPr="00000000">
              <w:rPr>
                <w:rtl w:val="0"/>
              </w:rPr>
              <w:t xml:space="preserve"> average).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ConsultationQueue DB (Time Tracking)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  <w:t xml:space="preserve"> of diagnostic history captured pre-visit.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PatientRecord DB (SOAP Note completion)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  <w:t xml:space="preserve"> accuracy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Major Drug Interaction Alerts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Logs &amp; Prescription Finalization Logs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&gt;75%</w:t>
            </w:r>
            <w:r w:rsidDel="00000000" w:rsidR="00000000" w:rsidRPr="00000000">
              <w:rPr>
                <w:rtl w:val="0"/>
              </w:rPr>
              <w:t xml:space="preserve"> of partner neurologists using the system daily within 1 month post-launch.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 Usage Logs (Doctor Interface)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evsjvx29d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Core Design Principles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The design adheres to the project's core principles to ensure operational excellence: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First:</w:t>
      </w:r>
      <w:r w:rsidDel="00000000" w:rsidR="00000000" w:rsidRPr="00000000">
        <w:rPr>
          <w:rtl w:val="0"/>
        </w:rPr>
        <w:t xml:space="preserve"> Every screen loads in under 2 seconds.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Clicks:</w:t>
      </w:r>
      <w:r w:rsidDel="00000000" w:rsidR="00000000" w:rsidRPr="00000000">
        <w:rPr>
          <w:rtl w:val="0"/>
        </w:rPr>
        <w:t xml:space="preserve"> Core tasks completed in 3 taps or less.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Enabled:</w:t>
      </w:r>
      <w:r w:rsidDel="00000000" w:rsidR="00000000" w:rsidRPr="00000000">
        <w:rPr>
          <w:rtl w:val="0"/>
        </w:rPr>
        <w:t xml:space="preserve"> All text input has a voice alternative.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by Design:</w:t>
      </w:r>
      <w:r w:rsidDel="00000000" w:rsidR="00000000" w:rsidRPr="00000000">
        <w:rPr>
          <w:rtl w:val="0"/>
        </w:rPr>
        <w:t xml:space="preserve"> End-to-end encryption and auditability.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ac9vlgfiue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👤 Phase 1 MVP Scope &amp; Features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cvrix5yfo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Patient Journey Scope (Patient App)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6560"/>
        <w:tblGridChange w:id="0">
          <w:tblGrid>
            <w:gridCol w:w="2660"/>
            <w:gridCol w:w="65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Basic Profile Creation, Phone Verification, Demographics, and Emergency Contact details.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Pre-Visit Questionnaire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Comprehensive conditional logic supporting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 condition-specific pathways</w:t>
            </w:r>
            <w:r w:rsidDel="00000000" w:rsidR="00000000" w:rsidRPr="00000000">
              <w:rPr>
                <w:rtl w:val="0"/>
              </w:rPr>
              <w:t xml:space="preserve"> (e.g., Migraine, Seizures, Dementia, Stroke risk). Includes symptom-specific questions and medical history.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Voicenote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Quick voice note option integrated into the Chief Complaint section (no time limit).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Medication/Allergies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Tracking of current medications and known drug allergies with severity. Includes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Smart OCR</w:t>
            </w:r>
            <w:r w:rsidDel="00000000" w:rsidR="00000000" w:rsidRPr="00000000">
              <w:rPr>
                <w:rtl w:val="0"/>
              </w:rPr>
              <w:t xml:space="preserve"> to extract data from photos of medicine strips.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Appointment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Booking, confirmation, and automated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24-hour/2-hour reminders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qclcu19xv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Doctor and Front Desk Scope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8.274760383387"/>
        <w:gridCol w:w="4699.936102236422"/>
        <w:gridCol w:w="2561.7891373801917"/>
        <w:tblGridChange w:id="0">
          <w:tblGrid>
            <w:gridCol w:w="2098.274760383387"/>
            <w:gridCol w:w="4699.936102236422"/>
            <w:gridCol w:w="2561.789137380191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Pre-screening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AI-generated summary (Probable Diagnosis, Risk Flags) visible to the doctor in 30 seconds.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Reduces History Taking from 10 min to 3 min.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 consultation auto-transcribed to structured notes.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Reduces Documentation time by 50%.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Quick medication selection, auto-populated fields, frequency, duration, and patient instructions.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Reduces prescription writing from 2 min to 30 seconds.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Drug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 checks Current Medications, Allergies, and Patient data to provide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Basic Drug Interaction Alerts (major interactions only)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CRITICAL (Red) Alerts</w:t>
            </w:r>
            <w:r w:rsidDel="00000000" w:rsidR="00000000" w:rsidRPr="00000000">
              <w:rPr>
                <w:rtl w:val="0"/>
              </w:rPr>
              <w:t xml:space="preserve"> block prescription.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Reduces drug errors by 70%.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 Desk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Quick QR code check-in, billing/payment processing, and basic queue management.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Reduces administrative burden.</w:t>
            </w:r>
          </w:p>
        </w:tc>
      </w:tr>
    </w:tbl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u8nn7ak4tu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📐 Functional &amp; Technical Requirements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5mwxfmrjx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Functional Requirements (Phase 1 Deliverables)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FR-1.0 (Triage):</w:t>
      </w:r>
      <w:r w:rsidDel="00000000" w:rsidR="00000000" w:rsidRPr="00000000">
        <w:rPr>
          <w:rtl w:val="0"/>
        </w:rPr>
        <w:t xml:space="preserve"> The system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calculate a Priority Score (0-100) based on clinical keywords found in the transcript and sort the Doctor's queue accordingly.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FR-2.0 (Documentation):</w:t>
      </w:r>
      <w:r w:rsidDel="00000000" w:rsidR="00000000" w:rsidRPr="00000000">
        <w:rPr>
          <w:rtl w:val="0"/>
        </w:rPr>
        <w:t xml:space="preserve"> The system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integrate a </w:t>
      </w:r>
      <w:r w:rsidDel="00000000" w:rsidR="00000000" w:rsidRPr="00000000">
        <w:rPr>
          <w:b w:val="1"/>
          <w:bCs w:val="1"/>
          <w:rtl w:val="0"/>
        </w:rPr>
        <w:t xml:space="preserve">Basic Prescription Writing</w:t>
      </w:r>
      <w:r w:rsidDel="00000000" w:rsidR="00000000" w:rsidRPr="00000000">
        <w:rPr>
          <w:rtl w:val="0"/>
        </w:rPr>
        <w:t xml:space="preserve"> interface into the Doctor Console (Step 5 of consultation).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FR-3.0 (Safety):</w:t>
      </w:r>
      <w:r w:rsidDel="00000000" w:rsidR="00000000" w:rsidRPr="00000000">
        <w:rPr>
          <w:rtl w:val="0"/>
        </w:rPr>
        <w:t xml:space="preserve"> The system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provide context-aware alerts for </w:t>
      </w:r>
      <w:r w:rsidDel="00000000" w:rsidR="00000000" w:rsidRPr="00000000">
        <w:rPr>
          <w:b w:val="1"/>
          <w:bCs w:val="1"/>
          <w:rtl w:val="0"/>
        </w:rPr>
        <w:t xml:space="preserve">major drug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FR-4.0 (Data Capture):</w:t>
      </w:r>
      <w:r w:rsidDel="00000000" w:rsidR="00000000" w:rsidRPr="00000000">
        <w:rPr>
          <w:rtl w:val="0"/>
        </w:rPr>
        <w:t xml:space="preserve"> The system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AI to extract </w:t>
      </w:r>
      <w:r w:rsidDel="00000000" w:rsidR="00000000" w:rsidRPr="00000000">
        <w:rPr>
          <w:b w:val="1"/>
          <w:bCs w:val="1"/>
          <w:rtl w:val="0"/>
        </w:rPr>
        <w:t xml:space="preserve">Dates, test names, values, and abnormal flags</w:t>
      </w:r>
      <w:r w:rsidDel="00000000" w:rsidR="00000000" w:rsidRPr="00000000">
        <w:rPr>
          <w:rtl w:val="0"/>
        </w:rPr>
        <w:t xml:space="preserve"> from uploaded lab reports and documents.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e7ao6irao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Non-Functional Requirements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NFR-1.0 (Compliance):</w:t>
      </w:r>
      <w:r w:rsidDel="00000000" w:rsidR="00000000" w:rsidRPr="00000000">
        <w:rPr>
          <w:rtl w:val="0"/>
        </w:rPr>
        <w:t xml:space="preserve"> The system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PII Redaction</w:t>
      </w:r>
      <w:r w:rsidDel="00000000" w:rsidR="00000000" w:rsidRPr="00000000">
        <w:rPr>
          <w:rtl w:val="0"/>
        </w:rPr>
        <w:t xml:space="preserve"> on all patient transcripts and maintain data security standards equivalent to the </w:t>
      </w:r>
      <w:r w:rsidDel="00000000" w:rsidR="00000000" w:rsidRPr="00000000">
        <w:rPr>
          <w:b w:val="1"/>
          <w:bCs w:val="1"/>
          <w:rtl w:val="0"/>
        </w:rPr>
        <w:t xml:space="preserve">DPDP Act 2023</w:t>
      </w:r>
      <w:r w:rsidDel="00000000" w:rsidR="00000000" w:rsidRPr="00000000">
        <w:rPr>
          <w:rtl w:val="0"/>
        </w:rPr>
        <w:t xml:space="preserve"> framework.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NFR-2.0 (Resilience):</w:t>
      </w:r>
      <w:r w:rsidDel="00000000" w:rsidR="00000000" w:rsidRPr="00000000">
        <w:rPr>
          <w:rtl w:val="0"/>
        </w:rPr>
        <w:t xml:space="preserve"> The transcription process for consultations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a stable </w:t>
      </w:r>
      <w:r w:rsidDel="00000000" w:rsidR="00000000" w:rsidRPr="00000000">
        <w:rPr>
          <w:b w:val="1"/>
          <w:bCs w:val="1"/>
          <w:rtl w:val="0"/>
        </w:rPr>
        <w:t xml:space="preserve">Record-Upload-Finalize</w:t>
      </w:r>
      <w:r w:rsidDel="00000000" w:rsidR="00000000" w:rsidRPr="00000000">
        <w:rPr>
          <w:rtl w:val="0"/>
        </w:rPr>
        <w:t xml:space="preserve"> workflow for maximum stability.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NFR-3.0 (Architecture):</w:t>
      </w:r>
      <w:r w:rsidDel="00000000" w:rsidR="00000000" w:rsidRPr="00000000">
        <w:rPr>
          <w:rtl w:val="0"/>
        </w:rPr>
        <w:t xml:space="preserve"> The system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 to distinguish and protect the Doctor Console access from public Patient/Front Desk access.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khiebwysx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Technical Landscape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STT/AI Engine:</w:t>
      </w:r>
      <w:r w:rsidDel="00000000" w:rsidR="00000000" w:rsidRPr="00000000">
        <w:rPr>
          <w:rtl w:val="0"/>
        </w:rPr>
        <w:t xml:space="preserve"> AssemblyAI (Batch STT) and Gemini 2.5 Flash (SOAP summarization).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Python/FastAPI, SQLAlchemy, PostgreSQL (JSONB).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React/TypeScript, Material UI (MUI).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Aid: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4536h7q08g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⚠️ Key Project Risks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9.7124600638977"/>
        <w:gridCol w:w="3503.7699680511178"/>
        <w:gridCol w:w="4206.517571884984"/>
        <w:tblGridChange w:id="0">
          <w:tblGrid>
            <w:gridCol w:w="1649.7124600638977"/>
            <w:gridCol w:w="3503.7699680511178"/>
            <w:gridCol w:w="4206.51757188498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Failure to capture accurate medical terms (Indian accent, terminology).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 of validated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AssemblyAI Slam-1</w:t>
            </w:r>
            <w:r w:rsidDel="00000000" w:rsidR="00000000" w:rsidRPr="00000000">
              <w:rPr>
                <w:rtl w:val="0"/>
              </w:rPr>
              <w:t xml:space="preserve"> model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Keyterms Prompting</w:t>
            </w:r>
            <w:r w:rsidDel="00000000" w:rsidR="00000000" w:rsidRPr="00000000">
              <w:rPr>
                <w:rtl w:val="0"/>
              </w:rPr>
              <w:t xml:space="preserve"> (95%+ accuracy target).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Cross-border transfer of Protected Health Information (PHI).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PII Redaction</w:t>
            </w:r>
            <w:r w:rsidDel="00000000" w:rsidR="00000000" w:rsidRPr="00000000">
              <w:rPr>
                <w:rtl w:val="0"/>
              </w:rPr>
              <w:t xml:space="preserve"> and adherence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DPDP/HIPAA</w:t>
            </w:r>
            <w:r w:rsidDel="00000000" w:rsidR="00000000" w:rsidRPr="00000000">
              <w:rPr>
                <w:rtl w:val="0"/>
              </w:rPr>
              <w:t xml:space="preserve"> architectural standards.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Failure of audio documentation during live consultation.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Pivot</w:t>
            </w:r>
            <w:r w:rsidDel="00000000" w:rsidR="00000000" w:rsidRPr="00000000">
              <w:rPr>
                <w:rtl w:val="0"/>
              </w:rPr>
              <w:t xml:space="preserve"> to the stable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Record-Upload-Finalize</w:t>
            </w:r>
            <w:r w:rsidDel="00000000" w:rsidR="00000000" w:rsidRPr="00000000">
              <w:rPr>
                <w:rtl w:val="0"/>
              </w:rPr>
              <w:t xml:space="preserve"> workflow.</w:t>
            </w:r>
          </w:p>
        </w:tc>
      </w:tr>
    </w:tbl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xscpyoqwq6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📅 Deployment Roadmap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4.472843450479"/>
        <w:gridCol w:w="2950.543130990415"/>
        <w:gridCol w:w="4684.984025559105"/>
        <w:tblGridChange w:id="0">
          <w:tblGrid>
            <w:gridCol w:w="1724.472843450479"/>
            <w:gridCol w:w="2950.543130990415"/>
            <w:gridCol w:w="4684.9840255591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AI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COMPLETE (For Final Integration)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AI Pre-screening, Voice Documentation, Priority Triage.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Finalize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Prescription Writing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Major Drug Alert Integration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Advanced CDSS, Second Opinion Module, Video Consultations.</w:t>
            </w:r>
          </w:p>
        </w:tc>
      </w:tr>
    </w:tbl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  <w:t xml:space="preserve"> Finalize Prescription/Alerts Integration $\rightarrow$ UAT $\rightarrow$ Pilot Deployment.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