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HematoVision: AI-Powered Blood Cell Classification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HematoVision is a deep learning project designed to accurately and efficiently classify blood cells from microscopic images. Utilizing a dataset of over 12,000 images, this project leverages transfer learning with the VGG16 architecture to distinguish between four major types of white blood cells: eosinophils, lymphocytes, monocytes, and neutrophils. The final output is a fully functional web application built with Flask, where users can upload a blood cell image and receive an instant classification from the trained AI model. This project serves as a demonstration for real-world applications in healthcare, such as automated diagnostics, remote medical consultations, and medical training tools.</w:t>
      </w:r>
    </w:p>
    <w:p>
      <w:pPr>
        <w:pStyle w:val="Heading1"/>
      </w:pPr>
      <w:r>
        <w:t>2. IDEATION PHASE</w:t>
      </w:r>
    </w:p>
    <w:p>
      <w:r>
        <w:t>This section includes identifying the problem, understanding user needs through empathy mapping, and generating ideas through brainstorming.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Technology Stack</w:t>
      </w:r>
    </w:p>
    <w:p>
      <w:r>
        <w:t>Backend: Python</w:t>
        <w:br/>
        <w:t>Deep Learning Framework: TensorFlow, Keras</w:t>
        <w:br/>
        <w:t>Web Framework: Flask</w:t>
        <w:br/>
        <w:t>Data Manipulation: NumPy</w:t>
        <w:br/>
        <w:t>Utilities: Scikit-learn, Matplotlib, Seaborn, Pillow</w:t>
        <w:br/>
        <w:t>Environment: Anaconda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Project Architecture</w:t>
      </w:r>
    </w:p>
    <w:p>
      <w:r>
        <w:t>The application follows a standard client-server model:</w:t>
        <w:br/>
        <w:t>User (Client): Interacts with the web interface (index.html) to upload an image.</w:t>
        <w:br/>
        <w:t>Flask Server (Backend): The app.py script receives the image.</w:t>
        <w:br/>
        <w:t>AI Model: The server preprocesses the image and feeds it to the loaded Keras model (hematovision_best_model.h5).</w:t>
        <w:br/>
        <w:t>Prediction: The model returns a prediction (the classified cell type and confidence score).</w:t>
        <w:br/>
        <w:t>Result: The server renders the result.html page, displaying the prediction and the uploaded image back to the user.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Setup and Installation</w:t>
      </w:r>
    </w:p>
    <w:p>
      <w:r>
        <w:t>Prerequisites:</w:t>
        <w:br/>
        <w:t>- Anaconda (or Miniconda) installed on your system.</w:t>
        <w:br/>
        <w:br/>
        <w:t>Installation Steps:</w:t>
        <w:br/>
        <w:t>1. Clone the Repository (or create the project folder):</w:t>
        <w:br/>
        <w:t xml:space="preserve">   git clone [your-github-repo-url]</w:t>
        <w:br/>
        <w:t xml:space="preserve">   cd HematoVision_Project</w:t>
        <w:br/>
        <w:t>2. Create and Activate the Conda Environment:</w:t>
        <w:br/>
        <w:t xml:space="preserve">   conda create --name hematovision python=3.9</w:t>
        <w:br/>
        <w:t xml:space="preserve">   conda activate hematovision</w:t>
        <w:br/>
        <w:t>3. Install Required Packages:</w:t>
        <w:br/>
        <w:t xml:space="preserve">   conda install -c anaconda numpy pandas scikit-learn matplotlib scipy seaborn tensorflow flask jupyter</w:t>
        <w:br/>
        <w:t xml:space="preserve">   pip install pillow</w:t>
      </w:r>
    </w:p>
    <w:p>
      <w:pPr>
        <w:pStyle w:val="Heading1"/>
      </w:pPr>
      <w:r>
        <w:t>6. FUNCTIONAL AND PERFORMANCE TESTING</w:t>
      </w:r>
    </w:p>
    <w:p>
      <w:r>
        <w:t>Performance and functionality were validated through a series of tests covering model inference speed, classification accuracy, and system robustness.</w:t>
      </w:r>
    </w:p>
    <w:p>
      <w:pPr>
        <w:pStyle w:val="Heading1"/>
      </w:pPr>
      <w:r>
        <w:t>7. RESULTS</w:t>
      </w:r>
    </w:p>
    <w:p>
      <w:r>
        <w:t>The application was successfully deployed locally. The user can upload an image and receive real-time predictions of white blood cell types.</w:t>
      </w:r>
    </w:p>
    <w:p>
      <w:pPr>
        <w:pStyle w:val="Heading1"/>
      </w:pPr>
      <w:r>
        <w:t>8. ADVANTAGES &amp; DISADVANTAGES</w:t>
      </w:r>
    </w:p>
    <w:p>
      <w:r>
        <w:t>Advantages:</w:t>
        <w:br/>
        <w:t>- High accuracy classification using deep learning</w:t>
        <w:br/>
        <w:t>- Simple web interface for user interaction</w:t>
        <w:br/>
        <w:t>- Real-time results for fast diagnosis</w:t>
        <w:br/>
        <w:br/>
        <w:t>Disadvantages:</w:t>
        <w:br/>
        <w:t>- Limited to classification of only four white blood cell types</w:t>
        <w:br/>
        <w:t>- Requires local setup of Python and packages</w:t>
      </w:r>
    </w:p>
    <w:p>
      <w:pPr>
        <w:pStyle w:val="Heading1"/>
      </w:pPr>
      <w:r>
        <w:t>9. CONCLUSION</w:t>
      </w:r>
    </w:p>
    <w:p>
      <w:r>
        <w:t>HematoVision demonstrates the power of deep learning in medical diagnostics, offering a glimpse into AI’s potential to assist professionals and improve patient outcomes through efficient and accurate image classification.</w:t>
      </w:r>
    </w:p>
    <w:p>
      <w:pPr>
        <w:pStyle w:val="Heading1"/>
      </w:pPr>
      <w:r>
        <w:t>10. FUTURE SCOPE</w:t>
      </w:r>
    </w:p>
    <w:p>
      <w:r>
        <w:t>Future improvements include enhancing model accuracy with more diverse datasets, extending classification to red blood cells and platelets, and deploying the solution as a scalable cloud-based API for integration into existing healthcare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