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1A902" w14:textId="77777777" w:rsidR="00DE78D2"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bCs/>
          <w:sz w:val="28"/>
          <w:szCs w:val="28"/>
        </w:rPr>
        <w:t>Project Initialization and Planning Phase</w:t>
      </w:r>
    </w:p>
    <w:p w14:paraId="1A0D7311" w14:textId="77777777" w:rsidR="00DE78D2" w:rsidRDefault="00DE78D2">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DE78D2" w14:paraId="0F5F06E7" w14:textId="77777777">
        <w:tc>
          <w:tcPr>
            <w:tcW w:w="4680" w:type="dxa"/>
            <w:tcMar>
              <w:top w:w="100" w:type="dxa"/>
              <w:left w:w="100" w:type="dxa"/>
              <w:bottom w:w="100" w:type="dxa"/>
              <w:right w:w="100" w:type="dxa"/>
            </w:tcMar>
          </w:tcPr>
          <w:p w14:paraId="33B77D6B" w14:textId="77777777" w:rsidR="00DE78D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21532FD7" w14:textId="2855EE50" w:rsidR="00DE78D2" w:rsidRDefault="00C44E7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DE78D2" w14:paraId="18D26305" w14:textId="77777777">
        <w:tc>
          <w:tcPr>
            <w:tcW w:w="4680" w:type="dxa"/>
            <w:tcMar>
              <w:top w:w="100" w:type="dxa"/>
              <w:left w:w="100" w:type="dxa"/>
              <w:bottom w:w="100" w:type="dxa"/>
              <w:right w:w="100" w:type="dxa"/>
            </w:tcMar>
          </w:tcPr>
          <w:p w14:paraId="4B987D72" w14:textId="77777777" w:rsidR="00DE78D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34115ABA" w14:textId="1E344062" w:rsidR="00DE78D2" w:rsidRDefault="00B17F5F">
            <w:pPr>
              <w:pBdr>
                <w:top w:val="nil"/>
                <w:left w:val="nil"/>
                <w:bottom w:val="nil"/>
                <w:right w:val="nil"/>
                <w:between w:val="nil"/>
              </w:pBdr>
              <w:rPr>
                <w:rFonts w:ascii="Times New Roman" w:eastAsia="Times New Roman" w:hAnsi="Times New Roman" w:cs="Times New Roman"/>
                <w:sz w:val="24"/>
                <w:szCs w:val="24"/>
              </w:rPr>
            </w:pPr>
            <w:r w:rsidRPr="00B17F5F">
              <w:rPr>
                <w:rFonts w:ascii="Times New Roman" w:eastAsia="Times New Roman" w:hAnsi="Times New Roman" w:cs="Times New Roman"/>
                <w:sz w:val="24"/>
                <w:szCs w:val="24"/>
              </w:rPr>
              <w:t>Online Learning Engagement and Student Performance Analysis</w:t>
            </w:r>
          </w:p>
        </w:tc>
      </w:tr>
    </w:tbl>
    <w:p w14:paraId="20970518" w14:textId="77777777" w:rsidR="00DE78D2" w:rsidRDefault="00DE78D2">
      <w:pPr>
        <w:widowControl/>
        <w:spacing w:after="160" w:line="120" w:lineRule="auto"/>
        <w:rPr>
          <w:rFonts w:ascii="Times New Roman" w:eastAsia="Times New Roman" w:hAnsi="Times New Roman" w:cs="Times New Roman"/>
        </w:rPr>
      </w:pPr>
    </w:p>
    <w:p w14:paraId="5CAB3BB0" w14:textId="13725CE1" w:rsidR="00DE78D2"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Proposal (Proposed Solution) </w:t>
      </w:r>
    </w:p>
    <w:p w14:paraId="301DC434" w14:textId="77777777" w:rsidR="00DE78D2"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DE78D2" w14:paraId="7ADD6019" w14:textId="77777777">
        <w:trPr>
          <w:trHeight w:val="478"/>
        </w:trPr>
        <w:tc>
          <w:tcPr>
            <w:tcW w:w="9360" w:type="dxa"/>
            <w:gridSpan w:val="2"/>
            <w:shd w:val="clear" w:color="auto" w:fill="FFFFFF"/>
            <w:tcMar>
              <w:top w:w="100" w:type="dxa"/>
              <w:left w:w="100" w:type="dxa"/>
              <w:bottom w:w="100" w:type="dxa"/>
              <w:right w:w="100" w:type="dxa"/>
            </w:tcMar>
          </w:tcPr>
          <w:p w14:paraId="00FCBCA3" w14:textId="77777777" w:rsidR="00DE78D2"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DE78D2" w14:paraId="72F3AD13" w14:textId="77777777">
        <w:trPr>
          <w:trHeight w:val="478"/>
        </w:trPr>
        <w:tc>
          <w:tcPr>
            <w:tcW w:w="2415" w:type="dxa"/>
            <w:tcMar>
              <w:top w:w="100" w:type="dxa"/>
              <w:left w:w="100" w:type="dxa"/>
              <w:bottom w:w="100" w:type="dxa"/>
              <w:right w:w="100" w:type="dxa"/>
            </w:tcMar>
          </w:tcPr>
          <w:p w14:paraId="19BCA9B4" w14:textId="77777777" w:rsidR="00DE78D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p w14:paraId="75C71EC0" w14:textId="53784306" w:rsidR="00DE78D2" w:rsidRDefault="00B17F5F">
            <w:pPr>
              <w:pBdr>
                <w:top w:val="nil"/>
                <w:left w:val="nil"/>
                <w:bottom w:val="nil"/>
                <w:right w:val="nil"/>
                <w:between w:val="nil"/>
              </w:pBdr>
              <w:rPr>
                <w:rFonts w:ascii="Times New Roman" w:eastAsia="Times New Roman" w:hAnsi="Times New Roman" w:cs="Times New Roman"/>
                <w:sz w:val="24"/>
                <w:szCs w:val="24"/>
              </w:rPr>
            </w:pPr>
            <w:r w:rsidRPr="00B17F5F">
              <w:rPr>
                <w:rFonts w:ascii="Times New Roman" w:eastAsia="Times New Roman" w:hAnsi="Times New Roman" w:cs="Times New Roman"/>
                <w:sz w:val="24"/>
                <w:szCs w:val="24"/>
              </w:rPr>
              <w:t>To analyze online learning engagement and student performance data to identify patterns, factors influencing academic performance, and indicators associated with student dropout.</w:t>
            </w:r>
          </w:p>
        </w:tc>
      </w:tr>
      <w:tr w:rsidR="00DE78D2" w14:paraId="2B6A9E10" w14:textId="77777777">
        <w:trPr>
          <w:trHeight w:val="478"/>
        </w:trPr>
        <w:tc>
          <w:tcPr>
            <w:tcW w:w="2415" w:type="dxa"/>
            <w:tcMar>
              <w:top w:w="100" w:type="dxa"/>
              <w:left w:w="100" w:type="dxa"/>
              <w:bottom w:w="100" w:type="dxa"/>
              <w:right w:w="100" w:type="dxa"/>
            </w:tcMar>
          </w:tcPr>
          <w:p w14:paraId="09439F87" w14:textId="77777777" w:rsidR="00DE78D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14:paraId="024BA7A2" w14:textId="0F84916F" w:rsidR="00DE78D2" w:rsidRDefault="00B17F5F">
            <w:pPr>
              <w:pBdr>
                <w:top w:val="nil"/>
                <w:left w:val="nil"/>
                <w:bottom w:val="nil"/>
                <w:right w:val="nil"/>
                <w:between w:val="nil"/>
              </w:pBdr>
              <w:rPr>
                <w:rFonts w:ascii="Times New Roman" w:eastAsia="Times New Roman" w:hAnsi="Times New Roman" w:cs="Times New Roman"/>
                <w:sz w:val="24"/>
                <w:szCs w:val="24"/>
              </w:rPr>
            </w:pPr>
            <w:r w:rsidRPr="00B17F5F">
              <w:rPr>
                <w:rFonts w:ascii="Times New Roman" w:eastAsia="Times New Roman" w:hAnsi="Times New Roman" w:cs="Times New Roman"/>
                <w:sz w:val="24"/>
                <w:szCs w:val="24"/>
              </w:rPr>
              <w:t>The project focuses on analyzing student demographic information, learning engagement, assessment performance, and dropout data. It includes data collection, cleaning, SQL-based analysis, visualization, and generation of meaningful insights.</w:t>
            </w:r>
          </w:p>
        </w:tc>
      </w:tr>
      <w:tr w:rsidR="00DE78D2" w14:paraId="5D9D576F" w14:textId="77777777">
        <w:trPr>
          <w:trHeight w:val="478"/>
        </w:trPr>
        <w:tc>
          <w:tcPr>
            <w:tcW w:w="9360" w:type="dxa"/>
            <w:gridSpan w:val="2"/>
            <w:shd w:val="clear" w:color="auto" w:fill="FFFFFF"/>
            <w:tcMar>
              <w:top w:w="100" w:type="dxa"/>
              <w:left w:w="100" w:type="dxa"/>
              <w:bottom w:w="100" w:type="dxa"/>
              <w:right w:w="100" w:type="dxa"/>
            </w:tcMar>
          </w:tcPr>
          <w:p w14:paraId="343E85BC" w14:textId="77777777" w:rsidR="00DE78D2"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DE78D2" w14:paraId="195D882C" w14:textId="77777777">
        <w:trPr>
          <w:trHeight w:val="478"/>
        </w:trPr>
        <w:tc>
          <w:tcPr>
            <w:tcW w:w="2415" w:type="dxa"/>
            <w:tcMar>
              <w:top w:w="100" w:type="dxa"/>
              <w:left w:w="100" w:type="dxa"/>
              <w:bottom w:w="100" w:type="dxa"/>
              <w:right w:w="100" w:type="dxa"/>
            </w:tcMar>
          </w:tcPr>
          <w:p w14:paraId="78302ADE" w14:textId="77777777" w:rsidR="00DE78D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14:paraId="6AE975EA" w14:textId="2A7A51C8" w:rsidR="00DE78D2" w:rsidRDefault="00B17F5F">
            <w:pPr>
              <w:pBdr>
                <w:top w:val="nil"/>
                <w:left w:val="nil"/>
                <w:bottom w:val="nil"/>
                <w:right w:val="nil"/>
                <w:between w:val="nil"/>
              </w:pBdr>
              <w:rPr>
                <w:rFonts w:ascii="Times New Roman" w:eastAsia="Times New Roman" w:hAnsi="Times New Roman" w:cs="Times New Roman"/>
                <w:sz w:val="24"/>
                <w:szCs w:val="24"/>
              </w:rPr>
            </w:pPr>
            <w:r w:rsidRPr="00B17F5F">
              <w:rPr>
                <w:rFonts w:ascii="Times New Roman" w:eastAsia="Times New Roman" w:hAnsi="Times New Roman" w:cs="Times New Roman"/>
                <w:sz w:val="24"/>
                <w:szCs w:val="24"/>
              </w:rPr>
              <w:t>Educational institutions collect large amounts of online learning data, but it can be difficult to understand how student engagement and learning activities are related to academic performance and dropout. A systematic data analysis approach is required to identify important patterns and relationships.</w:t>
            </w:r>
          </w:p>
        </w:tc>
      </w:tr>
      <w:tr w:rsidR="00DE78D2" w14:paraId="2E11B560" w14:textId="77777777">
        <w:trPr>
          <w:trHeight w:val="478"/>
        </w:trPr>
        <w:tc>
          <w:tcPr>
            <w:tcW w:w="2415" w:type="dxa"/>
            <w:tcMar>
              <w:top w:w="100" w:type="dxa"/>
              <w:left w:w="100" w:type="dxa"/>
              <w:bottom w:w="100" w:type="dxa"/>
              <w:right w:w="100" w:type="dxa"/>
            </w:tcMar>
          </w:tcPr>
          <w:p w14:paraId="343DC4B2" w14:textId="77777777" w:rsidR="00DE78D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Mar>
              <w:top w:w="100" w:type="dxa"/>
              <w:left w:w="100" w:type="dxa"/>
              <w:bottom w:w="100" w:type="dxa"/>
              <w:right w:w="100" w:type="dxa"/>
            </w:tcMar>
          </w:tcPr>
          <w:p w14:paraId="40AFA9CB" w14:textId="05C2E6C4" w:rsidR="00DE78D2" w:rsidRDefault="00640E2B">
            <w:pPr>
              <w:pBdr>
                <w:top w:val="nil"/>
                <w:left w:val="nil"/>
                <w:bottom w:val="nil"/>
                <w:right w:val="nil"/>
                <w:between w:val="nil"/>
              </w:pBdr>
              <w:rPr>
                <w:rFonts w:ascii="Times New Roman" w:eastAsia="Times New Roman" w:hAnsi="Times New Roman" w:cs="Times New Roman"/>
                <w:sz w:val="24"/>
                <w:szCs w:val="24"/>
              </w:rPr>
            </w:pPr>
            <w:r w:rsidRPr="00640E2B">
              <w:rPr>
                <w:rFonts w:ascii="Times New Roman" w:eastAsia="Times New Roman" w:hAnsi="Times New Roman" w:cs="Times New Roman"/>
                <w:sz w:val="24"/>
                <w:szCs w:val="24"/>
              </w:rPr>
              <w:t>Understanding these patterns can help institutions identify students who may require additional academic support, improve student engagement strategies, and make better data-driven decisions to improve learning outcomes and retention.</w:t>
            </w:r>
          </w:p>
        </w:tc>
      </w:tr>
      <w:tr w:rsidR="00DE78D2" w14:paraId="4829CAE7" w14:textId="77777777">
        <w:trPr>
          <w:trHeight w:val="478"/>
        </w:trPr>
        <w:tc>
          <w:tcPr>
            <w:tcW w:w="9360" w:type="dxa"/>
            <w:gridSpan w:val="2"/>
            <w:shd w:val="clear" w:color="auto" w:fill="FFFFFF"/>
            <w:tcMar>
              <w:top w:w="100" w:type="dxa"/>
              <w:left w:w="100" w:type="dxa"/>
              <w:bottom w:w="100" w:type="dxa"/>
              <w:right w:w="100" w:type="dxa"/>
            </w:tcMar>
          </w:tcPr>
          <w:p w14:paraId="7867FB8A" w14:textId="77777777" w:rsidR="00DE78D2"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DE78D2" w14:paraId="2CBD164B" w14:textId="77777777">
        <w:trPr>
          <w:trHeight w:val="478"/>
        </w:trPr>
        <w:tc>
          <w:tcPr>
            <w:tcW w:w="2415" w:type="dxa"/>
            <w:tcMar>
              <w:top w:w="100" w:type="dxa"/>
              <w:left w:w="100" w:type="dxa"/>
              <w:bottom w:w="100" w:type="dxa"/>
              <w:right w:w="100" w:type="dxa"/>
            </w:tcMar>
          </w:tcPr>
          <w:p w14:paraId="0659DDCF" w14:textId="77777777" w:rsidR="00DE78D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Mar>
              <w:top w:w="100" w:type="dxa"/>
              <w:left w:w="100" w:type="dxa"/>
              <w:bottom w:w="100" w:type="dxa"/>
              <w:right w:w="100" w:type="dxa"/>
            </w:tcMar>
          </w:tcPr>
          <w:p w14:paraId="409EF22A" w14:textId="2CA74B01" w:rsidR="00DE78D2" w:rsidRDefault="00640E2B">
            <w:pPr>
              <w:pBdr>
                <w:top w:val="nil"/>
                <w:left w:val="nil"/>
                <w:bottom w:val="nil"/>
                <w:right w:val="nil"/>
                <w:between w:val="nil"/>
              </w:pBdr>
              <w:rPr>
                <w:rFonts w:ascii="Times New Roman" w:eastAsia="Times New Roman" w:hAnsi="Times New Roman" w:cs="Times New Roman"/>
                <w:sz w:val="24"/>
                <w:szCs w:val="24"/>
              </w:rPr>
            </w:pPr>
            <w:r w:rsidRPr="00640E2B">
              <w:rPr>
                <w:rFonts w:ascii="Times New Roman" w:eastAsia="Times New Roman" w:hAnsi="Times New Roman" w:cs="Times New Roman"/>
                <w:sz w:val="24"/>
                <w:szCs w:val="24"/>
              </w:rPr>
              <w:t xml:space="preserve">The project will collect a relevant online learning dataset and perform data preprocessing, cleaning, validation, and exploratory analysis. SQL will be used to query and analyze the data, while Python and Power BI can be used for further analysis and visualization. Key relationships between engagement, performance, and dropout will be </w:t>
            </w:r>
            <w:r w:rsidRPr="00640E2B">
              <w:rPr>
                <w:rFonts w:ascii="Times New Roman" w:eastAsia="Times New Roman" w:hAnsi="Times New Roman" w:cs="Times New Roman"/>
                <w:sz w:val="24"/>
                <w:szCs w:val="24"/>
              </w:rPr>
              <w:lastRenderedPageBreak/>
              <w:t>identified and presented through dashboards and reports.</w:t>
            </w:r>
          </w:p>
        </w:tc>
      </w:tr>
      <w:tr w:rsidR="00DE78D2" w14:paraId="43E322A1" w14:textId="77777777">
        <w:trPr>
          <w:trHeight w:val="478"/>
        </w:trPr>
        <w:tc>
          <w:tcPr>
            <w:tcW w:w="2415" w:type="dxa"/>
            <w:tcMar>
              <w:top w:w="100" w:type="dxa"/>
              <w:left w:w="100" w:type="dxa"/>
              <w:bottom w:w="100" w:type="dxa"/>
              <w:right w:w="100" w:type="dxa"/>
            </w:tcMar>
          </w:tcPr>
          <w:p w14:paraId="6D0CF756" w14:textId="77777777" w:rsidR="00DE78D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Key Features</w:t>
            </w:r>
          </w:p>
        </w:tc>
        <w:tc>
          <w:tcPr>
            <w:tcW w:w="6945" w:type="dxa"/>
            <w:tcMar>
              <w:top w:w="100" w:type="dxa"/>
              <w:left w:w="100" w:type="dxa"/>
              <w:bottom w:w="100" w:type="dxa"/>
              <w:right w:w="100" w:type="dxa"/>
            </w:tcMar>
          </w:tcPr>
          <w:p w14:paraId="25799202" w14:textId="7296AF23" w:rsidR="00DE78D2" w:rsidRDefault="00640E2B">
            <w:pPr>
              <w:pBdr>
                <w:top w:val="nil"/>
                <w:left w:val="nil"/>
                <w:bottom w:val="nil"/>
                <w:right w:val="nil"/>
                <w:between w:val="nil"/>
              </w:pBdr>
              <w:rPr>
                <w:rFonts w:ascii="Times New Roman" w:eastAsia="Times New Roman" w:hAnsi="Times New Roman" w:cs="Times New Roman"/>
                <w:sz w:val="24"/>
                <w:szCs w:val="24"/>
              </w:rPr>
            </w:pPr>
            <w:r w:rsidRPr="00640E2B">
              <w:rPr>
                <w:rFonts w:ascii="Times New Roman" w:eastAsia="Times New Roman" w:hAnsi="Times New Roman" w:cs="Times New Roman"/>
                <w:sz w:val="24"/>
                <w:szCs w:val="24"/>
              </w:rPr>
              <w:t>Student engagement analysis</w:t>
            </w:r>
            <w:r w:rsidRPr="00640E2B">
              <w:rPr>
                <w:rFonts w:ascii="Times New Roman" w:eastAsia="Times New Roman" w:hAnsi="Times New Roman" w:cs="Times New Roman"/>
                <w:sz w:val="24"/>
                <w:szCs w:val="24"/>
              </w:rPr>
              <w:br/>
              <w:t>• Academic performance analysis</w:t>
            </w:r>
            <w:r w:rsidRPr="00640E2B">
              <w:rPr>
                <w:rFonts w:ascii="Times New Roman" w:eastAsia="Times New Roman" w:hAnsi="Times New Roman" w:cs="Times New Roman"/>
                <w:sz w:val="24"/>
                <w:szCs w:val="24"/>
              </w:rPr>
              <w:br/>
              <w:t>• Dropout analysis</w:t>
            </w:r>
            <w:r w:rsidRPr="00640E2B">
              <w:rPr>
                <w:rFonts w:ascii="Times New Roman" w:eastAsia="Times New Roman" w:hAnsi="Times New Roman" w:cs="Times New Roman"/>
                <w:sz w:val="24"/>
                <w:szCs w:val="24"/>
              </w:rPr>
              <w:br/>
              <w:t>• Identification of high- and low-engagement patterns</w:t>
            </w:r>
            <w:r w:rsidRPr="00640E2B">
              <w:rPr>
                <w:rFonts w:ascii="Times New Roman" w:eastAsia="Times New Roman" w:hAnsi="Times New Roman" w:cs="Times New Roman"/>
                <w:sz w:val="24"/>
                <w:szCs w:val="24"/>
              </w:rPr>
              <w:br/>
              <w:t>• Comparison of engagement levels with performance</w:t>
            </w:r>
            <w:r w:rsidRPr="00640E2B">
              <w:rPr>
                <w:rFonts w:ascii="Times New Roman" w:eastAsia="Times New Roman" w:hAnsi="Times New Roman" w:cs="Times New Roman"/>
                <w:sz w:val="24"/>
                <w:szCs w:val="24"/>
              </w:rPr>
              <w:br/>
              <w:t>• Student demographic analysis</w:t>
            </w:r>
            <w:r w:rsidRPr="00640E2B">
              <w:rPr>
                <w:rFonts w:ascii="Times New Roman" w:eastAsia="Times New Roman" w:hAnsi="Times New Roman" w:cs="Times New Roman"/>
                <w:sz w:val="24"/>
                <w:szCs w:val="24"/>
              </w:rPr>
              <w:br/>
              <w:t>• Interactive Power BI dashboards</w:t>
            </w:r>
            <w:r w:rsidRPr="00640E2B">
              <w:rPr>
                <w:rFonts w:ascii="Times New Roman" w:eastAsia="Times New Roman" w:hAnsi="Times New Roman" w:cs="Times New Roman"/>
                <w:sz w:val="24"/>
                <w:szCs w:val="24"/>
              </w:rPr>
              <w:br/>
              <w:t>• SQL-based analytical queries</w:t>
            </w:r>
            <w:r w:rsidRPr="00640E2B">
              <w:rPr>
                <w:rFonts w:ascii="Times New Roman" w:eastAsia="Times New Roman" w:hAnsi="Times New Roman" w:cs="Times New Roman"/>
                <w:sz w:val="24"/>
                <w:szCs w:val="24"/>
              </w:rPr>
              <w:br/>
              <w:t>• Data-driven insights and recommendations</w:t>
            </w:r>
          </w:p>
        </w:tc>
      </w:tr>
    </w:tbl>
    <w:p w14:paraId="7BB45466" w14:textId="77777777" w:rsidR="00DE78D2" w:rsidRDefault="00DE78D2">
      <w:pPr>
        <w:widowControl/>
        <w:spacing w:after="160" w:line="120" w:lineRule="auto"/>
        <w:rPr>
          <w:rFonts w:ascii="Times New Roman" w:eastAsia="Times New Roman" w:hAnsi="Times New Roman" w:cs="Times New Roman"/>
          <w:sz w:val="24"/>
          <w:szCs w:val="24"/>
        </w:rPr>
      </w:pPr>
    </w:p>
    <w:p w14:paraId="5016CC0F" w14:textId="77777777" w:rsidR="00DE78D2"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4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9"/>
        <w:gridCol w:w="3139"/>
        <w:gridCol w:w="3141"/>
      </w:tblGrid>
      <w:tr w:rsidR="00DE78D2" w14:paraId="420649E1" w14:textId="77777777" w:rsidTr="00274E8C">
        <w:trPr>
          <w:trHeight w:val="310"/>
        </w:trPr>
        <w:tc>
          <w:tcPr>
            <w:tcW w:w="3139"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59F30CC" w14:textId="77777777" w:rsidR="00DE78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39"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71FB151" w14:textId="77777777" w:rsidR="00DE78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41"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5E23489" w14:textId="77777777" w:rsidR="00DE78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DE78D2" w14:paraId="5736F420" w14:textId="77777777" w:rsidTr="00274E8C">
        <w:trPr>
          <w:trHeight w:val="472"/>
        </w:trPr>
        <w:tc>
          <w:tcPr>
            <w:tcW w:w="9419"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4D1BFA" w14:textId="77777777" w:rsidR="00DE78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DE78D2" w14:paraId="18A95D49" w14:textId="77777777" w:rsidTr="00274E8C">
        <w:trPr>
          <w:trHeight w:val="1242"/>
        </w:trPr>
        <w:tc>
          <w:tcPr>
            <w:tcW w:w="31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405334" w14:textId="77777777" w:rsidR="00DE78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C4DB17" w14:textId="3994AB3F" w:rsidR="00DE78D2" w:rsidRDefault="00640E2B">
            <w:pPr>
              <w:rPr>
                <w:rFonts w:ascii="Times New Roman" w:eastAsia="Times New Roman" w:hAnsi="Times New Roman" w:cs="Times New Roman"/>
                <w:sz w:val="24"/>
                <w:szCs w:val="24"/>
              </w:rPr>
            </w:pPr>
            <w:r w:rsidRPr="00640E2B">
              <w:rPr>
                <w:rFonts w:ascii="Times New Roman" w:eastAsia="Times New Roman" w:hAnsi="Times New Roman" w:cs="Times New Roman"/>
                <w:sz w:val="24"/>
                <w:szCs w:val="24"/>
              </w:rPr>
              <w:t>Computing Resources</w:t>
            </w:r>
          </w:p>
        </w:tc>
        <w:tc>
          <w:tcPr>
            <w:tcW w:w="31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15DC19" w14:textId="6AFE2449" w:rsidR="00DE78D2" w:rsidRDefault="00640E2B">
            <w:pPr>
              <w:rPr>
                <w:rFonts w:ascii="Times New Roman" w:eastAsia="Times New Roman" w:hAnsi="Times New Roman" w:cs="Times New Roman"/>
                <w:sz w:val="24"/>
                <w:szCs w:val="24"/>
              </w:rPr>
            </w:pPr>
            <w:r w:rsidRPr="00640E2B">
              <w:rPr>
                <w:rFonts w:ascii="Times New Roman" w:eastAsia="Times New Roman" w:hAnsi="Times New Roman" w:cs="Times New Roman"/>
                <w:sz w:val="24"/>
                <w:szCs w:val="24"/>
              </w:rPr>
              <w:t>Laptop/Desktop with Intel Core i5 or equivalent processor; 4+ CPU cores recommended</w:t>
            </w:r>
          </w:p>
        </w:tc>
      </w:tr>
      <w:tr w:rsidR="00DE78D2" w14:paraId="7857BD2B" w14:textId="77777777" w:rsidTr="00274E8C">
        <w:trPr>
          <w:trHeight w:val="324"/>
        </w:trPr>
        <w:tc>
          <w:tcPr>
            <w:tcW w:w="31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6C87D2" w14:textId="77777777" w:rsidR="00DE78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A35603" w14:textId="77777777" w:rsidR="00DE78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1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2778F3" w14:textId="0727C506" w:rsidR="00DE78D2" w:rsidRDefault="00640E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16 GB</w:t>
            </w:r>
          </w:p>
        </w:tc>
      </w:tr>
      <w:tr w:rsidR="00DE78D2" w14:paraId="592A0BAF" w14:textId="77777777" w:rsidTr="00274E8C">
        <w:trPr>
          <w:trHeight w:val="931"/>
        </w:trPr>
        <w:tc>
          <w:tcPr>
            <w:tcW w:w="31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0111FB" w14:textId="77777777" w:rsidR="00DE78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1BB1AA" w14:textId="77777777" w:rsidR="00DE78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for data, models, and logs</w:t>
            </w:r>
          </w:p>
        </w:tc>
        <w:tc>
          <w:tcPr>
            <w:tcW w:w="31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7B7450" w14:textId="61DF37EE" w:rsidR="00DE78D2" w:rsidRDefault="00640E2B">
            <w:pPr>
              <w:rPr>
                <w:rFonts w:ascii="Times New Roman" w:eastAsia="Times New Roman" w:hAnsi="Times New Roman" w:cs="Times New Roman"/>
                <w:sz w:val="24"/>
                <w:szCs w:val="24"/>
              </w:rPr>
            </w:pPr>
            <w:r w:rsidRPr="00640E2B">
              <w:rPr>
                <w:rFonts w:ascii="Times New Roman" w:eastAsia="Times New Roman" w:hAnsi="Times New Roman" w:cs="Times New Roman"/>
                <w:sz w:val="24"/>
                <w:szCs w:val="24"/>
              </w:rPr>
              <w:t>Minimum 256 GB SSD</w:t>
            </w:r>
            <w:r>
              <w:rPr>
                <w:rFonts w:ascii="Times New Roman" w:eastAsia="Times New Roman" w:hAnsi="Times New Roman" w:cs="Times New Roman"/>
                <w:sz w:val="24"/>
                <w:szCs w:val="24"/>
              </w:rPr>
              <w:t xml:space="preserve">: </w:t>
            </w:r>
            <w:r w:rsidRPr="00640E2B">
              <w:rPr>
                <w:rFonts w:ascii="Times New Roman" w:eastAsia="Times New Roman" w:hAnsi="Times New Roman" w:cs="Times New Roman"/>
                <w:sz w:val="24"/>
                <w:szCs w:val="24"/>
              </w:rPr>
              <w:t>additional space for datasets, SQL files, and Power BI files</w:t>
            </w:r>
          </w:p>
        </w:tc>
      </w:tr>
      <w:tr w:rsidR="00DE78D2" w14:paraId="08FCBEC2" w14:textId="77777777" w:rsidTr="00274E8C">
        <w:trPr>
          <w:trHeight w:val="472"/>
        </w:trPr>
        <w:tc>
          <w:tcPr>
            <w:tcW w:w="9419"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0F249F" w14:textId="77777777" w:rsidR="00DE78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DE78D2" w14:paraId="1CF35B68" w14:textId="77777777" w:rsidTr="00274E8C">
        <w:trPr>
          <w:trHeight w:val="310"/>
        </w:trPr>
        <w:tc>
          <w:tcPr>
            <w:tcW w:w="31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2EC788" w14:textId="2C364579" w:rsidR="00DE78D2" w:rsidRDefault="00640E2B">
            <w:pPr>
              <w:rPr>
                <w:rFonts w:ascii="Times New Roman" w:eastAsia="Times New Roman" w:hAnsi="Times New Roman" w:cs="Times New Roman"/>
                <w:sz w:val="24"/>
                <w:szCs w:val="24"/>
              </w:rPr>
            </w:pPr>
            <w:r>
              <w:rPr>
                <w:rFonts w:ascii="Times New Roman" w:eastAsia="Times New Roman" w:hAnsi="Times New Roman" w:cs="Times New Roman"/>
                <w:sz w:val="24"/>
                <w:szCs w:val="24"/>
              </w:rPr>
              <w:t>software</w:t>
            </w:r>
          </w:p>
        </w:tc>
        <w:tc>
          <w:tcPr>
            <w:tcW w:w="31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A988F2" w14:textId="2561D4BE" w:rsidR="00DE78D2" w:rsidRDefault="00640E2B">
            <w:pPr>
              <w:rPr>
                <w:rFonts w:ascii="Times New Roman" w:eastAsia="Times New Roman" w:hAnsi="Times New Roman" w:cs="Times New Roman"/>
                <w:sz w:val="24"/>
                <w:szCs w:val="24"/>
              </w:rPr>
            </w:pPr>
            <w:r>
              <w:rPr>
                <w:rFonts w:ascii="Times New Roman" w:eastAsia="Times New Roman" w:hAnsi="Times New Roman" w:cs="Times New Roman"/>
                <w:sz w:val="24"/>
                <w:szCs w:val="24"/>
              </w:rPr>
              <w:t>Visualization Tools</w:t>
            </w:r>
          </w:p>
        </w:tc>
        <w:tc>
          <w:tcPr>
            <w:tcW w:w="31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F76BE7" w14:textId="0AFFB69D" w:rsidR="00DE78D2" w:rsidRDefault="00640E2B">
            <w:pPr>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Power BI</w:t>
            </w:r>
          </w:p>
        </w:tc>
      </w:tr>
      <w:tr w:rsidR="00DE78D2" w14:paraId="2F1A5A1C" w14:textId="77777777" w:rsidTr="00274E8C">
        <w:trPr>
          <w:trHeight w:val="324"/>
        </w:trPr>
        <w:tc>
          <w:tcPr>
            <w:tcW w:w="31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065A21" w14:textId="09C34E56" w:rsidR="00DE78D2" w:rsidRDefault="00640E2B">
            <w:pPr>
              <w:rPr>
                <w:rFonts w:ascii="Times New Roman" w:eastAsia="Times New Roman" w:hAnsi="Times New Roman" w:cs="Times New Roman"/>
                <w:sz w:val="24"/>
                <w:szCs w:val="24"/>
              </w:rPr>
            </w:pPr>
            <w:r>
              <w:rPr>
                <w:rFonts w:ascii="Times New Roman" w:eastAsia="Times New Roman" w:hAnsi="Times New Roman" w:cs="Times New Roman"/>
                <w:sz w:val="24"/>
                <w:szCs w:val="24"/>
              </w:rPr>
              <w:t>software</w:t>
            </w:r>
          </w:p>
        </w:tc>
        <w:tc>
          <w:tcPr>
            <w:tcW w:w="31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BC8A6A" w14:textId="00D046F6" w:rsidR="00DE78D2" w:rsidRDefault="00F00F18">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31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16E9F5" w14:textId="7872E25D" w:rsidR="00DE78D2" w:rsidRDefault="00F00F18">
            <w:pPr>
              <w:rPr>
                <w:rFonts w:ascii="Times New Roman" w:eastAsia="Times New Roman" w:hAnsi="Times New Roman" w:cs="Times New Roman"/>
                <w:sz w:val="24"/>
                <w:szCs w:val="24"/>
              </w:rPr>
            </w:pPr>
            <w:r>
              <w:rPr>
                <w:rFonts w:ascii="Times New Roman" w:eastAsia="Times New Roman" w:hAnsi="Times New Roman" w:cs="Times New Roman"/>
                <w:sz w:val="24"/>
                <w:szCs w:val="24"/>
              </w:rPr>
              <w:t>MySQL</w:t>
            </w:r>
          </w:p>
        </w:tc>
      </w:tr>
      <w:tr w:rsidR="00274E8C" w14:paraId="3BED9B0B" w14:textId="77777777" w:rsidTr="00274E8C">
        <w:trPr>
          <w:trHeight w:val="324"/>
        </w:trPr>
        <w:tc>
          <w:tcPr>
            <w:tcW w:w="31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FA700B" w14:textId="0922E259" w:rsidR="00274E8C" w:rsidRDefault="00274E8C">
            <w:pPr>
              <w:rPr>
                <w:rFonts w:ascii="Times New Roman" w:eastAsia="Times New Roman" w:hAnsi="Times New Roman" w:cs="Times New Roman"/>
                <w:sz w:val="24"/>
                <w:szCs w:val="24"/>
              </w:rPr>
            </w:pPr>
            <w:r>
              <w:rPr>
                <w:rFonts w:ascii="Times New Roman" w:eastAsia="Times New Roman" w:hAnsi="Times New Roman" w:cs="Times New Roman"/>
                <w:sz w:val="24"/>
                <w:szCs w:val="24"/>
              </w:rPr>
              <w:t>software</w:t>
            </w:r>
          </w:p>
        </w:tc>
        <w:tc>
          <w:tcPr>
            <w:tcW w:w="31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A935E8" w14:textId="3D8DB9F4" w:rsidR="00274E8C" w:rsidRDefault="00274E8C">
            <w:pPr>
              <w:rPr>
                <w:rFonts w:ascii="Times New Roman" w:eastAsia="Times New Roman" w:hAnsi="Times New Roman" w:cs="Times New Roman"/>
                <w:sz w:val="24"/>
                <w:szCs w:val="24"/>
              </w:rPr>
            </w:pPr>
            <w:r w:rsidRPr="00274E8C">
              <w:rPr>
                <w:rFonts w:ascii="Times New Roman" w:eastAsia="Times New Roman" w:hAnsi="Times New Roman" w:cs="Times New Roman"/>
                <w:sz w:val="24"/>
                <w:szCs w:val="24"/>
              </w:rPr>
              <w:t>SQL Tool</w:t>
            </w:r>
          </w:p>
        </w:tc>
        <w:tc>
          <w:tcPr>
            <w:tcW w:w="31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85CBF1" w14:textId="3C56E4E4" w:rsidR="00274E8C" w:rsidRDefault="00274E8C">
            <w:pPr>
              <w:rPr>
                <w:rFonts w:ascii="Times New Roman" w:eastAsia="Times New Roman" w:hAnsi="Times New Roman" w:cs="Times New Roman"/>
                <w:sz w:val="24"/>
                <w:szCs w:val="24"/>
              </w:rPr>
            </w:pPr>
            <w:r w:rsidRPr="00274E8C">
              <w:rPr>
                <w:rFonts w:ascii="Times New Roman" w:eastAsia="Times New Roman" w:hAnsi="Times New Roman" w:cs="Times New Roman"/>
                <w:sz w:val="24"/>
                <w:szCs w:val="24"/>
              </w:rPr>
              <w:t>MySQL</w:t>
            </w:r>
            <w:r w:rsidRPr="00274E8C">
              <w:rPr>
                <w:rFonts w:ascii="Times New Roman" w:eastAsia="Times New Roman" w:hAnsi="Times New Roman" w:cs="Times New Roman"/>
                <w:b/>
                <w:bCs/>
                <w:sz w:val="24"/>
                <w:szCs w:val="24"/>
              </w:rPr>
              <w:t xml:space="preserve"> </w:t>
            </w:r>
            <w:r w:rsidRPr="00274E8C">
              <w:rPr>
                <w:rFonts w:ascii="Times New Roman" w:eastAsia="Times New Roman" w:hAnsi="Times New Roman" w:cs="Times New Roman"/>
                <w:sz w:val="24"/>
                <w:szCs w:val="24"/>
              </w:rPr>
              <w:t>Workbench – database management, data cleaning, SQL queries and analysis</w:t>
            </w:r>
          </w:p>
        </w:tc>
      </w:tr>
      <w:tr w:rsidR="00DE78D2" w14:paraId="0F7B5AA4" w14:textId="77777777" w:rsidTr="00274E8C">
        <w:trPr>
          <w:trHeight w:val="310"/>
        </w:trPr>
        <w:tc>
          <w:tcPr>
            <w:tcW w:w="31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FFB28D" w14:textId="77777777" w:rsidR="00DE78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717E8D" w14:textId="77777777" w:rsidR="00DE78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10AAF4" w14:textId="7925BD8C" w:rsidR="00DE78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Git</w:t>
            </w:r>
            <w:r w:rsidR="00640E2B">
              <w:rPr>
                <w:rFonts w:ascii="Times New Roman" w:eastAsia="Times New Roman" w:hAnsi="Times New Roman" w:cs="Times New Roman"/>
                <w:sz w:val="24"/>
                <w:szCs w:val="24"/>
              </w:rPr>
              <w:t xml:space="preserve"> and GitHub</w:t>
            </w:r>
          </w:p>
        </w:tc>
      </w:tr>
      <w:tr w:rsidR="00DE78D2" w14:paraId="5D97F4F7" w14:textId="77777777" w:rsidTr="00274E8C">
        <w:trPr>
          <w:trHeight w:val="495"/>
        </w:trPr>
        <w:tc>
          <w:tcPr>
            <w:tcW w:w="9419"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50ECC5" w14:textId="77777777" w:rsidR="00DE78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tc>
      </w:tr>
      <w:tr w:rsidR="00DE78D2" w14:paraId="5539F24F" w14:textId="77777777" w:rsidTr="00274E8C">
        <w:trPr>
          <w:trHeight w:val="621"/>
        </w:trPr>
        <w:tc>
          <w:tcPr>
            <w:tcW w:w="31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9D98CD" w14:textId="77777777" w:rsidR="00DE78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w:t>
            </w:r>
          </w:p>
        </w:tc>
        <w:tc>
          <w:tcPr>
            <w:tcW w:w="31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FBA79F" w14:textId="77777777" w:rsidR="00DE78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5A4C9C" w14:textId="3ECC7E17" w:rsidR="00DE78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Kaggle dataset, 10,000 images</w:t>
            </w:r>
          </w:p>
        </w:tc>
      </w:tr>
    </w:tbl>
    <w:p w14:paraId="2B11A149" w14:textId="77777777" w:rsidR="00DE78D2" w:rsidRDefault="00DE78D2">
      <w:pPr>
        <w:widowControl/>
        <w:spacing w:after="160" w:line="259" w:lineRule="auto"/>
        <w:rPr>
          <w:rFonts w:ascii="Times New Roman" w:eastAsia="Times New Roman" w:hAnsi="Times New Roman" w:cs="Times New Roman"/>
          <w:sz w:val="24"/>
          <w:szCs w:val="24"/>
        </w:rPr>
      </w:pPr>
    </w:p>
    <w:p w14:paraId="5E65262A" w14:textId="77777777" w:rsidR="00DE78D2" w:rsidRDefault="00DE78D2">
      <w:pPr>
        <w:widowControl/>
        <w:spacing w:after="160" w:line="259" w:lineRule="auto"/>
        <w:rPr>
          <w:rFonts w:ascii="Times New Roman" w:eastAsia="Times New Roman" w:hAnsi="Times New Roman" w:cs="Times New Roman"/>
        </w:rPr>
      </w:pPr>
    </w:p>
    <w:sectPr w:rsidR="00DE78D2">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E47C0" w14:textId="77777777" w:rsidR="005754B9" w:rsidRDefault="005754B9">
      <w:r>
        <w:separator/>
      </w:r>
    </w:p>
  </w:endnote>
  <w:endnote w:type="continuationSeparator" w:id="0">
    <w:p w14:paraId="208770DA" w14:textId="77777777" w:rsidR="005754B9" w:rsidRDefault="00575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5198334-B5F3-4C5E-9340-C69B80D29E2D}"/>
    <w:embedBold r:id="rId2" w:fontKey="{305F93FA-4F5B-49A3-BF48-8B43854B0A7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CE412F1-1794-4F0B-95AF-34D85D003F8F}"/>
  </w:font>
  <w:font w:name="Cambria">
    <w:panose1 w:val="02040503050406030204"/>
    <w:charset w:val="00"/>
    <w:family w:val="roman"/>
    <w:pitch w:val="variable"/>
    <w:sig w:usb0="E00006FF" w:usb1="420024FF" w:usb2="02000000" w:usb3="00000000" w:csb0="0000019F" w:csb1="00000000"/>
    <w:embedRegular r:id="rId4" w:fontKey="{A4F508D7-C3B2-480A-9A24-CC0B5ED06D9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7AE3A" w14:textId="77777777" w:rsidR="005754B9" w:rsidRDefault="005754B9">
      <w:r>
        <w:separator/>
      </w:r>
    </w:p>
  </w:footnote>
  <w:footnote w:type="continuationSeparator" w:id="0">
    <w:p w14:paraId="24EC7651" w14:textId="77777777" w:rsidR="005754B9" w:rsidRDefault="005754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6164E" w14:textId="26CF40B7" w:rsidR="00DE78D2" w:rsidRDefault="00DE78D2">
    <w:pPr>
      <w:jc w:val="both"/>
    </w:pPr>
  </w:p>
  <w:p w14:paraId="70026974" w14:textId="77777777" w:rsidR="00DE78D2" w:rsidRDefault="00DE78D2"/>
  <w:p w14:paraId="27946D0C" w14:textId="77777777" w:rsidR="00DE78D2" w:rsidRDefault="00DE78D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8D2"/>
    <w:rsid w:val="00015927"/>
    <w:rsid w:val="00274E8C"/>
    <w:rsid w:val="004A2D46"/>
    <w:rsid w:val="005754B9"/>
    <w:rsid w:val="00637558"/>
    <w:rsid w:val="00640E2B"/>
    <w:rsid w:val="00AE58D7"/>
    <w:rsid w:val="00B17F5F"/>
    <w:rsid w:val="00B37AA4"/>
    <w:rsid w:val="00C44E78"/>
    <w:rsid w:val="00DE78D2"/>
    <w:rsid w:val="00F00F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8C8E3"/>
  <w15:docId w15:val="{932335D6-DF3E-4294-BFEB-3C5817719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Header">
    <w:name w:val="header"/>
    <w:basedOn w:val="Normal"/>
    <w:link w:val="HeaderChar"/>
    <w:uiPriority w:val="99"/>
    <w:unhideWhenUsed/>
    <w:rsid w:val="00B17F5F"/>
    <w:pPr>
      <w:tabs>
        <w:tab w:val="center" w:pos="4513"/>
        <w:tab w:val="right" w:pos="9026"/>
      </w:tabs>
    </w:pPr>
  </w:style>
  <w:style w:type="character" w:customStyle="1" w:styleId="HeaderChar">
    <w:name w:val="Header Char"/>
    <w:basedOn w:val="DefaultParagraphFont"/>
    <w:link w:val="Header"/>
    <w:uiPriority w:val="99"/>
    <w:rsid w:val="00B17F5F"/>
  </w:style>
  <w:style w:type="paragraph" w:styleId="Footer">
    <w:name w:val="footer"/>
    <w:basedOn w:val="Normal"/>
    <w:link w:val="FooterChar"/>
    <w:uiPriority w:val="99"/>
    <w:unhideWhenUsed/>
    <w:rsid w:val="00B17F5F"/>
    <w:pPr>
      <w:tabs>
        <w:tab w:val="center" w:pos="4513"/>
        <w:tab w:val="right" w:pos="9026"/>
      </w:tabs>
    </w:pPr>
  </w:style>
  <w:style w:type="character" w:customStyle="1" w:styleId="FooterChar">
    <w:name w:val="Footer Char"/>
    <w:basedOn w:val="DefaultParagraphFont"/>
    <w:link w:val="Footer"/>
    <w:uiPriority w:val="99"/>
    <w:rsid w:val="00B17F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436</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dhanekula vineesha</cp:lastModifiedBy>
  <cp:revision>4</cp:revision>
  <dcterms:created xsi:type="dcterms:W3CDTF">2026-09-19T09:25:00Z</dcterms:created>
  <dcterms:modified xsi:type="dcterms:W3CDTF">2026-09-19T11:09:00Z</dcterms:modified>
</cp:coreProperties>
</file>