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8313"/>
        </w:tabs>
        <w:ind w:left="618"/>
        <w:rPr>
          <w:rFonts w:ascii="Times New Roman" w:hAnsi="Times New Roman"/>
          <w:sz w:val="20"/>
        </w:rPr>
      </w:pPr>
      <w:bookmarkStart w:id="0" w:name="Reusable_Components_/_Modules:_"/>
      <w:bookmarkEnd w:id="0"/>
      <w:r>
        <w:rPr>
          <w:rFonts w:ascii="Times New Roman" w:hAnsi="Times New Roman"/>
          <w:sz w:val="20"/>
        </w:rPr>
        <w:drawing>
          <wp:inline distT="0" distB="0" distL="0" distR="0">
            <wp:extent cx="1355817" cy="654176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817" cy="654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28"/>
          <w:sz w:val="20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1"/>
        <w:rPr>
          <w:rFonts w:ascii="Times New Roman" w:hAnsi="Times New Roman"/>
          <w:sz w:val="11"/>
        </w:rPr>
      </w:pPr>
    </w:p>
    <w:p>
      <w:pPr>
        <w:pStyle w:val="16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>
      <w:pPr>
        <w:pStyle w:val="15"/>
        <w:spacing w:before="2"/>
        <w:rPr>
          <w:b/>
          <w:sz w:val="24"/>
        </w:rPr>
      </w:pPr>
    </w:p>
    <w:tbl>
      <w:tblPr>
        <w:jc w:val="left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>
        <w:trPr>
          <w:trHeight w:val="419"/>
        </w:trPr>
        <w:tc>
          <w:tcPr>
            <w:tcW w:w="2820" w:type="dxa"/>
          </w:tcPr>
          <w:p>
            <w:pPr>
              <w:pStyle w:val="18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18"/>
              <w:spacing w:before="111"/>
              <w:ind w:left="142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July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8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18"/>
              <w:spacing w:before="106"/>
              <w:ind w:left="142"/>
              <w:rPr>
                <w:sz w:val="20"/>
              </w:rPr>
            </w:pPr>
            <w:r>
              <w:rPr>
                <w:sz w:val="20"/>
              </w:rPr>
              <w:t>SWTID-2026-6913</w:t>
            </w:r>
            <w:bookmarkStart w:id="1" w:name="_GoBack"/>
            <w:bookmarkEnd w:id="1"/>
          </w:p>
        </w:tc>
      </w:tr>
      <w:tr>
        <w:trPr>
          <w:trHeight w:val="399"/>
        </w:trPr>
        <w:tc>
          <w:tcPr>
            <w:tcW w:w="2820" w:type="dxa"/>
          </w:tcPr>
          <w:p>
            <w:pPr>
              <w:pStyle w:val="18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18"/>
              <w:spacing w:before="101"/>
              <w:ind w:left="142"/>
              <w:rPr>
                <w:sz w:val="20"/>
              </w:rPr>
            </w:pPr>
            <w:r>
              <w:rPr>
                <w:sz w:val="20"/>
              </w:rPr>
              <w:t>OptiCrop: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Agricultural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Production Optimization </w:t>
            </w:r>
            <w:r>
              <w:rPr>
                <w:spacing w:val="-2"/>
                <w:sz w:val="20"/>
              </w:rPr>
              <w:t>Engine</w:t>
            </w:r>
          </w:p>
        </w:tc>
      </w:tr>
      <w:tr>
        <w:trPr>
          <w:trHeight w:val="419"/>
        </w:trPr>
        <w:tc>
          <w:tcPr>
            <w:tcW w:w="2820" w:type="dxa"/>
          </w:tcPr>
          <w:p>
            <w:pPr>
              <w:pStyle w:val="18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18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15"/>
        <w:rPr>
          <w:b/>
          <w:sz w:val="30"/>
        </w:rPr>
      </w:pPr>
    </w:p>
    <w:p>
      <w:pPr>
        <w:spacing w:before="188"/>
        <w:ind w:left="588"/>
        <w:rPr>
          <w:b/>
        </w:rPr>
      </w:pPr>
      <w:bookmarkStart w:id="2" w:name="Code-Layout,_Readability_and_Reusability"/>
      <w:bookmarkEnd w:id="2"/>
      <w:r>
        <w:rPr>
          <w:b/>
        </w:rPr>
        <w:t>Code-Layout,</w:t>
      </w:r>
      <w:r>
        <w:rPr>
          <w:b/>
          <w:spacing w:val="-9"/>
        </w:rPr>
        <w:t xml:space="preserve"> </w:t>
      </w:r>
      <w:r>
        <w:rPr>
          <w:b/>
        </w:rPr>
        <w:t>Readability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Reusability:</w:t>
      </w:r>
    </w:p>
    <w:p>
      <w:pPr>
        <w:pStyle w:val="15"/>
        <w:spacing w:before="66" w:line="293" w:lineRule="auto"/>
        <w:ind w:left="588" w:right="776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>
      <w:pPr>
        <w:pStyle w:val="15"/>
        <w:rPr>
          <w:sz w:val="22"/>
        </w:rPr>
      </w:pPr>
    </w:p>
    <w:p>
      <w:pPr>
        <w:pStyle w:val="15"/>
        <w:rPr>
          <w:sz w:val="23"/>
        </w:rPr>
      </w:pPr>
    </w:p>
    <w:p>
      <w:pPr>
        <w:spacing w:after="39"/>
        <w:ind w:left="588"/>
        <w:rPr>
          <w:b/>
        </w:rPr>
      </w:pPr>
      <w:bookmarkStart w:id="3" w:name="Code_Layout_Checklist:_"/>
      <w:bookmarkEnd w:id="3"/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Layout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Checklist:</w:t>
      </w:r>
    </w:p>
    <w:tbl>
      <w:tblPr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3194"/>
        <w:gridCol w:w="247"/>
        <w:gridCol w:w="1380"/>
        <w:gridCol w:w="2660"/>
      </w:tblGrid>
      <w:tr>
        <w:trPr>
          <w:trHeight w:val="839"/>
        </w:trPr>
        <w:tc>
          <w:tcPr>
            <w:tcW w:w="580" w:type="dxa"/>
          </w:tcPr>
          <w:p>
            <w:pPr>
              <w:pStyle w:val="18"/>
              <w:spacing w:before="1"/>
              <w:ind w:left="0"/>
              <w:rPr>
                <w:b/>
                <w:sz w:val="21"/>
              </w:rPr>
            </w:pPr>
          </w:p>
          <w:p>
            <w:pPr>
              <w:pStyle w:val="18"/>
              <w:spacing w:before="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18"/>
              <w:spacing w:before="1"/>
              <w:ind w:left="0"/>
              <w:rPr>
                <w:b/>
                <w:sz w:val="21"/>
              </w:rPr>
            </w:pPr>
          </w:p>
          <w:p>
            <w:pPr>
              <w:pStyle w:val="18"/>
              <w:spacing w:before="0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Code Quality </w:t>
            </w:r>
            <w:r>
              <w:rPr>
                <w:b/>
                <w:spacing w:val="-2"/>
                <w:sz w:val="18"/>
              </w:rPr>
              <w:t>Parameter</w:t>
            </w:r>
          </w:p>
        </w:tc>
        <w:tc>
          <w:tcPr>
            <w:tcW w:w="3441" w:type="dxa"/>
            <w:gridSpan w:val="2"/>
          </w:tcPr>
          <w:p>
            <w:pPr>
              <w:pStyle w:val="18"/>
              <w:spacing w:before="1"/>
              <w:ind w:left="0"/>
              <w:rPr>
                <w:b/>
                <w:sz w:val="21"/>
              </w:rPr>
            </w:pPr>
          </w:p>
          <w:p>
            <w:pPr>
              <w:pStyle w:val="18"/>
              <w:spacing w:before="0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380" w:type="dxa"/>
          </w:tcPr>
          <w:p>
            <w:pPr>
              <w:pStyle w:val="18"/>
              <w:ind w:left="137" w:firstLine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Followed</w:t>
            </w:r>
          </w:p>
          <w:p>
            <w:pPr>
              <w:pStyle w:val="18"/>
              <w:spacing w:before="10" w:line="230" w:lineRule="atLeast"/>
              <w:ind w:left="276" w:hanging="140"/>
              <w:rPr>
                <w:b/>
                <w:sz w:val="18"/>
              </w:rPr>
            </w:pPr>
            <w:r>
              <w:rPr>
                <w:b/>
                <w:sz w:val="18"/>
              </w:rPr>
              <w:t>(Yes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2"/>
                <w:sz w:val="18"/>
              </w:rPr>
              <w:t>Partial)</w:t>
            </w:r>
          </w:p>
        </w:tc>
        <w:tc>
          <w:tcPr>
            <w:tcW w:w="2660" w:type="dxa"/>
          </w:tcPr>
          <w:p>
            <w:pPr>
              <w:pStyle w:val="18"/>
              <w:spacing w:before="1"/>
              <w:ind w:left="0"/>
              <w:rPr>
                <w:b/>
                <w:sz w:val="21"/>
              </w:rPr>
            </w:pPr>
          </w:p>
          <w:p>
            <w:pPr>
              <w:pStyle w:val="18"/>
              <w:spacing w:before="0"/>
              <w:ind w:left="5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8"/>
              <w:spacing w:before="13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18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441" w:type="dxa"/>
            <w:gridSpan w:val="2"/>
          </w:tcPr>
          <w:p>
            <w:pPr>
              <w:pStyle w:val="18"/>
              <w:spacing w:before="137" w:line="233" w:lineRule="auto"/>
              <w:ind w:left="107" w:right="79"/>
              <w:rPr>
                <w:sz w:val="18"/>
              </w:rPr>
            </w:pPr>
            <w:r>
              <w:rPr>
                <w:sz w:val="18"/>
              </w:rPr>
              <w:t>Uniform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spacing/tabs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throughout the code</w:t>
            </w:r>
          </w:p>
        </w:tc>
        <w:tc>
          <w:tcPr>
            <w:tcW w:w="1380" w:type="dxa"/>
          </w:tcPr>
          <w:p>
            <w:pPr>
              <w:pStyle w:val="18"/>
              <w:spacing w:before="1"/>
              <w:ind w:left="0"/>
              <w:rPr>
                <w:b/>
                <w:sz w:val="17"/>
              </w:rPr>
            </w:pPr>
          </w:p>
          <w:p>
            <w:pPr>
              <w:pStyle w:val="18"/>
              <w:spacing w:before="0"/>
              <w:ind w:left="44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18"/>
              <w:spacing w:before="90" w:line="233" w:lineRule="auto"/>
              <w:ind w:left="175"/>
              <w:rPr>
                <w:sz w:val="18"/>
              </w:rPr>
            </w:pPr>
            <w:r>
              <w:rPr>
                <w:sz w:val="18"/>
              </w:rPr>
              <w:t>Standardized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core repository files.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18"/>
              <w:ind w:left="103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441" w:type="dxa"/>
            <w:gridSpan w:val="2"/>
          </w:tcPr>
          <w:p>
            <w:pPr>
              <w:pStyle w:val="18"/>
              <w:ind w:left="108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organized</w:t>
            </w:r>
          </w:p>
        </w:tc>
        <w:tc>
          <w:tcPr>
            <w:tcW w:w="1380" w:type="dxa"/>
          </w:tcPr>
          <w:p>
            <w:pPr>
              <w:pStyle w:val="18"/>
              <w:spacing w:before="155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18"/>
              <w:spacing w:before="82" w:line="233" w:lineRule="auto"/>
              <w:ind w:left="138" w:right="674"/>
              <w:rPr>
                <w:sz w:val="18"/>
              </w:rPr>
            </w:pPr>
            <w:r>
              <w:rPr>
                <w:sz w:val="18"/>
              </w:rPr>
              <w:t>strict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backend/frontend segregation enforced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8"/>
              <w:spacing w:before="13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18"/>
              <w:spacing w:before="132" w:line="254" w:lineRule="auto"/>
              <w:ind w:left="99" w:right="53" w:firstLine="3"/>
              <w:rPr>
                <w:sz w:val="18"/>
              </w:rPr>
            </w:pPr>
            <w:r>
              <w:rPr>
                <w:spacing w:val="-2"/>
                <w:sz w:val="18"/>
              </w:rPr>
              <w:t>Meaningful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Variable Names</w:t>
            </w:r>
          </w:p>
        </w:tc>
        <w:tc>
          <w:tcPr>
            <w:tcW w:w="3441" w:type="dxa"/>
            <w:gridSpan w:val="2"/>
          </w:tcPr>
          <w:p>
            <w:pPr>
              <w:pStyle w:val="18"/>
              <w:spacing w:before="132"/>
              <w:ind w:left="108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380" w:type="dxa"/>
          </w:tcPr>
          <w:p>
            <w:pPr>
              <w:pStyle w:val="18"/>
              <w:spacing w:before="135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18"/>
              <w:spacing w:before="93" w:line="233" w:lineRule="auto"/>
              <w:ind w:left="70"/>
              <w:rPr>
                <w:sz w:val="18"/>
              </w:rPr>
            </w:pPr>
            <w:r>
              <w:rPr>
                <w:sz w:val="18"/>
              </w:rPr>
              <w:t>Descriptive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naming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conventions applied to ML algorithms.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8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18"/>
              <w:ind w:left="103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441" w:type="dxa"/>
            <w:gridSpan w:val="2"/>
          </w:tcPr>
          <w:p>
            <w:pPr>
              <w:pStyle w:val="18"/>
              <w:ind w:left="108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380" w:type="dxa"/>
          </w:tcPr>
          <w:p>
            <w:pPr>
              <w:pStyle w:val="18"/>
              <w:spacing w:before="156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18"/>
              <w:spacing w:before="71" w:line="233" w:lineRule="auto"/>
              <w:ind w:left="89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syntax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utilized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across production modules.</w:t>
            </w:r>
          </w:p>
        </w:tc>
      </w:tr>
      <w:tr>
        <w:trPr>
          <w:trHeight w:val="730"/>
        </w:trPr>
        <w:tc>
          <w:tcPr>
            <w:tcW w:w="580" w:type="dxa"/>
          </w:tcPr>
          <w:p>
            <w:pPr>
              <w:pStyle w:val="18"/>
              <w:spacing w:before="132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18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94" w:type="dxa"/>
            <w:tcBorders>
              <w:right w:val="nil"/>
            </w:tcBorders>
          </w:tcPr>
          <w:p>
            <w:pPr>
              <w:pStyle w:val="18"/>
              <w:spacing w:before="132"/>
              <w:ind w:left="108" w:right="-29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4"/>
                <w:sz w:val="18"/>
              </w:rPr>
              <w:t>logi</w:t>
            </w:r>
          </w:p>
        </w:tc>
        <w:tc>
          <w:tcPr>
            <w:tcW w:w="247" w:type="dxa"/>
            <w:tcBorders>
              <w:left w:val="nil"/>
            </w:tcBorders>
          </w:tcPr>
          <w:p>
            <w:pPr>
              <w:pStyle w:val="18"/>
              <w:spacing w:before="132"/>
              <w:ind w:left="4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380" w:type="dxa"/>
          </w:tcPr>
          <w:p>
            <w:pPr>
              <w:pStyle w:val="18"/>
              <w:spacing w:before="166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18"/>
              <w:spacing w:before="51" w:line="233" w:lineRule="auto"/>
              <w:ind w:left="94" w:right="674"/>
              <w:rPr>
                <w:sz w:val="18"/>
              </w:rPr>
            </w:pPr>
            <w:r>
              <w:rPr>
                <w:sz w:val="18"/>
              </w:rPr>
              <w:t>Comprehensive logic explanations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written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 analytics engine.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8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260" w:type="dxa"/>
          </w:tcPr>
          <w:p>
            <w:pPr>
              <w:pStyle w:val="18"/>
              <w:ind w:left="103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441" w:type="dxa"/>
            <w:gridSpan w:val="2"/>
          </w:tcPr>
          <w:p>
            <w:pPr>
              <w:pStyle w:val="18"/>
              <w:spacing w:before="127" w:line="233" w:lineRule="auto"/>
              <w:ind w:left="107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split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reusable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functions/ </w:t>
            </w:r>
            <w:r>
              <w:rPr>
                <w:spacing w:val="-2"/>
                <w:sz w:val="18"/>
              </w:rPr>
              <w:t>modules</w:t>
            </w:r>
          </w:p>
        </w:tc>
        <w:tc>
          <w:tcPr>
            <w:tcW w:w="1380" w:type="dxa"/>
          </w:tcPr>
          <w:p>
            <w:pPr>
              <w:pStyle w:val="18"/>
              <w:spacing w:before="176"/>
              <w:ind w:left="45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18"/>
              <w:spacing w:before="71" w:line="233" w:lineRule="auto"/>
              <w:ind w:left="89" w:right="63"/>
              <w:rPr>
                <w:sz w:val="18"/>
              </w:rPr>
            </w:pPr>
            <w:r>
              <w:rPr>
                <w:sz w:val="18"/>
              </w:rPr>
              <w:t>Highly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decoupled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architecture for optimization services.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8"/>
              <w:spacing w:before="132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260" w:type="dxa"/>
          </w:tcPr>
          <w:p>
            <w:pPr>
              <w:pStyle w:val="18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441" w:type="dxa"/>
            <w:gridSpan w:val="2"/>
          </w:tcPr>
          <w:p>
            <w:pPr>
              <w:pStyle w:val="18"/>
              <w:spacing w:before="132"/>
              <w:ind w:left="108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380" w:type="dxa"/>
          </w:tcPr>
          <w:p>
            <w:pPr>
              <w:pStyle w:val="18"/>
              <w:spacing w:before="10"/>
              <w:ind w:left="0"/>
              <w:rPr>
                <w:b/>
                <w:sz w:val="18"/>
              </w:rPr>
            </w:pPr>
          </w:p>
          <w:p>
            <w:pPr>
              <w:pStyle w:val="18"/>
              <w:spacing w:before="0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18"/>
              <w:spacing w:before="84" w:line="233" w:lineRule="auto"/>
              <w:ind w:left="124" w:right="63"/>
              <w:rPr>
                <w:sz w:val="18"/>
              </w:rPr>
            </w:pPr>
            <w:r>
              <w:rPr>
                <w:sz w:val="18"/>
              </w:rPr>
              <w:t>Dead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eliminated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during the initial PR review.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8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260" w:type="dxa"/>
          </w:tcPr>
          <w:p>
            <w:pPr>
              <w:pStyle w:val="18"/>
              <w:ind w:left="103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441" w:type="dxa"/>
            <w:gridSpan w:val="2"/>
          </w:tcPr>
          <w:p>
            <w:pPr>
              <w:pStyle w:val="18"/>
              <w:spacing w:before="127" w:line="233" w:lineRule="auto"/>
              <w:ind w:left="107"/>
              <w:rPr>
                <w:sz w:val="18"/>
              </w:rPr>
            </w:pPr>
            <w:r>
              <w:rPr>
                <w:sz w:val="18"/>
              </w:rPr>
              <w:t>Exceptions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handled </w:t>
            </w:r>
            <w:r>
              <w:rPr>
                <w:spacing w:val="-2"/>
                <w:sz w:val="18"/>
              </w:rPr>
              <w:t>gracefully</w:t>
            </w:r>
          </w:p>
        </w:tc>
        <w:tc>
          <w:tcPr>
            <w:tcW w:w="1380" w:type="dxa"/>
          </w:tcPr>
          <w:p>
            <w:pPr>
              <w:pStyle w:val="18"/>
              <w:spacing w:before="2"/>
              <w:ind w:left="0"/>
              <w:rPr>
                <w:b/>
                <w:sz w:val="17"/>
              </w:rPr>
            </w:pPr>
          </w:p>
          <w:p>
            <w:pPr>
              <w:pStyle w:val="18"/>
              <w:spacing w:before="0"/>
              <w:ind w:left="45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18"/>
              <w:spacing w:before="72" w:line="233" w:lineRule="auto"/>
              <w:ind w:left="112" w:right="63"/>
              <w:rPr>
                <w:sz w:val="18"/>
              </w:rPr>
            </w:pPr>
            <w:r>
              <w:rPr>
                <w:sz w:val="18"/>
              </w:rPr>
              <w:t>Custom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exception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handlers built into data ingestion.</w:t>
            </w:r>
          </w:p>
        </w:tc>
      </w:tr>
    </w:tbl>
    <w:p>
      <w:pPr>
        <w:spacing w:line="233" w:lineRule="auto"/>
        <w:rPr>
          <w:sz w:val="18"/>
        </w:rPr>
        <w:sectPr>
          <w:type w:val="continuous"/>
          <w:pgSz w:w="11920" w:h="16840"/>
          <w:pgMar w:top="960" w:right="700" w:bottom="280" w:left="660" w:header="720" w:footer="720" w:gutter="0"/>
          <w:docGrid w:linePitch="312" w:charSpace="0"/>
        </w:sectPr>
      </w:pPr>
    </w:p>
    <w:p>
      <w:pPr>
        <w:spacing w:before="69"/>
        <w:ind w:left="122"/>
        <w:rPr>
          <w:b/>
        </w:rPr>
      </w:pPr>
      <w:r>
        <w:rPr>
          <w:b/>
        </w:rPr>
        <w:t>Reusable</w:t>
      </w:r>
      <w:r>
        <w:rPr>
          <w:b/>
          <w:spacing w:val="-7"/>
        </w:rPr>
        <w:t xml:space="preserve"> </w:t>
      </w:r>
      <w:r>
        <w:rPr>
          <w:b/>
        </w:rPr>
        <w:t>Components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Modules:</w:t>
      </w:r>
    </w:p>
    <w:p>
      <w:pPr>
        <w:pStyle w:val="15"/>
        <w:spacing w:before="2"/>
        <w:rPr>
          <w:b/>
          <w:sz w:val="8"/>
        </w:rPr>
      </w:pPr>
    </w:p>
    <w:tbl>
      <w:tblPr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540"/>
        <w:gridCol w:w="2110"/>
        <w:gridCol w:w="3020"/>
        <w:gridCol w:w="2070"/>
      </w:tblGrid>
      <w:tr>
        <w:trPr>
          <w:trHeight w:val="860"/>
        </w:trPr>
        <w:tc>
          <w:tcPr>
            <w:tcW w:w="580" w:type="dxa"/>
          </w:tcPr>
          <w:p>
            <w:pPr>
              <w:pStyle w:val="18"/>
              <w:spacing w:before="5"/>
              <w:ind w:left="0"/>
              <w:rPr>
                <w:b/>
                <w:sz w:val="21"/>
              </w:rPr>
            </w:pPr>
          </w:p>
          <w:p>
            <w:pPr>
              <w:pStyle w:val="18"/>
              <w:spacing w:before="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>
            <w:pPr>
              <w:pStyle w:val="18"/>
              <w:spacing w:before="5"/>
              <w:ind w:left="0"/>
              <w:rPr>
                <w:b/>
                <w:sz w:val="21"/>
              </w:rPr>
            </w:pPr>
          </w:p>
          <w:p>
            <w:pPr>
              <w:pStyle w:val="18"/>
              <w:spacing w:before="1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Component / Module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110" w:type="dxa"/>
          </w:tcPr>
          <w:p>
            <w:pPr>
              <w:pStyle w:val="18"/>
              <w:spacing w:before="5"/>
              <w:ind w:left="0"/>
              <w:rPr>
                <w:b/>
                <w:sz w:val="21"/>
              </w:rPr>
            </w:pPr>
          </w:p>
          <w:p>
            <w:pPr>
              <w:pStyle w:val="18"/>
              <w:spacing w:before="1"/>
              <w:ind w:left="39" w:right="7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Language/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Technology</w:t>
            </w:r>
          </w:p>
        </w:tc>
        <w:tc>
          <w:tcPr>
            <w:tcW w:w="3020" w:type="dxa"/>
          </w:tcPr>
          <w:p>
            <w:pPr>
              <w:pStyle w:val="18"/>
              <w:spacing w:before="5"/>
              <w:ind w:left="0"/>
              <w:rPr>
                <w:b/>
                <w:sz w:val="21"/>
              </w:rPr>
            </w:pPr>
          </w:p>
          <w:p>
            <w:pPr>
              <w:pStyle w:val="18"/>
              <w:spacing w:before="1"/>
              <w:ind w:left="93" w:right="5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Where </w:t>
            </w:r>
            <w:r>
              <w:rPr>
                <w:b/>
                <w:spacing w:val="-2"/>
                <w:sz w:val="18"/>
              </w:rPr>
              <w:t>Reused</w:t>
            </w:r>
          </w:p>
        </w:tc>
        <w:tc>
          <w:tcPr>
            <w:tcW w:w="2070" w:type="dxa"/>
          </w:tcPr>
          <w:p>
            <w:pPr>
              <w:pStyle w:val="18"/>
              <w:spacing w:before="127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Reusability </w:t>
            </w:r>
            <w:r>
              <w:rPr>
                <w:b/>
                <w:spacing w:val="-2"/>
                <w:sz w:val="18"/>
              </w:rPr>
              <w:t>Level</w:t>
            </w:r>
          </w:p>
          <w:p>
            <w:pPr>
              <w:pStyle w:val="18"/>
              <w:spacing w:before="33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(High / Medium / </w:t>
            </w:r>
            <w:r>
              <w:rPr>
                <w:b/>
                <w:spacing w:val="-4"/>
                <w:sz w:val="18"/>
              </w:rPr>
              <w:t>Low)</w:t>
            </w:r>
          </w:p>
        </w:tc>
      </w:tr>
      <w:tr>
        <w:trPr>
          <w:trHeight w:val="617"/>
        </w:trPr>
        <w:tc>
          <w:tcPr>
            <w:tcW w:w="580" w:type="dxa"/>
          </w:tcPr>
          <w:p>
            <w:pPr>
              <w:pStyle w:val="18"/>
              <w:spacing w:before="11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540" w:type="dxa"/>
          </w:tcPr>
          <w:p>
            <w:pPr>
              <w:pStyle w:val="18"/>
              <w:spacing w:line="233" w:lineRule="auto"/>
              <w:ind w:left="126"/>
              <w:rPr>
                <w:sz w:val="18"/>
              </w:rPr>
            </w:pPr>
            <w:r>
              <w:rPr>
                <w:sz w:val="18"/>
              </w:rPr>
              <w:t>OptiCrop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Analytics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Core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2110" w:type="dxa"/>
          </w:tcPr>
          <w:p>
            <w:pPr>
              <w:pStyle w:val="18"/>
              <w:spacing w:before="179"/>
              <w:ind w:left="39" w:right="16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3020" w:type="dxa"/>
          </w:tcPr>
          <w:p>
            <w:pPr>
              <w:pStyle w:val="18"/>
              <w:spacing w:before="82" w:line="233" w:lineRule="auto"/>
              <w:ind w:left="131"/>
              <w:rPr>
                <w:sz w:val="18"/>
              </w:rPr>
            </w:pPr>
            <w:r>
              <w:rPr>
                <w:sz w:val="18"/>
              </w:rPr>
              <w:t>Crop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recommendation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pipeline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 predictive modeling tasks</w:t>
            </w:r>
          </w:p>
        </w:tc>
        <w:tc>
          <w:tcPr>
            <w:tcW w:w="2070" w:type="dxa"/>
          </w:tcPr>
          <w:p>
            <w:pPr>
              <w:pStyle w:val="18"/>
              <w:spacing w:before="167"/>
              <w:ind w:left="650" w:right="69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8"/>
              <w:spacing w:before="12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540" w:type="dxa"/>
          </w:tcPr>
          <w:p>
            <w:pPr>
              <w:pStyle w:val="18"/>
              <w:spacing w:before="88" w:line="233" w:lineRule="auto"/>
              <w:ind w:left="119"/>
              <w:rPr>
                <w:sz w:val="18"/>
              </w:rPr>
            </w:pPr>
            <w:r>
              <w:rPr>
                <w:sz w:val="18"/>
              </w:rPr>
              <w:t>IoT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Soil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Ingestion </w:t>
            </w: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2110" w:type="dxa"/>
          </w:tcPr>
          <w:p>
            <w:pPr>
              <w:pStyle w:val="18"/>
              <w:spacing w:before="151"/>
              <w:ind w:left="39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3020" w:type="dxa"/>
          </w:tcPr>
          <w:p>
            <w:pPr>
              <w:pStyle w:val="18"/>
              <w:spacing w:before="78" w:line="233" w:lineRule="auto"/>
              <w:ind w:left="116"/>
              <w:rPr>
                <w:sz w:val="18"/>
              </w:rPr>
            </w:pPr>
            <w:r>
              <w:rPr>
                <w:sz w:val="18"/>
              </w:rPr>
              <w:t>Real-time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weather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moisture sensor tracking streams</w:t>
            </w:r>
          </w:p>
        </w:tc>
        <w:tc>
          <w:tcPr>
            <w:tcW w:w="2070" w:type="dxa"/>
          </w:tcPr>
          <w:p>
            <w:pPr>
              <w:pStyle w:val="18"/>
              <w:spacing w:before="141"/>
              <w:ind w:left="650" w:right="7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8"/>
              <w:spacing w:before="118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540" w:type="dxa"/>
          </w:tcPr>
          <w:p>
            <w:pPr>
              <w:pStyle w:val="18"/>
              <w:spacing w:before="106" w:line="233" w:lineRule="auto"/>
              <w:ind w:left="106" w:right="786"/>
              <w:rPr>
                <w:sz w:val="18"/>
              </w:rPr>
            </w:pPr>
            <w:bookmarkStart w:id="4" w:name="Overall_Code_Quality_Assessment:_"/>
            <w:bookmarkEnd w:id="4"/>
            <w:r>
              <w:rPr>
                <w:sz w:val="18"/>
              </w:rPr>
              <w:t>Automated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Irrigation </w:t>
            </w:r>
            <w:r>
              <w:rPr>
                <w:spacing w:val="-2"/>
                <w:sz w:val="18"/>
              </w:rPr>
              <w:t>Scheduler</w:t>
            </w:r>
          </w:p>
        </w:tc>
        <w:tc>
          <w:tcPr>
            <w:tcW w:w="2110" w:type="dxa"/>
          </w:tcPr>
          <w:p>
            <w:pPr>
              <w:pStyle w:val="18"/>
              <w:spacing w:before="7"/>
              <w:ind w:left="0"/>
              <w:rPr>
                <w:b/>
                <w:sz w:val="16"/>
              </w:rPr>
            </w:pPr>
          </w:p>
          <w:p>
            <w:pPr>
              <w:pStyle w:val="18"/>
              <w:spacing w:before="0"/>
              <w:ind w:left="39" w:right="16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3020" w:type="dxa"/>
          </w:tcPr>
          <w:p>
            <w:pPr>
              <w:pStyle w:val="18"/>
              <w:spacing w:before="66" w:line="233" w:lineRule="auto"/>
              <w:ind w:left="119" w:right="96"/>
              <w:rPr>
                <w:sz w:val="18"/>
              </w:rPr>
            </w:pPr>
            <w:r>
              <w:rPr>
                <w:sz w:val="18"/>
              </w:rPr>
              <w:t>Scheduling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triggers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 background jobs</w:t>
            </w:r>
          </w:p>
        </w:tc>
        <w:tc>
          <w:tcPr>
            <w:tcW w:w="2070" w:type="dxa"/>
          </w:tcPr>
          <w:p>
            <w:pPr>
              <w:pStyle w:val="18"/>
              <w:spacing w:before="171"/>
              <w:ind w:left="650" w:right="7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8"/>
              <w:spacing w:before="128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540" w:type="dxa"/>
          </w:tcPr>
          <w:p>
            <w:pPr>
              <w:pStyle w:val="18"/>
              <w:spacing w:before="93"/>
              <w:rPr>
                <w:sz w:val="18"/>
              </w:rPr>
            </w:pPr>
            <w:r>
              <w:rPr>
                <w:sz w:val="18"/>
              </w:rPr>
              <w:t xml:space="preserve">Static Dashboard </w:t>
            </w:r>
            <w:r>
              <w:rPr>
                <w:spacing w:val="-2"/>
                <w:sz w:val="18"/>
              </w:rPr>
              <w:t>Shell</w:t>
            </w:r>
          </w:p>
        </w:tc>
        <w:tc>
          <w:tcPr>
            <w:tcW w:w="2110" w:type="dxa"/>
          </w:tcPr>
          <w:p>
            <w:pPr>
              <w:pStyle w:val="18"/>
              <w:spacing w:before="171"/>
              <w:ind w:left="39" w:right="19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HTML</w:t>
            </w:r>
          </w:p>
        </w:tc>
        <w:tc>
          <w:tcPr>
            <w:tcW w:w="3020" w:type="dxa"/>
          </w:tcPr>
          <w:p>
            <w:pPr>
              <w:pStyle w:val="18"/>
              <w:spacing w:before="63"/>
              <w:ind w:left="93" w:right="696"/>
              <w:jc w:val="center"/>
              <w:rPr>
                <w:sz w:val="18"/>
              </w:rPr>
            </w:pPr>
            <w:r>
              <w:rPr>
                <w:sz w:val="18"/>
              </w:rPr>
              <w:t>Basic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static front-end </w:t>
            </w:r>
            <w:r>
              <w:rPr>
                <w:spacing w:val="-2"/>
                <w:sz w:val="18"/>
              </w:rPr>
              <w:t>views</w:t>
            </w:r>
          </w:p>
        </w:tc>
        <w:tc>
          <w:tcPr>
            <w:tcW w:w="2070" w:type="dxa"/>
          </w:tcPr>
          <w:p>
            <w:pPr>
              <w:pStyle w:val="18"/>
              <w:spacing w:before="121"/>
              <w:ind w:left="620" w:right="7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</w:tr>
    </w:tbl>
    <w:p>
      <w:pPr>
        <w:pStyle w:val="15"/>
        <w:rPr>
          <w:b/>
          <w:sz w:val="24"/>
        </w:rPr>
      </w:pPr>
    </w:p>
    <w:p>
      <w:pPr>
        <w:pStyle w:val="15"/>
        <w:spacing w:before="10"/>
        <w:rPr>
          <w:b/>
          <w:sz w:val="33"/>
        </w:rPr>
      </w:pPr>
    </w:p>
    <w:p>
      <w:pPr>
        <w:ind w:left="137"/>
        <w:rPr>
          <w:b/>
        </w:rPr>
      </w:pPr>
      <w:r>
        <w:rPr>
          <w:b/>
        </w:rPr>
        <w:t>Overall</w:t>
      </w:r>
      <w:r>
        <w:rPr>
          <w:b/>
          <w:spacing w:val="-6"/>
        </w:rPr>
        <w:t xml:space="preserve"> </w:t>
      </w: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</w:rPr>
        <w:t>Quality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Assessment:</w:t>
      </w:r>
    </w:p>
    <w:p>
      <w:pPr>
        <w:pStyle w:val="15"/>
        <w:spacing w:before="2"/>
        <w:rPr>
          <w:b/>
          <w:sz w:val="7"/>
        </w:rPr>
      </w:pPr>
    </w:p>
    <w:tbl>
      <w:tblPr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1700"/>
        <w:gridCol w:w="5780"/>
      </w:tblGrid>
      <w:tr>
        <w:trPr>
          <w:trHeight w:val="539"/>
        </w:trPr>
        <w:tc>
          <w:tcPr>
            <w:tcW w:w="2840" w:type="dxa"/>
          </w:tcPr>
          <w:p>
            <w:pPr>
              <w:pStyle w:val="18"/>
              <w:spacing w:before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>
            <w:pPr>
              <w:pStyle w:val="18"/>
              <w:spacing w:before="124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Rating (1-</w:t>
            </w:r>
            <w:r>
              <w:rPr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>
            <w:pPr>
              <w:pStyle w:val="18"/>
              <w:spacing w:before="124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Comments</w:t>
            </w:r>
          </w:p>
        </w:tc>
      </w:tr>
      <w:tr>
        <w:trPr>
          <w:trHeight w:val="519"/>
        </w:trPr>
        <w:tc>
          <w:tcPr>
            <w:tcW w:w="2840" w:type="dxa"/>
          </w:tcPr>
          <w:p>
            <w:pPr>
              <w:pStyle w:val="18"/>
              <w:spacing w:before="119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>
            <w:pPr>
              <w:pStyle w:val="18"/>
              <w:spacing w:before="143"/>
              <w:ind w:left="0" w:right="292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>
            <w:pPr>
              <w:pStyle w:val="18"/>
              <w:spacing w:before="152"/>
              <w:ind w:left="126"/>
              <w:rPr>
                <w:sz w:val="18"/>
              </w:rPr>
            </w:pPr>
            <w:r>
              <w:rPr>
                <w:sz w:val="18"/>
              </w:rPr>
              <w:t xml:space="preserve">Clean directory separation </w:t>
            </w:r>
            <w:r>
              <w:rPr>
                <w:spacing w:val="-2"/>
                <w:sz w:val="18"/>
              </w:rPr>
              <w:t>designed</w:t>
            </w:r>
          </w:p>
        </w:tc>
      </w:tr>
      <w:tr>
        <w:trPr>
          <w:trHeight w:val="540"/>
        </w:trPr>
        <w:tc>
          <w:tcPr>
            <w:tcW w:w="2840" w:type="dxa"/>
          </w:tcPr>
          <w:p>
            <w:pPr>
              <w:pStyle w:val="18"/>
              <w:spacing w:before="134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>
            <w:pPr>
              <w:pStyle w:val="18"/>
              <w:spacing w:before="4"/>
              <w:ind w:left="0"/>
              <w:rPr>
                <w:b/>
                <w:sz w:val="16"/>
              </w:rPr>
            </w:pPr>
          </w:p>
          <w:p>
            <w:pPr>
              <w:pStyle w:val="18"/>
              <w:spacing w:before="0"/>
              <w:ind w:left="0" w:right="285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0" w:type="dxa"/>
          </w:tcPr>
          <w:p>
            <w:pPr>
              <w:pStyle w:val="18"/>
              <w:spacing w:before="100"/>
              <w:ind w:left="140"/>
              <w:rPr>
                <w:sz w:val="18"/>
              </w:rPr>
            </w:pPr>
            <w:r>
              <w:rPr>
                <w:sz w:val="18"/>
              </w:rPr>
              <w:t xml:space="preserve">Well-commented </w:t>
            </w:r>
            <w:r>
              <w:rPr>
                <w:spacing w:val="-2"/>
                <w:sz w:val="18"/>
              </w:rPr>
              <w:t>codebase</w:t>
            </w:r>
          </w:p>
        </w:tc>
      </w:tr>
      <w:tr>
        <w:trPr>
          <w:trHeight w:val="539"/>
        </w:trPr>
        <w:tc>
          <w:tcPr>
            <w:tcW w:w="2840" w:type="dxa"/>
          </w:tcPr>
          <w:p>
            <w:pPr>
              <w:pStyle w:val="18"/>
              <w:spacing w:before="129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>
            <w:pPr>
              <w:pStyle w:val="18"/>
              <w:ind w:left="0" w:right="28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>
            <w:pPr>
              <w:pStyle w:val="18"/>
              <w:spacing w:before="146"/>
              <w:ind w:left="139"/>
              <w:rPr>
                <w:sz w:val="18"/>
              </w:rPr>
            </w:pPr>
            <w:r>
              <w:rPr>
                <w:sz w:val="18"/>
              </w:rPr>
              <w:t xml:space="preserve">Core algorithmic modules are highly decoupled and </w:t>
            </w:r>
            <w:r>
              <w:rPr>
                <w:spacing w:val="-2"/>
                <w:sz w:val="18"/>
              </w:rPr>
              <w:t>reusable</w:t>
            </w:r>
          </w:p>
        </w:tc>
      </w:tr>
      <w:tr>
        <w:trPr>
          <w:trHeight w:val="539"/>
        </w:trPr>
        <w:tc>
          <w:tcPr>
            <w:tcW w:w="2840" w:type="dxa"/>
          </w:tcPr>
          <w:p>
            <w:pPr>
              <w:pStyle w:val="18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>
            <w:pPr>
              <w:pStyle w:val="18"/>
              <w:spacing w:before="139"/>
              <w:ind w:left="0" w:right="28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0" w:type="dxa"/>
          </w:tcPr>
          <w:p>
            <w:pPr>
              <w:pStyle w:val="18"/>
              <w:spacing w:before="151"/>
              <w:ind w:left="133"/>
              <w:rPr>
                <w:sz w:val="18"/>
              </w:rPr>
            </w:pPr>
            <w:r>
              <w:rPr>
                <w:sz w:val="18"/>
              </w:rPr>
              <w:t xml:space="preserve">Extensive block summaries provided for complex logic </w:t>
            </w:r>
            <w:r>
              <w:rPr>
                <w:spacing w:val="-2"/>
                <w:sz w:val="18"/>
              </w:rPr>
              <w:t>steps</w:t>
            </w:r>
          </w:p>
        </w:tc>
      </w:tr>
      <w:tr>
        <w:trPr>
          <w:trHeight w:val="519"/>
        </w:trPr>
        <w:tc>
          <w:tcPr>
            <w:tcW w:w="2840" w:type="dxa"/>
          </w:tcPr>
          <w:p>
            <w:pPr>
              <w:pStyle w:val="18"/>
              <w:spacing w:before="119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>
            <w:pPr>
              <w:pStyle w:val="18"/>
              <w:spacing w:before="165"/>
              <w:ind w:left="0" w:right="295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>
            <w:pPr>
              <w:pStyle w:val="18"/>
              <w:spacing w:before="14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Strong foundations established by the engineering </w:t>
            </w:r>
            <w:r>
              <w:rPr>
                <w:spacing w:val="-4"/>
                <w:sz w:val="18"/>
              </w:rPr>
              <w:t>team</w:t>
            </w:r>
          </w:p>
        </w:tc>
      </w:tr>
    </w:tbl>
    <w:p/>
    <w:sectPr>
      <w:pgSz w:w="11920" w:h="16840"/>
      <w:pgMar w:top="1560" w:right="700" w:bottom="280" w:left="66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styleId="16">
    <w:name w:val="Title"/>
    <w:basedOn w:val="0"/>
    <w:pPr>
      <w:spacing w:before="91"/>
      <w:ind w:left="2542" w:right="2517"/>
      <w:jc w:val="center"/>
    </w:pPr>
    <w:rPr>
      <w:b/>
      <w:bCs/>
      <w:sz w:val="28"/>
      <w:szCs w:val="28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  <w:pPr>
      <w:spacing w:before="122"/>
      <w:ind w:left="113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341</Words>
  <Characters>2104</Characters>
  <Lines>157</Lines>
  <Paragraphs>105</Paragraphs>
  <CharactersWithSpaces>2340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Code-Layout, Readability and Reusability</dc:title>
  <cp:lastModifiedBy>vivo user</cp:lastModifiedBy>
  <cp:revision>2</cp:revision>
  <dcterms:created xsi:type="dcterms:W3CDTF">2026-07-03T07:13:00Z</dcterms:created>
  <dcterms:modified xsi:type="dcterms:W3CDTF">2026-07-12T10:29:29Z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LastSaved">
    <vt:filetime>2026-07-02T16:00:00Z</vt:filetime>
  </property>
  <property fmtid="{D5CDD505-2E9C-101B-9397-08002B2CF9AE}" pid="3" name="Producer">
    <vt:lpwstr>Skia/PDF m151 Google Docs Renderer</vt:lpwstr>
  </property>
</Properties>
</file>