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pStyle w:val="16"/>
      </w:pPr>
      <w:r>
        <w:rPr>
          <w:spacing w:val="-2"/>
        </w:rPr>
        <w:t>Technology</w:t>
      </w:r>
      <w:r>
        <w:rPr>
          <w:spacing w:val="-15"/>
        </w:rPr>
        <w:t xml:space="preserve"> </w:t>
      </w:r>
      <w:r>
        <w:rPr>
          <w:spacing w:val="-2"/>
        </w:rPr>
        <w:t>Stack</w:t>
      </w:r>
    </w:p>
    <w:p>
      <w:pPr>
        <w:rPr>
          <w:b/>
          <w:sz w:val="20"/>
        </w:rPr>
      </w:pPr>
    </w:p>
    <w:p>
      <w:pPr>
        <w:rPr>
          <w:b/>
          <w:sz w:val="20"/>
        </w:rPr>
      </w:pPr>
    </w:p>
    <w:p>
      <w:pPr>
        <w:spacing w:before="5"/>
        <w:rPr>
          <w:b/>
        </w:rPr>
      </w:pPr>
    </w:p>
    <w:tbl>
      <w:tblPr>
        <w:jc w:val="left"/>
        <w:tblInd w:w="12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220"/>
        <w:gridCol w:w="6120"/>
      </w:tblGrid>
      <w:tr>
        <w:trPr>
          <w:trHeight w:val="460"/>
        </w:trPr>
        <w:tc>
          <w:tcPr>
            <w:tcW w:w="3220" w:type="dxa"/>
          </w:tcPr>
          <w:p>
            <w:pPr>
              <w:pStyle w:val="18"/>
              <w:spacing w:before="77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>
            <w:pPr>
              <w:pStyle w:val="18"/>
              <w:spacing w:before="77"/>
              <w:ind w:left="114"/>
              <w:rPr>
                <w:sz w:val="24"/>
              </w:rPr>
            </w:pPr>
            <w:r>
              <w:rPr>
                <w:sz w:val="24"/>
              </w:rPr>
              <w:t xml:space="preserve">29 June </w:t>
            </w:r>
            <w:r>
              <w:rPr>
                <w:spacing w:val="-4"/>
                <w:sz w:val="24"/>
              </w:rPr>
              <w:t>2026</w:t>
            </w:r>
          </w:p>
        </w:tc>
      </w:tr>
      <w:tr>
        <w:trPr>
          <w:trHeight w:val="460"/>
        </w:trPr>
        <w:tc>
          <w:tcPr>
            <w:tcW w:w="3220" w:type="dxa"/>
          </w:tcPr>
          <w:p>
            <w:pPr>
              <w:pStyle w:val="18"/>
              <w:spacing w:before="80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>
            <w:pPr>
              <w:pStyle w:val="18"/>
              <w:spacing w:before="80"/>
              <w:ind w:left="114"/>
              <w:rPr>
                <w:sz w:val="24"/>
              </w:rPr>
            </w:pPr>
            <w:r>
              <w:t>SWTID-2026-6913</w:t>
            </w:r>
            <w:bookmarkStart w:id="0" w:name="_GoBack"/>
            <w:bookmarkEnd w:id="0"/>
          </w:p>
        </w:tc>
      </w:tr>
      <w:tr>
        <w:trPr>
          <w:trHeight w:val="460"/>
        </w:trPr>
        <w:tc>
          <w:tcPr>
            <w:tcW w:w="3220" w:type="dxa"/>
          </w:tcPr>
          <w:p>
            <w:pPr>
              <w:pStyle w:val="18"/>
              <w:spacing w:before="82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>
            <w:pPr>
              <w:pStyle w:val="18"/>
              <w:spacing w:before="82"/>
              <w:ind w:left="114"/>
              <w:rPr>
                <w:sz w:val="24"/>
              </w:rPr>
            </w:pPr>
            <w:r>
              <w:t>OptiCrop: Smart Agricultural Production Optimization Engine</w:t>
            </w:r>
          </w:p>
        </w:tc>
      </w:tr>
      <w:tr>
        <w:trPr>
          <w:trHeight w:val="460"/>
        </w:trPr>
        <w:tc>
          <w:tcPr>
            <w:tcW w:w="3220" w:type="dxa"/>
          </w:tcPr>
          <w:p>
            <w:pPr>
              <w:pStyle w:val="18"/>
              <w:spacing w:before="84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>
            <w:pPr>
              <w:pStyle w:val="18"/>
              <w:spacing w:before="84"/>
              <w:ind w:left="114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>
      <w:pPr>
        <w:rPr>
          <w:b/>
          <w:sz w:val="20"/>
        </w:rPr>
      </w:pPr>
    </w:p>
    <w:p>
      <w:pPr>
        <w:spacing w:before="8"/>
        <w:rPr>
          <w:b/>
          <w:sz w:val="21"/>
        </w:rPr>
      </w:pPr>
    </w:p>
    <w:p>
      <w:pPr>
        <w:spacing w:before="90"/>
        <w:ind w:left="100"/>
        <w:rPr>
          <w:b/>
          <w:sz w:val="24"/>
        </w:rPr>
      </w:pPr>
      <w:r>
        <w:rPr>
          <w:b/>
          <w:spacing w:val="-2"/>
          <w:sz w:val="24"/>
        </w:rPr>
        <w:t>Define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Your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Technology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Stack:</w:t>
      </w:r>
    </w:p>
    <w:p>
      <w:pPr>
        <w:spacing w:before="5"/>
        <w:rPr>
          <w:b/>
          <w:sz w:val="24"/>
        </w:rPr>
      </w:pPr>
    </w:p>
    <w:p>
      <w:pPr>
        <w:pStyle w:val="15"/>
        <w:spacing w:line="276" w:lineRule="auto"/>
        <w:ind w:left="100"/>
      </w:pPr>
      <w:r>
        <w:t>Identify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programming</w:t>
      </w:r>
      <w:r>
        <w:rPr>
          <w:spacing w:val="-4"/>
        </w:rPr>
        <w:t xml:space="preserve"> </w:t>
      </w:r>
      <w:r>
        <w:t>languages,</w:t>
      </w:r>
      <w:r>
        <w:rPr>
          <w:spacing w:val="-4"/>
        </w:rPr>
        <w:t xml:space="preserve"> </w:t>
      </w:r>
      <w:r>
        <w:t>frameworks,</w:t>
      </w:r>
      <w:r>
        <w:rPr>
          <w:spacing w:val="-4"/>
        </w:rPr>
        <w:t xml:space="preserve"> </w:t>
      </w:r>
      <w:r>
        <w:t>databases,</w:t>
      </w:r>
      <w:r>
        <w:rPr>
          <w:spacing w:val="-4"/>
        </w:rPr>
        <w:t xml:space="preserve"> </w:t>
      </w:r>
      <w:r>
        <w:t>front-end</w:t>
      </w:r>
      <w:r>
        <w:rPr>
          <w:spacing w:val="-4"/>
        </w:rPr>
        <w:t xml:space="preserve"> </w:t>
      </w:r>
      <w:r>
        <w:t>tools,</w:t>
      </w:r>
      <w:r>
        <w:rPr>
          <w:spacing w:val="-4"/>
        </w:rPr>
        <w:t xml:space="preserve"> </w:t>
      </w:r>
      <w:r>
        <w:t>back-end</w:t>
      </w:r>
      <w:r>
        <w:rPr>
          <w:spacing w:val="-4"/>
        </w:rPr>
        <w:t xml:space="preserve"> </w:t>
      </w:r>
      <w:r>
        <w:t>tools,</w:t>
      </w:r>
      <w:r>
        <w:rPr>
          <w:spacing w:val="-4"/>
        </w:rPr>
        <w:t xml:space="preserve"> </w:t>
      </w:r>
      <w:r>
        <w:t>and APIs that you will use to build your solution. A well-chosen technology stack ensures that your</w:t>
      </w:r>
    </w:p>
    <w:p>
      <w:pPr>
        <w:pStyle w:val="15"/>
        <w:ind w:left="100"/>
      </w:pPr>
      <w:r>
        <w:t xml:space="preserve">application is scalable, maintainable, and aligned with your project </w:t>
      </w:r>
      <w:r>
        <w:rPr>
          <w:spacing w:val="-2"/>
        </w:rPr>
        <w:t>requirements.</w:t>
      </w:r>
    </w:p>
    <w:p>
      <w:pPr>
        <w:spacing w:before="5"/>
        <w:rPr>
          <w:sz w:val="24"/>
        </w:rPr>
      </w:pPr>
    </w:p>
    <w:p>
      <w:pPr>
        <w:pStyle w:val="15"/>
        <w:spacing w:before="1" w:line="276" w:lineRule="auto"/>
        <w:ind w:left="100"/>
      </w:pPr>
      <w:r>
        <w:t>Fill</w:t>
      </w:r>
      <w:r>
        <w:rPr>
          <w:spacing w:val="-3"/>
        </w:rPr>
        <w:t xml:space="preserve"> </w:t>
      </w:r>
      <w:r>
        <w:t>out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table</w:t>
      </w:r>
      <w:r>
        <w:rPr>
          <w:spacing w:val="-3"/>
        </w:rPr>
        <w:t xml:space="preserve"> </w:t>
      </w:r>
      <w:r>
        <w:t>below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detail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specific</w:t>
      </w:r>
      <w:r>
        <w:rPr>
          <w:spacing w:val="-3"/>
        </w:rPr>
        <w:t xml:space="preserve"> </w:t>
      </w:r>
      <w:r>
        <w:t>technologies</w:t>
      </w:r>
      <w:r>
        <w:rPr>
          <w:spacing w:val="-3"/>
        </w:rPr>
        <w:t xml:space="preserve"> </w:t>
      </w:r>
      <w:r>
        <w:t>chosen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component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your architecture and provide a brief justification for your choice.</w:t>
      </w:r>
    </w:p>
    <w:p>
      <w:pPr>
        <w:spacing w:before="9"/>
        <w:rPr>
          <w:sz w:val="20"/>
        </w:rPr>
      </w:pPr>
    </w:p>
    <w:p>
      <w:pPr>
        <w:spacing w:before="1"/>
        <w:ind w:left="100"/>
        <w:rPr>
          <w:b/>
          <w:sz w:val="24"/>
        </w:rPr>
      </w:pPr>
      <w:bookmarkStart w:id="1" w:name="Technology_Stack_Details_"/>
      <w:bookmarkEnd w:id="1"/>
      <w:r>
        <w:rPr>
          <w:b/>
          <w:sz w:val="24"/>
        </w:rPr>
        <w:t>Technology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Stack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Details</w:t>
      </w:r>
    </w:p>
    <w:p>
      <w:pPr>
        <w:spacing w:before="1"/>
        <w:rPr>
          <w:b/>
          <w:sz w:val="6"/>
        </w:rPr>
      </w:pPr>
    </w:p>
    <w:tbl>
      <w:tblPr>
        <w:jc w:val="left"/>
        <w:tblInd w:w="12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20"/>
        <w:gridCol w:w="2520"/>
        <w:gridCol w:w="1900"/>
        <w:gridCol w:w="3440"/>
      </w:tblGrid>
      <w:tr>
        <w:trPr>
          <w:trHeight w:val="1359"/>
        </w:trPr>
        <w:tc>
          <w:tcPr>
            <w:tcW w:w="920" w:type="dxa"/>
          </w:tcPr>
          <w:p>
            <w:pPr>
              <w:pStyle w:val="18"/>
              <w:spacing w:before="126"/>
              <w:ind w:left="16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S.No</w:t>
            </w:r>
          </w:p>
        </w:tc>
        <w:tc>
          <w:tcPr>
            <w:tcW w:w="2520" w:type="dxa"/>
          </w:tcPr>
          <w:p>
            <w:pPr>
              <w:pStyle w:val="18"/>
              <w:spacing w:before="126"/>
              <w:ind w:left="17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Architecture</w:t>
            </w:r>
          </w:p>
          <w:p>
            <w:pPr>
              <w:pStyle w:val="18"/>
              <w:spacing w:before="41"/>
              <w:ind w:left="17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Component / </w:t>
            </w:r>
            <w:r>
              <w:rPr>
                <w:b/>
                <w:spacing w:val="-2"/>
                <w:sz w:val="24"/>
              </w:rPr>
              <w:t>Layer</w:t>
            </w:r>
          </w:p>
        </w:tc>
        <w:tc>
          <w:tcPr>
            <w:tcW w:w="1900" w:type="dxa"/>
          </w:tcPr>
          <w:p>
            <w:pPr>
              <w:pStyle w:val="18"/>
              <w:spacing w:before="126" w:line="276" w:lineRule="auto"/>
              <w:ind w:left="17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Technology </w:t>
            </w:r>
            <w:r>
              <w:rPr>
                <w:b/>
                <w:spacing w:val="-2"/>
                <w:sz w:val="24"/>
              </w:rPr>
              <w:t>Chosen</w:t>
            </w:r>
          </w:p>
        </w:tc>
        <w:tc>
          <w:tcPr>
            <w:tcW w:w="3440" w:type="dxa"/>
          </w:tcPr>
          <w:p>
            <w:pPr>
              <w:pStyle w:val="18"/>
              <w:spacing w:before="126"/>
              <w:ind w:left="18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Justification / </w:t>
            </w:r>
            <w:r>
              <w:rPr>
                <w:b/>
                <w:spacing w:val="-2"/>
                <w:sz w:val="24"/>
              </w:rPr>
              <w:t>Purpose</w:t>
            </w:r>
          </w:p>
        </w:tc>
      </w:tr>
      <w:tr>
        <w:trPr>
          <w:trHeight w:val="3260"/>
        </w:trPr>
        <w:tc>
          <w:tcPr>
            <w:tcW w:w="920" w:type="dxa"/>
          </w:tcPr>
          <w:p>
            <w:pPr>
              <w:pStyle w:val="18"/>
              <w:spacing w:before="116"/>
              <w:ind w:left="169"/>
              <w:rPr>
                <w:b/>
                <w:sz w:val="24"/>
              </w:rPr>
            </w:pPr>
            <w:r>
              <w:rPr>
                <w:b/>
                <w:sz w:val="24"/>
              </w:rPr>
              <w:t>1</w:t>
            </w:r>
          </w:p>
        </w:tc>
        <w:tc>
          <w:tcPr>
            <w:tcW w:w="2520" w:type="dxa"/>
          </w:tcPr>
          <w:p>
            <w:pPr>
              <w:pStyle w:val="18"/>
              <w:spacing w:before="116" w:line="276" w:lineRule="auto"/>
              <w:ind w:left="179" w:right="117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Frontend / </w:t>
            </w:r>
            <w:r>
              <w:rPr>
                <w:b/>
                <w:spacing w:val="-2"/>
                <w:sz w:val="24"/>
              </w:rPr>
              <w:t>Client-Side</w:t>
            </w:r>
          </w:p>
          <w:p>
            <w:pPr>
              <w:pStyle w:val="18"/>
              <w:rPr>
                <w:b/>
                <w:sz w:val="26"/>
              </w:rPr>
            </w:pPr>
          </w:p>
          <w:p>
            <w:pPr>
              <w:pStyle w:val="18"/>
              <w:rPr>
                <w:b/>
                <w:sz w:val="26"/>
              </w:rPr>
            </w:pPr>
          </w:p>
          <w:p>
            <w:pPr>
              <w:pStyle w:val="18"/>
              <w:rPr>
                <w:b/>
                <w:sz w:val="26"/>
              </w:rPr>
            </w:pPr>
          </w:p>
          <w:p>
            <w:pPr>
              <w:pStyle w:val="18"/>
              <w:rPr>
                <w:b/>
                <w:sz w:val="33"/>
              </w:rPr>
            </w:pPr>
          </w:p>
          <w:p>
            <w:pPr>
              <w:pStyle w:val="18"/>
              <w:spacing w:before="1" w:line="276" w:lineRule="auto"/>
              <w:rPr>
                <w:i/>
                <w:sz w:val="24"/>
              </w:rPr>
            </w:pPr>
          </w:p>
        </w:tc>
        <w:tc>
          <w:tcPr>
            <w:tcW w:w="1900" w:type="dxa"/>
          </w:tcPr>
          <w:p>
            <w:pPr>
              <w:pStyle w:val="18"/>
              <w:spacing w:before="116" w:line="276" w:lineRule="auto"/>
              <w:ind w:left="179"/>
              <w:rPr>
                <w:i/>
                <w:sz w:val="24"/>
              </w:rPr>
            </w:pPr>
            <w:r>
              <w:t>HTML5</w:t>
            </w:r>
          </w:p>
        </w:tc>
        <w:tc>
          <w:tcPr>
            <w:tcW w:w="3440" w:type="dxa"/>
          </w:tcPr>
          <w:p>
            <w:pPr>
              <w:pStyle w:val="18"/>
              <w:ind w:left="184"/>
              <w:rPr>
                <w:i/>
                <w:sz w:val="24"/>
              </w:rPr>
            </w:pPr>
            <w:r>
              <w:t>Provides a responsive, user-friendly interface for farmers to enter soil and climate data and view crop recommendations.</w:t>
            </w:r>
          </w:p>
        </w:tc>
      </w:tr>
    </w:tbl>
    <w:p>
      <w:pPr>
        <w:rPr>
          <w:sz w:val="24"/>
        </w:rPr>
        <w:sectPr>
          <w:headerReference w:type="default" r:id="rId2"/>
          <w:type w:val="continuous"/>
          <w:pgSz w:w="12240" w:h="15840"/>
          <w:pgMar w:top="1440" w:right="1340" w:bottom="280" w:left="1340" w:header="225" w:footer="0" w:gutter="0"/>
          <w:pgNumType w:start="1"/>
          <w:docGrid w:linePitch="312" w:charSpace="0"/>
        </w:sectPr>
      </w:pPr>
    </w:p>
    <w:tbl>
      <w:tblPr>
        <w:jc w:val="left"/>
        <w:tblInd w:w="12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20"/>
        <w:gridCol w:w="2520"/>
        <w:gridCol w:w="1900"/>
        <w:gridCol w:w="3440"/>
      </w:tblGrid>
      <w:tr>
        <w:trPr>
          <w:trHeight w:val="3259"/>
        </w:trPr>
        <w:tc>
          <w:tcPr>
            <w:tcW w:w="920" w:type="dxa"/>
          </w:tcPr>
          <w:p>
            <w:pPr>
              <w:pStyle w:val="18"/>
              <w:spacing w:before="115"/>
              <w:ind w:left="169"/>
              <w:rPr>
                <w:b/>
                <w:sz w:val="24"/>
              </w:rPr>
            </w:pPr>
            <w:r>
              <w:rPr>
                <w:b/>
                <w:sz w:val="24"/>
              </w:rPr>
              <w:t>2</w:t>
            </w:r>
          </w:p>
        </w:tc>
        <w:tc>
          <w:tcPr>
            <w:tcW w:w="2520" w:type="dxa"/>
          </w:tcPr>
          <w:p>
            <w:pPr>
              <w:pStyle w:val="18"/>
              <w:spacing w:before="115" w:line="276" w:lineRule="auto"/>
              <w:ind w:left="179" w:right="112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Backend / </w:t>
            </w:r>
            <w:r>
              <w:rPr>
                <w:b/>
                <w:spacing w:val="-2"/>
                <w:sz w:val="24"/>
              </w:rPr>
              <w:t>Server-Side</w:t>
            </w:r>
          </w:p>
          <w:p>
            <w:pPr>
              <w:pStyle w:val="18"/>
              <w:rPr>
                <w:b/>
                <w:sz w:val="26"/>
              </w:rPr>
            </w:pPr>
          </w:p>
          <w:p>
            <w:pPr>
              <w:pStyle w:val="18"/>
              <w:rPr>
                <w:b/>
                <w:sz w:val="26"/>
              </w:rPr>
            </w:pPr>
          </w:p>
          <w:p>
            <w:pPr>
              <w:pStyle w:val="18"/>
              <w:rPr>
                <w:b/>
                <w:sz w:val="26"/>
              </w:rPr>
            </w:pPr>
          </w:p>
          <w:p>
            <w:pPr>
              <w:pStyle w:val="18"/>
              <w:rPr>
                <w:b/>
                <w:sz w:val="33"/>
              </w:rPr>
            </w:pPr>
          </w:p>
          <w:p>
            <w:pPr>
              <w:pStyle w:val="18"/>
              <w:spacing w:before="1" w:line="276" w:lineRule="auto"/>
              <w:ind w:left="179" w:right="196"/>
              <w:rPr>
                <w:i/>
                <w:sz w:val="24"/>
              </w:rPr>
            </w:pPr>
          </w:p>
        </w:tc>
        <w:tc>
          <w:tcPr>
            <w:tcW w:w="1900" w:type="dxa"/>
          </w:tcPr>
          <w:p>
            <w:pPr>
              <w:pStyle w:val="18"/>
              <w:spacing w:before="115" w:line="276" w:lineRule="auto"/>
              <w:ind w:left="179"/>
              <w:rPr>
                <w:i/>
                <w:sz w:val="24"/>
              </w:rPr>
            </w:pPr>
            <w:r>
              <w:t>Python, Flask</w:t>
            </w:r>
          </w:p>
        </w:tc>
        <w:tc>
          <w:tcPr>
            <w:tcW w:w="3440" w:type="dxa"/>
          </w:tcPr>
          <w:p>
            <w:pPr>
              <w:pStyle w:val="18"/>
              <w:spacing w:before="115" w:line="276" w:lineRule="auto"/>
              <w:ind w:left="184" w:right="379"/>
              <w:jc w:val="both"/>
              <w:rPr>
                <w:i/>
                <w:sz w:val="24"/>
              </w:rPr>
            </w:pPr>
            <w:r>
              <w:t>Flask provides a lightweight backend for handling user requests, integrating the machine learning model, and processing prediction logic efficiently.</w:t>
            </w:r>
          </w:p>
        </w:tc>
      </w:tr>
      <w:tr>
        <w:trPr>
          <w:trHeight w:val="3580"/>
        </w:trPr>
        <w:tc>
          <w:tcPr>
            <w:tcW w:w="920" w:type="dxa"/>
          </w:tcPr>
          <w:p>
            <w:pPr>
              <w:pStyle w:val="18"/>
              <w:spacing w:before="117"/>
              <w:ind w:left="169"/>
              <w:rPr>
                <w:b/>
                <w:sz w:val="24"/>
              </w:rPr>
            </w:pPr>
            <w:r>
              <w:rPr>
                <w:b/>
                <w:sz w:val="24"/>
              </w:rPr>
              <w:t>3</w:t>
            </w:r>
          </w:p>
        </w:tc>
        <w:tc>
          <w:tcPr>
            <w:tcW w:w="2520" w:type="dxa"/>
          </w:tcPr>
          <w:p>
            <w:pPr>
              <w:pStyle w:val="18"/>
              <w:spacing w:before="117" w:line="276" w:lineRule="auto"/>
              <w:ind w:left="179"/>
              <w:rPr>
                <w:b/>
                <w:sz w:val="24"/>
              </w:rPr>
            </w:pPr>
            <w:r>
              <w:rPr>
                <w:b/>
                <w:sz w:val="24"/>
              </w:rPr>
              <w:t>Database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Data </w:t>
            </w:r>
            <w:r>
              <w:rPr>
                <w:b/>
                <w:spacing w:val="-2"/>
                <w:sz w:val="24"/>
              </w:rPr>
              <w:t>Storage</w:t>
            </w:r>
          </w:p>
          <w:p>
            <w:pPr>
              <w:pStyle w:val="18"/>
              <w:rPr>
                <w:b/>
                <w:sz w:val="26"/>
              </w:rPr>
            </w:pPr>
          </w:p>
          <w:p>
            <w:pPr>
              <w:pStyle w:val="18"/>
              <w:rPr>
                <w:b/>
                <w:sz w:val="26"/>
              </w:rPr>
            </w:pPr>
          </w:p>
          <w:p>
            <w:pPr>
              <w:pStyle w:val="18"/>
              <w:rPr>
                <w:b/>
                <w:sz w:val="26"/>
              </w:rPr>
            </w:pPr>
          </w:p>
          <w:p>
            <w:pPr>
              <w:pStyle w:val="18"/>
              <w:rPr>
                <w:b/>
                <w:sz w:val="33"/>
              </w:rPr>
            </w:pPr>
          </w:p>
          <w:p>
            <w:pPr>
              <w:pStyle w:val="18"/>
              <w:spacing w:before="41" w:line="276" w:lineRule="auto"/>
              <w:ind w:left="179" w:right="1069"/>
              <w:rPr>
                <w:i/>
                <w:sz w:val="24"/>
              </w:rPr>
            </w:pPr>
          </w:p>
        </w:tc>
        <w:tc>
          <w:tcPr>
            <w:tcW w:w="1900" w:type="dxa"/>
          </w:tcPr>
          <w:p>
            <w:pPr>
              <w:pStyle w:val="18"/>
              <w:spacing w:before="117" w:line="276" w:lineRule="auto"/>
              <w:ind w:left="179"/>
              <w:rPr>
                <w:i/>
                <w:sz w:val="24"/>
              </w:rPr>
            </w:pPr>
            <w:r>
              <w:t>SQLite, CSV Dataset</w:t>
            </w:r>
          </w:p>
        </w:tc>
        <w:tc>
          <w:tcPr>
            <w:tcW w:w="3440" w:type="dxa"/>
          </w:tcPr>
          <w:p>
            <w:pPr>
              <w:pStyle w:val="18"/>
              <w:ind w:left="184"/>
              <w:rPr>
                <w:i/>
                <w:sz w:val="24"/>
              </w:rPr>
            </w:pPr>
            <w:r>
              <w:t>SQLite stores user information and prediction history, while CSV datasets are used for machine learning model training and testing.</w:t>
            </w:r>
          </w:p>
        </w:tc>
      </w:tr>
      <w:tr>
        <w:trPr>
          <w:trHeight w:val="3259"/>
        </w:trPr>
        <w:tc>
          <w:tcPr>
            <w:tcW w:w="920" w:type="dxa"/>
          </w:tcPr>
          <w:p>
            <w:pPr>
              <w:pStyle w:val="18"/>
              <w:spacing w:before="116"/>
              <w:ind w:left="169"/>
              <w:rPr>
                <w:b/>
                <w:sz w:val="24"/>
              </w:rPr>
            </w:pPr>
            <w:r>
              <w:rPr>
                <w:b/>
                <w:sz w:val="24"/>
              </w:rPr>
              <w:t>4</w:t>
            </w:r>
          </w:p>
        </w:tc>
        <w:tc>
          <w:tcPr>
            <w:tcW w:w="2520" w:type="dxa"/>
          </w:tcPr>
          <w:p>
            <w:pPr>
              <w:pStyle w:val="18"/>
              <w:spacing w:before="116" w:line="276" w:lineRule="auto"/>
              <w:ind w:left="179"/>
              <w:rPr>
                <w:b/>
                <w:sz w:val="24"/>
              </w:rPr>
            </w:pPr>
            <w:r>
              <w:rPr>
                <w:b/>
                <w:sz w:val="24"/>
              </w:rPr>
              <w:t>Cloud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Hosting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/ </w:t>
            </w:r>
            <w:r>
              <w:rPr>
                <w:b/>
                <w:spacing w:val="-2"/>
                <w:sz w:val="24"/>
              </w:rPr>
              <w:t>Deployment</w:t>
            </w:r>
          </w:p>
          <w:p>
            <w:pPr>
              <w:pStyle w:val="18"/>
              <w:rPr>
                <w:b/>
                <w:sz w:val="26"/>
              </w:rPr>
            </w:pPr>
          </w:p>
          <w:p>
            <w:pPr>
              <w:pStyle w:val="18"/>
              <w:rPr>
                <w:b/>
                <w:sz w:val="26"/>
              </w:rPr>
            </w:pPr>
          </w:p>
          <w:p>
            <w:pPr>
              <w:pStyle w:val="18"/>
              <w:rPr>
                <w:b/>
                <w:sz w:val="26"/>
              </w:rPr>
            </w:pPr>
          </w:p>
          <w:p>
            <w:pPr>
              <w:pStyle w:val="18"/>
              <w:spacing w:before="1"/>
              <w:rPr>
                <w:b/>
                <w:sz w:val="33"/>
              </w:rPr>
            </w:pPr>
          </w:p>
          <w:p>
            <w:pPr>
              <w:pStyle w:val="18"/>
              <w:spacing w:line="276" w:lineRule="auto"/>
              <w:ind w:left="179" w:right="578"/>
              <w:rPr>
                <w:i/>
                <w:sz w:val="24"/>
              </w:rPr>
            </w:pPr>
          </w:p>
        </w:tc>
        <w:tc>
          <w:tcPr>
            <w:tcW w:w="1900" w:type="dxa"/>
          </w:tcPr>
          <w:p>
            <w:pPr>
              <w:pStyle w:val="18"/>
              <w:spacing w:before="116" w:line="276" w:lineRule="auto"/>
              <w:ind w:left="179"/>
              <w:rPr>
                <w:i/>
                <w:sz w:val="24"/>
              </w:rPr>
            </w:pPr>
            <w:r>
              <w:t>Local Flask Server</w:t>
            </w:r>
          </w:p>
        </w:tc>
        <w:tc>
          <w:tcPr>
            <w:tcW w:w="3440" w:type="dxa"/>
          </w:tcPr>
          <w:p>
            <w:pPr>
              <w:pStyle w:val="18"/>
              <w:ind w:left="184"/>
              <w:rPr>
                <w:i/>
                <w:sz w:val="24"/>
              </w:rPr>
            </w:pPr>
            <w:r>
              <w:t>Enables simple deployment, easy testing, and cost-effective hosting for the web application.</w:t>
            </w:r>
          </w:p>
        </w:tc>
      </w:tr>
      <w:tr>
        <w:trPr>
          <w:trHeight w:val="2140"/>
        </w:trPr>
        <w:tc>
          <w:tcPr>
            <w:tcW w:w="920" w:type="dxa"/>
          </w:tcPr>
          <w:p>
            <w:pPr>
              <w:pStyle w:val="18"/>
              <w:spacing w:before="118"/>
              <w:ind w:left="169"/>
              <w:rPr>
                <w:b/>
                <w:sz w:val="24"/>
              </w:rPr>
            </w:pPr>
            <w:r>
              <w:rPr>
                <w:b/>
                <w:sz w:val="24"/>
              </w:rPr>
              <w:t>5</w:t>
            </w:r>
          </w:p>
        </w:tc>
        <w:tc>
          <w:tcPr>
            <w:tcW w:w="2520" w:type="dxa"/>
          </w:tcPr>
          <w:p>
            <w:pPr>
              <w:pStyle w:val="18"/>
              <w:spacing w:before="118" w:line="276" w:lineRule="auto"/>
              <w:ind w:left="17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Version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Control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&amp; CI/CD</w:t>
            </w:r>
          </w:p>
        </w:tc>
        <w:tc>
          <w:tcPr>
            <w:tcW w:w="1900" w:type="dxa"/>
          </w:tcPr>
          <w:p>
            <w:pPr>
              <w:pStyle w:val="18"/>
              <w:spacing w:before="118" w:line="276" w:lineRule="auto"/>
              <w:ind w:left="179"/>
              <w:rPr>
                <w:i/>
                <w:sz w:val="24"/>
              </w:rPr>
            </w:pPr>
            <w:r>
              <w:t>GitHub</w:t>
            </w:r>
          </w:p>
        </w:tc>
        <w:tc>
          <w:tcPr>
            <w:tcW w:w="3440" w:type="dxa"/>
          </w:tcPr>
          <w:p>
            <w:pPr>
              <w:pStyle w:val="18"/>
              <w:spacing w:before="118" w:line="276" w:lineRule="auto"/>
              <w:ind w:left="184" w:right="379"/>
              <w:jc w:val="both"/>
              <w:rPr>
                <w:i/>
                <w:sz w:val="24"/>
              </w:rPr>
            </w:pPr>
            <w:r>
              <w:t>Maintains project versions, supports collaboration among team members, and tracks code changes efficiently.</w:t>
            </w:r>
          </w:p>
        </w:tc>
      </w:tr>
    </w:tbl>
    <w:p>
      <w:pPr>
        <w:spacing w:line="276" w:lineRule="auto"/>
        <w:jc w:val="both"/>
        <w:rPr>
          <w:sz w:val="24"/>
        </w:rPr>
        <w:sectPr>
          <w:pgSz w:w="12240" w:h="15840"/>
          <w:pgMar w:top="1440" w:right="1340" w:bottom="1391" w:left="1340" w:header="225" w:footer="0" w:gutter="0"/>
          <w:docGrid w:linePitch="312" w:charSpace="0"/>
        </w:sectPr>
      </w:pPr>
    </w:p>
    <w:tbl>
      <w:tblPr>
        <w:jc w:val="left"/>
        <w:tblInd w:w="12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20"/>
        <w:gridCol w:w="2520"/>
        <w:gridCol w:w="1900"/>
        <w:gridCol w:w="3440"/>
      </w:tblGrid>
      <w:tr>
        <w:trPr>
          <w:trHeight w:val="3259"/>
        </w:trPr>
        <w:tc>
          <w:tcPr>
            <w:tcW w:w="920" w:type="dxa"/>
          </w:tcPr>
          <w:p>
            <w:pPr>
              <w:pStyle w:val="18"/>
              <w:spacing w:before="124"/>
              <w:ind w:left="169"/>
              <w:rPr>
                <w:b/>
                <w:sz w:val="24"/>
              </w:rPr>
            </w:pPr>
            <w:r>
              <w:rPr>
                <w:b/>
                <w:sz w:val="24"/>
              </w:rPr>
              <w:t>6</w:t>
            </w:r>
          </w:p>
        </w:tc>
        <w:tc>
          <w:tcPr>
            <w:tcW w:w="2520" w:type="dxa"/>
          </w:tcPr>
          <w:p>
            <w:pPr>
              <w:pStyle w:val="18"/>
              <w:spacing w:before="124" w:line="276" w:lineRule="auto"/>
              <w:ind w:left="179"/>
              <w:rPr>
                <w:b/>
                <w:sz w:val="24"/>
              </w:rPr>
            </w:pPr>
            <w:r>
              <w:rPr>
                <w:b/>
                <w:sz w:val="24"/>
              </w:rPr>
              <w:t>Third-Party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APIs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/ Other Tools</w:t>
            </w:r>
          </w:p>
          <w:p>
            <w:pPr>
              <w:pStyle w:val="18"/>
              <w:rPr>
                <w:b/>
                <w:sz w:val="26"/>
              </w:rPr>
            </w:pPr>
          </w:p>
          <w:p>
            <w:pPr>
              <w:pStyle w:val="18"/>
              <w:rPr>
                <w:b/>
                <w:sz w:val="26"/>
              </w:rPr>
            </w:pPr>
          </w:p>
          <w:p>
            <w:pPr>
              <w:pStyle w:val="18"/>
              <w:rPr>
                <w:b/>
                <w:sz w:val="26"/>
              </w:rPr>
            </w:pPr>
          </w:p>
          <w:p>
            <w:pPr>
              <w:pStyle w:val="18"/>
              <w:spacing w:line="276" w:lineRule="auto"/>
              <w:ind w:left="179" w:right="417"/>
              <w:rPr>
                <w:i/>
                <w:sz w:val="24"/>
              </w:rPr>
            </w:pPr>
          </w:p>
        </w:tc>
        <w:tc>
          <w:tcPr>
            <w:tcW w:w="1900" w:type="dxa"/>
          </w:tcPr>
          <w:p>
            <w:pPr>
              <w:pStyle w:val="18"/>
              <w:spacing w:before="124" w:line="276" w:lineRule="auto"/>
              <w:ind w:left="179"/>
              <w:rPr>
                <w:i/>
                <w:sz w:val="24"/>
              </w:rPr>
            </w:pPr>
            <w:r>
              <w:t>API, Scikit-learn, Pandas, NumPy, Matplotlib</w:t>
            </w:r>
          </w:p>
        </w:tc>
        <w:tc>
          <w:tcPr>
            <w:tcW w:w="3440" w:type="dxa"/>
          </w:tcPr>
          <w:p>
            <w:pPr>
              <w:pStyle w:val="18"/>
              <w:spacing w:before="124" w:line="276" w:lineRule="auto"/>
              <w:ind w:left="184" w:right="512"/>
              <w:rPr>
                <w:i/>
                <w:sz w:val="24"/>
              </w:rPr>
            </w:pPr>
            <w:r>
              <w:t>API provides environmental data. Scikit-learn builds the prediction model. Pandas and NumPy process agricultural datasets. Matplotlib visualizes analysis results.</w:t>
            </w:r>
          </w:p>
        </w:tc>
      </w:tr>
    </w:tbl>
    <w:p/>
    <w:sectPr>
      <w:type w:val="continuous"/>
      <w:pgSz w:w="12240" w:h="15840"/>
      <w:pgMar w:top="1440" w:right="1340" w:bottom="280" w:left="1340" w:header="225" w:footer="0" w:gutter="0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Evermore Ming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header1.xml><?xml version="1.0" encoding="utf-8"?>
<w:hdr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p>
    <w:pPr>
      <w:pStyle w:val="15"/>
      <w:spacing w:line="14" w:lineRule="auto"/>
      <w:rPr>
        <w:sz w:val="20"/>
      </w:rPr>
    </w:pPr>
    <w:r>
      <w:drawing>
        <wp:anchor distT="0" distB="0" distL="0" distR="0" simplePos="0" relativeHeight="2" behindDoc="1" locked="0" layoutInCell="1" hidden="0" allowOverlap="1">
          <wp:simplePos x="0" y="0"/>
          <wp:positionH relativeFrom="page">
            <wp:posOffset>466725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图片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3" name="图片 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828800" cy="771525"/>
                  </a:xfrm>
                  <a:prstGeom prst="rect"/>
                  <a:noFill/>
                  <a:ln w="12700" cmpd="sng" cap="flat">
                    <a:noFill/>
                    <a:prstDash val="solid"/>
                    <a:miter/>
                  </a:ln>
                </pic:spPr>
              </pic:pic>
            </a:graphicData>
          </a:graphic>
        </wp:anchor>
      </w:drawing>
    </w:r>
    <w:r>
      <w:drawing>
        <wp:anchor distT="0" distB="0" distL="0" distR="0" simplePos="0" relativeHeight="3" behindDoc="1" locked="0" layoutInCell="1" hidden="0" allowOverlap="1">
          <wp:simplePos x="0" y="0"/>
          <wp:positionH relativeFrom="page">
            <wp:posOffset>6172200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4" name="图片 4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6" name="图片 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095375" cy="504825"/>
                  </a:xfrm>
                  <a:prstGeom prst="rect"/>
                  <a:noFill/>
                  <a:ln w="12700" cmpd="sng" cap="flat">
                    <a:noFill/>
                    <a:prstDash val="solid"/>
                    <a:miter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88"/>
  <w:bordersDoNotSurroundHeader/>
  <w:bordersDoNotSurroundFooter/>
  <w:defaultTabStop w:val="720"/>
  <w:drawingGridHorizontalSpacing w:val="110"/>
  <w:drawingGridVerticalSpacing w:val="156"/>
  <w:displayHorizontalDrawingGridEvery w:val="2"/>
  <w:displayVerticalDrawingGridEvery w:val="1"/>
  <w:compat>
    <w:spaceForUL/>
    <w:ulTrailSpace/>
    <w:growAutofit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autoSpaceDE w:val="0"/>
      <w:autoSpaceDN w:val="0"/>
    </w:pPr>
    <w:rPr>
      <w:rFonts w:ascii="Times New Roman" w:eastAsia="Times New Roman" w:cs="Times New Roman" w:hAnsi="Times New Roman"/>
      <w:sz w:val="22"/>
      <w:szCs w:val="22"/>
      <w:lang w:val="en-US" w:eastAsia="en-US" w:bidi="ar-SA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Evermore Ming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paragraph" w:styleId="15">
    <w:name w:val="Body Text"/>
    <w:basedOn w:val="0"/>
    <w:rPr>
      <w:sz w:val="24"/>
      <w:szCs w:val="24"/>
    </w:rPr>
  </w:style>
  <w:style w:type="paragraph" w:styleId="16">
    <w:name w:val="Title"/>
    <w:basedOn w:val="0"/>
    <w:pPr>
      <w:ind w:left="3720" w:right="3720"/>
      <w:jc w:val="center"/>
    </w:pPr>
    <w:rPr>
      <w:b/>
      <w:bCs/>
      <w:sz w:val="28"/>
      <w:szCs w:val="28"/>
    </w:rPr>
  </w:style>
  <w:style w:type="paragraph" w:customStyle="1" w:styleId="17">
    <w:name w:val="List Paragraph"/>
    <w:basedOn w:val="0"/>
  </w:style>
  <w:style w:type="paragraph" w:customStyle="1" w:styleId="18">
    <w:name w:val="Table Paragraph"/>
    <w:basedOn w:val="0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header" Target="header1.xml"/><Relationship Id="rId3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2.png"/><Relationship Id="rId2" Type="http://schemas.openxmlformats.org/officeDocument/2006/relationships/image" Target="media/5.png"/></Relationships>
</file>

<file path=docProps/app.xml><?xml version="1.0" encoding="utf-8"?>
<Properties xmlns="http://schemas.openxmlformats.org/officeDocument/2006/extended-properties">
  <Template>Normal.eit</Template>
  <TotalTime>6</TotalTime>
  <Application>Yozo_Office</Application>
  <Pages>3</Pages>
  <Words>244</Words>
  <Characters>1520</Characters>
  <Lines>116</Lines>
  <Paragraphs>43</Paragraphs>
  <CharactersWithSpaces>1719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Technology Stack</dc:title>
  <cp:lastModifiedBy>vivo user</cp:lastModifiedBy>
  <cp:revision>4</cp:revision>
  <dcterms:created xsi:type="dcterms:W3CDTF">2026-07-03T07:18:00Z</dcterms:created>
  <dcterms:modified xsi:type="dcterms:W3CDTF">2026-07-12T10:15:53Z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Producer">
    <vt:lpwstr>Skia/PDF m151 Google Docs Renderer</vt:lpwstr>
  </property>
</Properties>
</file>