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tabs>
          <w:tab w:val="left" w:pos="8233"/>
        </w:tabs>
        <w:ind w:left="598"/>
        <w:rPr>
          <w:rFonts w:ascii="Times New Roman" w:hAnsi="Times New Roman"/>
        </w:rPr>
      </w:pPr>
      <w:r>
        <w:rPr>
          <w:rFonts w:ascii="Times New Roman" w:hAnsi="Times New Roman"/>
        </w:rPr>
        <w:drawing>
          <wp:inline distT="0" distB="0" distL="0" distR="0">
            <wp:extent cx="1355758" cy="654176"/>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1355758" cy="654176"/>
                    </a:xfrm>
                    <a:prstGeom prst="rect"/>
                    <a:noFill/>
                    <a:ln w="12700" cmpd="sng" cap="flat">
                      <a:noFill/>
                      <a:prstDash val="solid"/>
                      <a:miter/>
                    </a:ln>
                  </pic:spPr>
                </pic:pic>
              </a:graphicData>
            </a:graphic>
          </wp:inline>
        </w:drawing>
      </w:r>
      <w:r>
        <w:rPr>
          <w:rFonts w:ascii="Times New Roman" w:hAnsi="Times New Roman"/>
        </w:rPr>
        <w:tab/>
      </w:r>
      <w:r>
        <w:rPr>
          <w:rFonts w:ascii="Times New Roman" w:hAnsi="Times New Roman"/>
          <w:position w:val="21"/>
        </w:rPr>
        <w:drawing>
          <wp:inline distT="0" distB="0" distL="0" distR="0">
            <wp:extent cx="1073054" cy="494537"/>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1073054" cy="494537"/>
                    </a:xfrm>
                    <a:prstGeom prst="rect"/>
                    <a:noFill/>
                    <a:ln w="12700" cmpd="sng" cap="flat">
                      <a:noFill/>
                      <a:prstDash val="solid"/>
                      <a:miter/>
                    </a:ln>
                  </pic:spPr>
                </pic:pic>
              </a:graphicData>
            </a:graphic>
          </wp:inline>
        </w:drawing>
      </w:r>
    </w:p>
    <w:p>
      <w:pPr>
        <w:pStyle w:val="15"/>
        <w:rPr>
          <w:rFonts w:ascii="Times New Roman" w:hAnsi="Times New Roman"/>
          <w:sz w:val="12"/>
        </w:rPr>
      </w:pPr>
    </w:p>
    <w:p>
      <w:pPr>
        <w:pStyle w:val="16"/>
      </w:pPr>
      <w:bookmarkStart w:id="0" w:name="Scalability_&amp;_Future_Plan_"/>
      <w:bookmarkEnd w:id="0"/>
      <w:r>
        <w:t>Scalability &amp; Future Plan</w:t>
      </w:r>
    </w:p>
    <w:p>
      <w:pPr>
        <w:pStyle w:val="15"/>
        <w:spacing w:before="2"/>
        <w:rPr>
          <w:b/>
          <w:sz w:val="24"/>
        </w:rPr>
      </w:pPr>
    </w:p>
    <w:tbl>
      <w:tblPr>
        <w:jc w:val="left"/>
        <w:tblInd w:w="4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2820"/>
        <w:gridCol w:w="6820"/>
      </w:tblGrid>
      <w:tr>
        <w:trPr>
          <w:trHeight w:val="409"/>
        </w:trPr>
        <w:tc>
          <w:tcPr>
            <w:tcW w:w="2820" w:type="dxa"/>
          </w:tcPr>
          <w:p>
            <w:pPr>
              <w:pStyle w:val="18"/>
              <w:spacing w:before="106"/>
              <w:ind w:left="122"/>
              <w:rPr>
                <w:b/>
                <w:sz w:val="20"/>
              </w:rPr>
            </w:pPr>
            <w:r>
              <w:rPr>
                <w:b/>
                <w:sz w:val="20"/>
              </w:rPr>
              <w:t>Date</w:t>
            </w:r>
          </w:p>
        </w:tc>
        <w:tc>
          <w:tcPr>
            <w:tcW w:w="6820" w:type="dxa"/>
          </w:tcPr>
          <w:p>
            <w:pPr>
              <w:pStyle w:val="18"/>
              <w:spacing w:before="106"/>
              <w:ind w:left="138"/>
              <w:rPr>
                <w:sz w:val="20"/>
              </w:rPr>
            </w:pPr>
            <w:r>
              <w:t>06 July 2026</w:t>
            </w:r>
          </w:p>
        </w:tc>
      </w:tr>
      <w:tr>
        <w:trPr>
          <w:trHeight w:val="410"/>
        </w:trPr>
        <w:tc>
          <w:tcPr>
            <w:tcW w:w="2820" w:type="dxa"/>
          </w:tcPr>
          <w:p>
            <w:pPr>
              <w:pStyle w:val="18"/>
              <w:spacing w:before="101"/>
              <w:ind w:left="122"/>
              <w:rPr>
                <w:b/>
                <w:sz w:val="20"/>
              </w:rPr>
            </w:pPr>
            <w:r>
              <w:rPr>
                <w:b/>
                <w:sz w:val="20"/>
              </w:rPr>
              <w:t>Team ID</w:t>
            </w:r>
          </w:p>
        </w:tc>
        <w:tc>
          <w:tcPr>
            <w:tcW w:w="6820" w:type="dxa"/>
          </w:tcPr>
          <w:p>
            <w:pPr>
              <w:pStyle w:val="18"/>
              <w:spacing w:before="101"/>
              <w:ind w:left="138"/>
              <w:rPr>
                <w:sz w:val="20"/>
              </w:rPr>
            </w:pPr>
            <w:r>
              <w:t>SWTID-2026-6913</w:t>
            </w:r>
            <w:bookmarkStart w:id="1" w:name="_GoBack"/>
            <w:bookmarkEnd w:id="1"/>
          </w:p>
        </w:tc>
      </w:tr>
      <w:tr>
        <w:trPr>
          <w:trHeight w:val="389"/>
        </w:trPr>
        <w:tc>
          <w:tcPr>
            <w:tcW w:w="2820" w:type="dxa"/>
          </w:tcPr>
          <w:p>
            <w:pPr>
              <w:pStyle w:val="18"/>
              <w:spacing w:before="96"/>
              <w:ind w:left="122"/>
              <w:rPr>
                <w:b/>
                <w:sz w:val="20"/>
              </w:rPr>
            </w:pPr>
            <w:r>
              <w:rPr>
                <w:b/>
                <w:sz w:val="20"/>
              </w:rPr>
              <w:t>Project Name</w:t>
            </w:r>
          </w:p>
        </w:tc>
        <w:tc>
          <w:tcPr>
            <w:tcW w:w="6820" w:type="dxa"/>
          </w:tcPr>
          <w:p>
            <w:pPr>
              <w:pStyle w:val="18"/>
              <w:spacing w:before="96"/>
              <w:ind w:left="138"/>
              <w:rPr>
                <w:sz w:val="20"/>
              </w:rPr>
            </w:pPr>
            <w:r>
              <w:t>OptiCrop: Smart Agricultural Production Optimization Engine</w:t>
            </w:r>
          </w:p>
        </w:tc>
      </w:tr>
      <w:tr>
        <w:trPr>
          <w:trHeight w:val="410"/>
        </w:trPr>
        <w:tc>
          <w:tcPr>
            <w:tcW w:w="2820" w:type="dxa"/>
          </w:tcPr>
          <w:p>
            <w:pPr>
              <w:pStyle w:val="18"/>
              <w:spacing w:before="111"/>
              <w:ind w:left="122"/>
              <w:rPr>
                <w:b/>
                <w:sz w:val="20"/>
              </w:rPr>
            </w:pPr>
            <w:r>
              <w:rPr>
                <w:b/>
                <w:sz w:val="20"/>
              </w:rPr>
              <w:t>Maximum Marks</w:t>
            </w:r>
          </w:p>
        </w:tc>
        <w:tc>
          <w:tcPr>
            <w:tcW w:w="6820" w:type="dxa"/>
          </w:tcPr>
          <w:p>
            <w:pPr>
              <w:pStyle w:val="18"/>
              <w:spacing w:before="111"/>
              <w:ind w:left="138"/>
              <w:rPr>
                <w:sz w:val="20"/>
              </w:rPr>
            </w:pPr>
            <w:r>
              <w:rPr>
                <w:sz w:val="20"/>
              </w:rPr>
              <w:t>1 Mark</w:t>
            </w:r>
          </w:p>
        </w:tc>
      </w:tr>
    </w:tbl>
    <w:p>
      <w:pPr>
        <w:pStyle w:val="15"/>
        <w:rPr>
          <w:b/>
          <w:sz w:val="30"/>
        </w:rPr>
      </w:pPr>
    </w:p>
    <w:p>
      <w:pPr>
        <w:pStyle w:val="1"/>
        <w:spacing w:before="185"/>
      </w:pPr>
      <w:bookmarkStart w:id="2" w:name="Scalability_&amp;_Future_Plan:_"/>
      <w:bookmarkEnd w:id="2"/>
      <w:r>
        <w:t>Scalability &amp; Future Plan:</w:t>
      </w:r>
    </w:p>
    <w:p>
      <w:pPr>
        <w:pStyle w:val="15"/>
        <w:spacing w:before="66" w:line="293" w:lineRule="auto"/>
        <w:ind w:left="568" w:right="632"/>
      </w:pPr>
      <w:r>
        <w:t>This document outlines how the current project solution can be scaled to handle larger user bases, increased data loads, or extended features in the future. It also captures the team's roadmap for enhancing and evolving the project beyond its current state.</w:t>
      </w:r>
    </w:p>
    <w:p>
      <w:pPr>
        <w:pStyle w:val="15"/>
        <w:rPr>
          <w:sz w:val="22"/>
        </w:rPr>
      </w:pPr>
    </w:p>
    <w:p>
      <w:pPr>
        <w:pStyle w:val="15"/>
        <w:rPr>
          <w:sz w:val="23"/>
        </w:rPr>
      </w:pPr>
    </w:p>
    <w:p>
      <w:pPr>
        <w:pStyle w:val="1"/>
        <w:spacing w:after="39"/>
      </w:pPr>
      <w:bookmarkStart w:id="3" w:name="Current_System_Limitations:_"/>
      <w:bookmarkEnd w:id="3"/>
      <w:r>
        <w:t>Current System Limitations:</w:t>
      </w:r>
    </w:p>
    <w:tbl>
      <w:tblPr>
        <w:jc w:val="left"/>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580"/>
        <w:gridCol w:w="3980"/>
        <w:gridCol w:w="3400"/>
        <w:gridCol w:w="2380"/>
      </w:tblGrid>
      <w:tr>
        <w:trPr>
          <w:trHeight w:val="829"/>
        </w:trPr>
        <w:tc>
          <w:tcPr>
            <w:tcW w:w="580" w:type="dxa"/>
          </w:tcPr>
          <w:p>
            <w:pPr>
              <w:pStyle w:val="18"/>
              <w:spacing w:before="7"/>
              <w:rPr>
                <w:b/>
                <w:sz w:val="20"/>
              </w:rPr>
            </w:pPr>
          </w:p>
          <w:p>
            <w:pPr>
              <w:pStyle w:val="18"/>
              <w:ind w:left="107"/>
              <w:rPr>
                <w:b/>
                <w:sz w:val="18"/>
              </w:rPr>
            </w:pPr>
            <w:r>
              <w:rPr>
                <w:b/>
                <w:sz w:val="18"/>
              </w:rPr>
              <w:t>S.No</w:t>
            </w:r>
          </w:p>
        </w:tc>
        <w:tc>
          <w:tcPr>
            <w:tcW w:w="3980" w:type="dxa"/>
          </w:tcPr>
          <w:p>
            <w:pPr>
              <w:pStyle w:val="18"/>
              <w:spacing w:before="7"/>
              <w:rPr>
                <w:b/>
                <w:sz w:val="20"/>
              </w:rPr>
            </w:pPr>
          </w:p>
          <w:p>
            <w:pPr>
              <w:pStyle w:val="18"/>
              <w:ind w:left="97"/>
              <w:rPr>
                <w:b/>
                <w:sz w:val="18"/>
              </w:rPr>
            </w:pPr>
            <w:r>
              <w:rPr>
                <w:b/>
                <w:sz w:val="18"/>
              </w:rPr>
              <w:t>Limitation</w:t>
            </w:r>
          </w:p>
        </w:tc>
        <w:tc>
          <w:tcPr>
            <w:tcW w:w="3400" w:type="dxa"/>
          </w:tcPr>
          <w:p>
            <w:pPr>
              <w:pStyle w:val="18"/>
              <w:spacing w:before="7"/>
              <w:rPr>
                <w:b/>
                <w:sz w:val="20"/>
              </w:rPr>
            </w:pPr>
          </w:p>
          <w:p>
            <w:pPr>
              <w:pStyle w:val="18"/>
              <w:ind w:left="93"/>
              <w:rPr>
                <w:b/>
                <w:sz w:val="18"/>
              </w:rPr>
            </w:pPr>
            <w:r>
              <w:rPr>
                <w:b/>
                <w:sz w:val="18"/>
              </w:rPr>
              <w:t>Impact</w:t>
            </w:r>
          </w:p>
        </w:tc>
        <w:tc>
          <w:tcPr>
            <w:tcW w:w="2380" w:type="dxa"/>
          </w:tcPr>
          <w:p>
            <w:pPr>
              <w:pStyle w:val="18"/>
              <w:spacing w:before="117" w:line="278" w:lineRule="auto"/>
              <w:ind w:left="98" w:right="372"/>
              <w:rPr>
                <w:b/>
                <w:sz w:val="18"/>
              </w:rPr>
            </w:pPr>
            <w:r>
              <w:rPr>
                <w:b/>
                <w:sz w:val="18"/>
              </w:rPr>
              <w:t>Priority to Address (High / Medium / Low)</w:t>
            </w:r>
          </w:p>
        </w:tc>
      </w:tr>
      <w:tr>
        <w:trPr>
          <w:trHeight w:val="610"/>
        </w:trPr>
        <w:tc>
          <w:tcPr>
            <w:tcW w:w="580" w:type="dxa"/>
          </w:tcPr>
          <w:p>
            <w:pPr>
              <w:pStyle w:val="18"/>
              <w:spacing w:before="127"/>
              <w:ind w:left="107"/>
              <w:rPr>
                <w:sz w:val="18"/>
              </w:rPr>
            </w:pPr>
            <w:r>
              <w:rPr>
                <w:sz w:val="18"/>
              </w:rPr>
              <w:t>1</w:t>
            </w:r>
          </w:p>
        </w:tc>
        <w:tc>
          <w:tcPr>
            <w:tcW w:w="3980" w:type="dxa"/>
          </w:tcPr>
          <w:p>
            <w:pPr>
              <w:pStyle w:val="18"/>
              <w:rPr>
                <w:rFonts w:ascii="Times New Roman" w:hAnsi="Times New Roman"/>
                <w:sz w:val="18"/>
              </w:rPr>
            </w:pPr>
            <w:r>
              <w:t>Limited agricultural dataset</w:t>
            </w:r>
          </w:p>
        </w:tc>
        <w:tc>
          <w:tcPr>
            <w:tcW w:w="340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6964"/>
            </w:tblGrid>
            <w:tr>
              <w:tc>
                <w:tcPr>
                  <w:tcW w:w="6934"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May reduce prediction accuracy</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for different regions and crop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varieties.</w:t>
                  </w:r>
                </w:p>
              </w:tc>
            </w:tr>
          </w:tbl>
          <w:p>
            <w:pPr>
              <w:widowControl/>
              <w:autoSpaceDE/>
              <w:autoSpaceDN/>
              <w:rPr>
                <w:rFonts w:ascii="Times New Roman" w:eastAsia="Times New Roman" w:cs="Times New Roman" w:hAnsi="Times New Roman"/>
                <w:vanish/>
                <w:sz w:val="24"/>
                <w:szCs w:val="24"/>
                <w:lang w:val="en-IN" w:eastAsia="en-IN" w:bidi="ar-SA"/>
              </w:rPr>
            </w:pPr>
          </w:p>
          <w:p>
            <w:pPr>
              <w:pStyle w:val="18"/>
              <w:rPr>
                <w:rFonts w:ascii="Times New Roman" w:hAnsi="Times New Roman"/>
                <w:sz w:val="18"/>
              </w:rPr>
            </w:pPr>
          </w:p>
        </w:tc>
        <w:tc>
          <w:tcPr>
            <w:tcW w:w="2380" w:type="dxa"/>
          </w:tcPr>
          <w:p>
            <w:pPr>
              <w:pStyle w:val="18"/>
              <w:rPr>
                <w:rFonts w:ascii="Times New Roman" w:hAnsi="Times New Roman"/>
                <w:sz w:val="18"/>
              </w:rPr>
            </w:pPr>
          </w:p>
          <w:p>
            <w:pPr>
              <w:pStyle w:val="18"/>
              <w:rPr>
                <w:rFonts w:ascii="Times New Roman" w:hAnsi="Times New Roman"/>
                <w:sz w:val="18"/>
              </w:rPr>
            </w:pPr>
          </w:p>
          <w:p>
            <w:pPr>
              <w:pStyle w:val="18"/>
              <w:rPr>
                <w:rFonts w:ascii="Times New Roman" w:hAnsi="Times New Roman"/>
                <w:sz w:val="18"/>
              </w:rPr>
            </w:pPr>
            <w:r>
              <w:rPr>
                <w:rFonts w:ascii="Times New Roman" w:hAnsi="Times New Roman"/>
                <w:sz w:val="18"/>
              </w:rPr>
              <w:t xml:space="preserve">              High</w:t>
            </w:r>
          </w:p>
          <w:p>
            <w:pPr>
              <w:pStyle w:val="18"/>
              <w:rPr>
                <w:rFonts w:ascii="Times New Roman" w:hAnsi="Times New Roman"/>
                <w:sz w:val="18"/>
              </w:rPr>
            </w:pPr>
          </w:p>
        </w:tc>
      </w:tr>
      <w:tr>
        <w:trPr>
          <w:trHeight w:val="590"/>
        </w:trPr>
        <w:tc>
          <w:tcPr>
            <w:tcW w:w="580" w:type="dxa"/>
          </w:tcPr>
          <w:p>
            <w:pPr>
              <w:pStyle w:val="18"/>
              <w:spacing w:before="117"/>
              <w:ind w:left="107"/>
              <w:rPr>
                <w:sz w:val="18"/>
              </w:rPr>
            </w:pPr>
            <w:r>
              <w:rPr>
                <w:sz w:val="18"/>
              </w:rPr>
              <w:t>2</w:t>
            </w:r>
          </w:p>
        </w:tc>
        <w:tc>
          <w:tcPr>
            <w:tcW w:w="398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4439"/>
            </w:tblGrid>
            <w:tr>
              <w:tc>
                <w:tcPr>
                  <w:tcW w:w="4409"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Requires internet connection for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weather data</w:t>
                  </w:r>
                </w:p>
              </w:tc>
            </w:tr>
          </w:tbl>
          <w:p>
            <w:pPr>
              <w:widowControl/>
              <w:autoSpaceDE/>
              <w:autoSpaceDN/>
              <w:rPr>
                <w:rFonts w:ascii="Times New Roman" w:eastAsia="Times New Roman" w:cs="Times New Roman" w:hAnsi="Times New Roman"/>
                <w:vanish/>
                <w:sz w:val="24"/>
                <w:szCs w:val="24"/>
                <w:lang w:val="en-IN" w:eastAsia="en-IN" w:bidi="ar-SA"/>
              </w:rPr>
            </w:pPr>
          </w:p>
          <w:p>
            <w:pPr>
              <w:pStyle w:val="18"/>
              <w:rPr>
                <w:rFonts w:ascii="Times New Roman" w:hAnsi="Times New Roman"/>
                <w:sz w:val="18"/>
              </w:rPr>
            </w:pPr>
          </w:p>
        </w:tc>
        <w:tc>
          <w:tcPr>
            <w:tcW w:w="340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4073"/>
            </w:tblGrid>
            <w:tr>
              <w:tc>
                <w:tcPr>
                  <w:tcW w:w="4043"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Limits functionality in remote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rural areas.</w:t>
                  </w:r>
                </w:p>
              </w:tc>
            </w:tr>
          </w:tbl>
          <w:p>
            <w:pPr>
              <w:pStyle w:val="18"/>
              <w:rPr>
                <w:rFonts w:ascii="Times New Roman" w:hAnsi="Times New Roman"/>
                <w:sz w:val="18"/>
              </w:rPr>
            </w:pPr>
          </w:p>
        </w:tc>
        <w:tc>
          <w:tcPr>
            <w:tcW w:w="2380" w:type="dxa"/>
          </w:tcPr>
          <w:p>
            <w:pPr>
              <w:pStyle w:val="18"/>
              <w:rPr>
                <w:rFonts w:ascii="Times New Roman" w:hAnsi="Times New Roman"/>
                <w:sz w:val="18"/>
              </w:rPr>
            </w:pPr>
          </w:p>
          <w:p>
            <w:pPr>
              <w:pStyle w:val="18"/>
              <w:rPr>
                <w:rFonts w:ascii="Times New Roman" w:hAnsi="Times New Roman"/>
                <w:sz w:val="18"/>
              </w:rPr>
            </w:pPr>
            <w:r>
              <w:rPr>
                <w:rFonts w:ascii="Times New Roman" w:hAnsi="Times New Roman"/>
                <w:sz w:val="18"/>
              </w:rPr>
              <w:t xml:space="preserve">              Medium</w:t>
            </w:r>
          </w:p>
        </w:tc>
      </w:tr>
      <w:tr>
        <w:trPr>
          <w:trHeight w:val="609"/>
        </w:trPr>
        <w:tc>
          <w:tcPr>
            <w:tcW w:w="580" w:type="dxa"/>
          </w:tcPr>
          <w:p>
            <w:pPr>
              <w:pStyle w:val="18"/>
              <w:spacing w:before="127"/>
              <w:ind w:left="107"/>
              <w:rPr>
                <w:sz w:val="18"/>
              </w:rPr>
            </w:pPr>
            <w:r>
              <w:rPr>
                <w:sz w:val="18"/>
              </w:rPr>
              <w:t>3</w:t>
            </w:r>
          </w:p>
        </w:tc>
        <w:tc>
          <w:tcPr>
            <w:tcW w:w="398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4753"/>
            </w:tblGrid>
            <w:tr>
              <w:tc>
                <w:tcPr>
                  <w:tcW w:w="4723"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Supports a limited number of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simultaneous users</w:t>
                  </w:r>
                </w:p>
              </w:tc>
            </w:tr>
          </w:tbl>
          <w:p>
            <w:pPr>
              <w:widowControl/>
              <w:autoSpaceDE/>
              <w:autoSpaceDN/>
              <w:rPr>
                <w:rFonts w:ascii="Times New Roman" w:eastAsia="Times New Roman" w:cs="Times New Roman" w:hAnsi="Times New Roman"/>
                <w:vanish/>
                <w:sz w:val="24"/>
                <w:szCs w:val="24"/>
                <w:lang w:val="en-IN" w:eastAsia="en-IN" w:bidi="ar-SA"/>
              </w:rPr>
            </w:pPr>
          </w:p>
          <w:p>
            <w:pPr>
              <w:pStyle w:val="18"/>
              <w:rPr>
                <w:rFonts w:ascii="Times New Roman" w:hAnsi="Times New Roman"/>
                <w:sz w:val="18"/>
              </w:rPr>
            </w:pPr>
          </w:p>
        </w:tc>
        <w:tc>
          <w:tcPr>
            <w:tcW w:w="340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4591"/>
            </w:tblGrid>
            <w:tr>
              <w:tc>
                <w:tcPr>
                  <w:tcW w:w="4561"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Performance may decrease under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heavy traffic.</w:t>
                  </w:r>
                </w:p>
              </w:tc>
            </w:tr>
          </w:tbl>
          <w:p>
            <w:pPr>
              <w:pStyle w:val="18"/>
              <w:rPr>
                <w:rFonts w:ascii="Times New Roman" w:hAnsi="Times New Roman"/>
                <w:sz w:val="18"/>
              </w:rPr>
            </w:pPr>
          </w:p>
        </w:tc>
        <w:tc>
          <w:tcPr>
            <w:tcW w:w="2380" w:type="dxa"/>
          </w:tcPr>
          <w:p>
            <w:pPr>
              <w:pStyle w:val="18"/>
              <w:rPr>
                <w:rFonts w:ascii="Times New Roman" w:hAnsi="Times New Roman"/>
                <w:sz w:val="18"/>
              </w:rPr>
            </w:pPr>
          </w:p>
          <w:p>
            <w:pPr>
              <w:pStyle w:val="18"/>
              <w:rPr>
                <w:rFonts w:ascii="Times New Roman" w:hAnsi="Times New Roman"/>
                <w:sz w:val="18"/>
              </w:rPr>
            </w:pPr>
            <w:r>
              <w:rPr>
                <w:rFonts w:ascii="Times New Roman" w:hAnsi="Times New Roman"/>
                <w:sz w:val="18"/>
              </w:rPr>
              <w:t xml:space="preserve">              Medium</w:t>
            </w:r>
          </w:p>
        </w:tc>
      </w:tr>
    </w:tbl>
    <w:p>
      <w:pPr>
        <w:pStyle w:val="15"/>
        <w:rPr>
          <w:b/>
          <w:sz w:val="24"/>
        </w:rPr>
      </w:pPr>
    </w:p>
    <w:p>
      <w:pPr>
        <w:spacing w:before="206" w:after="45"/>
        <w:ind w:left="568"/>
        <w:rPr>
          <w:b/>
        </w:rPr>
      </w:pPr>
      <w:bookmarkStart w:id="4" w:name="Scalability_Plan:_"/>
      <w:bookmarkEnd w:id="4"/>
      <w:r>
        <w:rPr>
          <w:b/>
        </w:rPr>
        <w:t>Scalability Plan:</w:t>
      </w:r>
    </w:p>
    <w:tbl>
      <w:tblPr>
        <w:jc w:val="left"/>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580"/>
        <w:gridCol w:w="2260"/>
        <w:gridCol w:w="2260"/>
        <w:gridCol w:w="5220"/>
      </w:tblGrid>
      <w:tr>
        <w:trPr>
          <w:trHeight w:val="589"/>
        </w:trPr>
        <w:tc>
          <w:tcPr>
            <w:tcW w:w="580" w:type="dxa"/>
          </w:tcPr>
          <w:p>
            <w:pPr>
              <w:pStyle w:val="18"/>
              <w:spacing w:before="112"/>
              <w:ind w:left="107"/>
              <w:rPr>
                <w:b/>
                <w:sz w:val="18"/>
              </w:rPr>
            </w:pPr>
            <w:r>
              <w:rPr>
                <w:b/>
                <w:sz w:val="18"/>
              </w:rPr>
              <w:t>S.No</w:t>
            </w:r>
          </w:p>
        </w:tc>
        <w:tc>
          <w:tcPr>
            <w:tcW w:w="2260" w:type="dxa"/>
          </w:tcPr>
          <w:p>
            <w:pPr>
              <w:pStyle w:val="18"/>
              <w:spacing w:before="112"/>
              <w:ind w:left="97"/>
              <w:rPr>
                <w:b/>
                <w:sz w:val="18"/>
              </w:rPr>
            </w:pPr>
            <w:r>
              <w:rPr>
                <w:b/>
                <w:sz w:val="18"/>
              </w:rPr>
              <w:t>Scalability Aspect</w:t>
            </w:r>
          </w:p>
        </w:tc>
        <w:tc>
          <w:tcPr>
            <w:tcW w:w="2260" w:type="dxa"/>
          </w:tcPr>
          <w:p>
            <w:pPr>
              <w:pStyle w:val="18"/>
              <w:spacing w:before="112"/>
              <w:ind w:left="102"/>
              <w:rPr>
                <w:b/>
                <w:sz w:val="18"/>
              </w:rPr>
            </w:pPr>
            <w:r>
              <w:rPr>
                <w:b/>
                <w:sz w:val="18"/>
              </w:rPr>
              <w:t>Current State</w:t>
            </w:r>
          </w:p>
        </w:tc>
        <w:tc>
          <w:tcPr>
            <w:tcW w:w="5220" w:type="dxa"/>
          </w:tcPr>
          <w:p>
            <w:pPr>
              <w:pStyle w:val="18"/>
              <w:spacing w:before="112"/>
              <w:ind w:left="108"/>
              <w:rPr>
                <w:b/>
                <w:sz w:val="18"/>
              </w:rPr>
            </w:pPr>
            <w:r>
              <w:rPr>
                <w:b/>
                <w:sz w:val="18"/>
              </w:rPr>
              <w:t>Proposed Upgrade / Solution</w:t>
            </w:r>
          </w:p>
        </w:tc>
      </w:tr>
      <w:tr>
        <w:trPr>
          <w:trHeight w:val="610"/>
        </w:trPr>
        <w:tc>
          <w:tcPr>
            <w:tcW w:w="580" w:type="dxa"/>
          </w:tcPr>
          <w:p>
            <w:pPr>
              <w:pStyle w:val="18"/>
              <w:spacing w:before="122"/>
              <w:ind w:left="107"/>
              <w:rPr>
                <w:sz w:val="18"/>
              </w:rPr>
            </w:pPr>
            <w:r>
              <w:rPr>
                <w:sz w:val="18"/>
              </w:rPr>
              <w:t>1</w:t>
            </w:r>
          </w:p>
        </w:tc>
        <w:tc>
          <w:tcPr>
            <w:tcW w:w="2260" w:type="dxa"/>
          </w:tcPr>
          <w:p>
            <w:pPr>
              <w:pStyle w:val="18"/>
              <w:spacing w:before="122"/>
              <w:ind w:left="97"/>
              <w:rPr>
                <w:sz w:val="18"/>
              </w:rPr>
            </w:pPr>
            <w:r>
              <w:rPr>
                <w:sz w:val="18"/>
              </w:rPr>
              <w:t>User Load</w:t>
            </w:r>
          </w:p>
        </w:tc>
        <w:tc>
          <w:tcPr>
            <w:tcW w:w="226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3293"/>
            </w:tblGrid>
            <w:tr>
              <w:tc>
                <w:tcPr>
                  <w:tcW w:w="3263"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Supports limited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concurrent users</w:t>
                  </w:r>
                </w:p>
              </w:tc>
            </w:tr>
          </w:tbl>
          <w:p>
            <w:pPr>
              <w:widowControl/>
              <w:autoSpaceDE/>
              <w:autoSpaceDN/>
              <w:rPr>
                <w:rFonts w:ascii="Times New Roman" w:eastAsia="Times New Roman" w:cs="Times New Roman" w:hAnsi="Times New Roman"/>
                <w:vanish/>
                <w:sz w:val="24"/>
                <w:szCs w:val="24"/>
                <w:lang w:val="en-IN" w:eastAsia="en-IN" w:bidi="ar-SA"/>
              </w:rPr>
            </w:pPr>
          </w:p>
          <w:p>
            <w:pPr>
              <w:pStyle w:val="18"/>
              <w:rPr>
                <w:rFonts w:ascii="Times New Roman" w:hAnsi="Times New Roman"/>
                <w:sz w:val="18"/>
              </w:rPr>
            </w:pPr>
          </w:p>
        </w:tc>
        <w:tc>
          <w:tcPr>
            <w:tcW w:w="522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8166"/>
            </w:tblGrid>
            <w:tr>
              <w:tc>
                <w:tcPr>
                  <w:tcW w:w="8136"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Deploy using cloud infrastructure with load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balancing to support thousands of users.</w:t>
                  </w:r>
                </w:p>
              </w:tc>
            </w:tr>
          </w:tbl>
          <w:p>
            <w:pPr>
              <w:pStyle w:val="18"/>
              <w:rPr>
                <w:rFonts w:ascii="Times New Roman" w:hAnsi="Times New Roman"/>
                <w:sz w:val="18"/>
              </w:rPr>
            </w:pPr>
          </w:p>
        </w:tc>
      </w:tr>
      <w:tr>
        <w:trPr>
          <w:trHeight w:val="590"/>
        </w:trPr>
        <w:tc>
          <w:tcPr>
            <w:tcW w:w="580" w:type="dxa"/>
          </w:tcPr>
          <w:p>
            <w:pPr>
              <w:pStyle w:val="18"/>
              <w:spacing w:before="112"/>
              <w:ind w:left="107"/>
              <w:rPr>
                <w:sz w:val="18"/>
              </w:rPr>
            </w:pPr>
            <w:r>
              <w:rPr>
                <w:sz w:val="18"/>
              </w:rPr>
              <w:t>2</w:t>
            </w:r>
          </w:p>
        </w:tc>
        <w:tc>
          <w:tcPr>
            <w:tcW w:w="2260" w:type="dxa"/>
          </w:tcPr>
          <w:p>
            <w:pPr>
              <w:pStyle w:val="18"/>
              <w:spacing w:before="112"/>
              <w:ind w:left="97"/>
              <w:rPr>
                <w:sz w:val="18"/>
              </w:rPr>
            </w:pPr>
            <w:r>
              <w:rPr>
                <w:sz w:val="18"/>
              </w:rPr>
              <w:t>Data Storage</w:t>
            </w:r>
          </w:p>
        </w:tc>
        <w:tc>
          <w:tcPr>
            <w:tcW w:w="226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4446"/>
            </w:tblGrid>
            <w:tr>
              <w:tc>
                <w:tcPr>
                  <w:tcW w:w="4416"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Uses local SQLite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database and CSV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datasets</w:t>
                  </w:r>
                </w:p>
              </w:tc>
            </w:tr>
          </w:tbl>
          <w:p>
            <w:pPr>
              <w:widowControl/>
              <w:autoSpaceDE/>
              <w:autoSpaceDN/>
              <w:rPr>
                <w:rFonts w:ascii="Times New Roman" w:eastAsia="Times New Roman" w:cs="Times New Roman" w:hAnsi="Times New Roman"/>
                <w:vanish/>
                <w:sz w:val="24"/>
                <w:szCs w:val="24"/>
                <w:lang w:val="en-IN" w:eastAsia="en-IN" w:bidi="ar-SA"/>
              </w:rPr>
            </w:pPr>
          </w:p>
          <w:p>
            <w:pPr>
              <w:pStyle w:val="18"/>
              <w:rPr>
                <w:rFonts w:ascii="Times New Roman" w:hAnsi="Times New Roman"/>
                <w:sz w:val="18"/>
              </w:rPr>
            </w:pPr>
          </w:p>
        </w:tc>
        <w:tc>
          <w:tcPr>
            <w:tcW w:w="522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7079"/>
            </w:tblGrid>
            <w:tr>
              <w:tc>
                <w:tcPr>
                  <w:tcW w:w="7049"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Migrate to MySQL or PostgreSQL with cloud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storage for larger datasets.</w:t>
                  </w:r>
                </w:p>
              </w:tc>
            </w:tr>
          </w:tbl>
          <w:p>
            <w:pPr>
              <w:pStyle w:val="18"/>
              <w:rPr>
                <w:rFonts w:ascii="Times New Roman" w:hAnsi="Times New Roman"/>
                <w:sz w:val="18"/>
              </w:rPr>
            </w:pPr>
          </w:p>
        </w:tc>
      </w:tr>
      <w:tr>
        <w:trPr>
          <w:trHeight w:val="609"/>
        </w:trPr>
        <w:tc>
          <w:tcPr>
            <w:tcW w:w="580" w:type="dxa"/>
          </w:tcPr>
          <w:p>
            <w:pPr>
              <w:pStyle w:val="18"/>
              <w:spacing w:before="122"/>
              <w:ind w:left="107"/>
              <w:rPr>
                <w:sz w:val="18"/>
              </w:rPr>
            </w:pPr>
            <w:r>
              <w:rPr>
                <w:sz w:val="18"/>
              </w:rPr>
              <w:t>3</w:t>
            </w:r>
          </w:p>
        </w:tc>
        <w:tc>
          <w:tcPr>
            <w:tcW w:w="2260" w:type="dxa"/>
          </w:tcPr>
          <w:p>
            <w:pPr>
              <w:pStyle w:val="18"/>
              <w:spacing w:before="122"/>
              <w:ind w:left="97"/>
              <w:rPr>
                <w:sz w:val="18"/>
              </w:rPr>
            </w:pPr>
            <w:r>
              <w:rPr>
                <w:sz w:val="18"/>
              </w:rPr>
              <w:t>Performance</w:t>
            </w:r>
          </w:p>
        </w:tc>
        <w:tc>
          <w:tcPr>
            <w:tcW w:w="226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2533"/>
            </w:tblGrid>
            <w:tr>
              <w:tc>
                <w:tcPr>
                  <w:tcW w:w="2503"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Single-server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deployment</w:t>
                  </w:r>
                </w:p>
              </w:tc>
            </w:tr>
          </w:tbl>
          <w:p>
            <w:pPr>
              <w:widowControl/>
              <w:autoSpaceDE/>
              <w:autoSpaceDN/>
              <w:rPr>
                <w:rFonts w:ascii="Times New Roman" w:eastAsia="Times New Roman" w:cs="Times New Roman" w:hAnsi="Times New Roman"/>
                <w:vanish/>
                <w:sz w:val="24"/>
                <w:szCs w:val="24"/>
                <w:lang w:val="en-IN" w:eastAsia="en-IN" w:bidi="ar-SA"/>
              </w:rPr>
            </w:pPr>
          </w:p>
          <w:p>
            <w:pPr>
              <w:pStyle w:val="18"/>
              <w:rPr>
                <w:rFonts w:ascii="Times New Roman" w:hAnsi="Times New Roman"/>
                <w:sz w:val="18"/>
              </w:rPr>
            </w:pPr>
          </w:p>
        </w:tc>
        <w:tc>
          <w:tcPr>
            <w:tcW w:w="522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7205"/>
            </w:tblGrid>
            <w:tr>
              <w:tc>
                <w:tcPr>
                  <w:tcW w:w="7175"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Optimize ML model, caching, and API performance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for faster predictions.</w:t>
                  </w:r>
                </w:p>
              </w:tc>
            </w:tr>
          </w:tbl>
          <w:p>
            <w:pPr>
              <w:pStyle w:val="18"/>
              <w:rPr>
                <w:rFonts w:ascii="Times New Roman" w:hAnsi="Times New Roman"/>
                <w:sz w:val="18"/>
              </w:rPr>
            </w:pPr>
          </w:p>
        </w:tc>
      </w:tr>
      <w:tr>
        <w:trPr>
          <w:trHeight w:val="590"/>
        </w:trPr>
        <w:tc>
          <w:tcPr>
            <w:tcW w:w="580" w:type="dxa"/>
          </w:tcPr>
          <w:p>
            <w:pPr>
              <w:pStyle w:val="18"/>
              <w:spacing w:before="112"/>
              <w:ind w:left="107"/>
              <w:rPr>
                <w:sz w:val="18"/>
              </w:rPr>
            </w:pPr>
            <w:r>
              <w:rPr>
                <w:sz w:val="18"/>
              </w:rPr>
              <w:t>4</w:t>
            </w:r>
          </w:p>
        </w:tc>
        <w:tc>
          <w:tcPr>
            <w:tcW w:w="2260" w:type="dxa"/>
          </w:tcPr>
          <w:p>
            <w:pPr>
              <w:pStyle w:val="18"/>
              <w:spacing w:before="112"/>
              <w:ind w:left="97"/>
              <w:rPr>
                <w:sz w:val="18"/>
              </w:rPr>
            </w:pPr>
            <w:r>
              <w:rPr>
                <w:sz w:val="18"/>
              </w:rPr>
              <w:t>Security</w:t>
            </w:r>
          </w:p>
        </w:tc>
        <w:tc>
          <w:tcPr>
            <w:tcW w:w="226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2013"/>
            </w:tblGrid>
            <w:tr>
              <w:tc>
                <w:tcPr>
                  <w:tcW w:w="1983"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Basic authentication</w:t>
                  </w:r>
                </w:p>
              </w:tc>
            </w:tr>
          </w:tbl>
          <w:p>
            <w:pPr>
              <w:widowControl/>
              <w:autoSpaceDE/>
              <w:autoSpaceDN/>
              <w:rPr>
                <w:rFonts w:ascii="Times New Roman" w:eastAsia="Times New Roman" w:cs="Times New Roman" w:hAnsi="Times New Roman"/>
                <w:vanish/>
                <w:sz w:val="24"/>
                <w:szCs w:val="24"/>
                <w:lang w:val="en-IN" w:eastAsia="en-IN" w:bidi="ar-SA"/>
              </w:rPr>
            </w:pPr>
          </w:p>
          <w:p>
            <w:pPr>
              <w:pStyle w:val="18"/>
              <w:rPr>
                <w:rFonts w:ascii="Times New Roman" w:hAnsi="Times New Roman"/>
                <w:sz w:val="18"/>
              </w:rPr>
            </w:pPr>
          </w:p>
        </w:tc>
        <w:tc>
          <w:tcPr>
            <w:tcW w:w="522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7552"/>
            </w:tblGrid>
            <w:tr>
              <w:tc>
                <w:tcPr>
                  <w:tcW w:w="7522"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Implement role-based access, HTTPS, encrypted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passwords, and secure APIs.</w:t>
                  </w:r>
                </w:p>
              </w:tc>
            </w:tr>
          </w:tbl>
          <w:p>
            <w:pPr>
              <w:pStyle w:val="18"/>
              <w:rPr>
                <w:rFonts w:ascii="Times New Roman" w:hAnsi="Times New Roman"/>
                <w:sz w:val="18"/>
              </w:rPr>
            </w:pPr>
          </w:p>
        </w:tc>
      </w:tr>
    </w:tbl>
    <w:p>
      <w:pPr>
        <w:pStyle w:val="15"/>
        <w:rPr>
          <w:b/>
          <w:sz w:val="24"/>
        </w:rPr>
      </w:pPr>
    </w:p>
    <w:p>
      <w:pPr>
        <w:spacing w:before="211" w:after="40"/>
        <w:ind w:left="568"/>
        <w:rPr>
          <w:b/>
        </w:rPr>
      </w:pPr>
      <w:bookmarkStart w:id="5" w:name="Future_Roadmap:_"/>
      <w:bookmarkEnd w:id="5"/>
    </w:p>
    <w:p>
      <w:pPr>
        <w:spacing w:before="211" w:after="40"/>
        <w:ind w:left="568"/>
        <w:rPr>
          <w:b/>
        </w:rPr>
      </w:pPr>
    </w:p>
    <w:p>
      <w:pPr>
        <w:spacing w:before="211" w:after="40"/>
        <w:ind w:left="568"/>
        <w:rPr>
          <w:b/>
        </w:rPr>
      </w:pPr>
    </w:p>
    <w:p>
      <w:pPr>
        <w:spacing w:before="211" w:after="40"/>
        <w:ind w:left="568"/>
        <w:rPr>
          <w:b/>
        </w:rPr>
      </w:pPr>
    </w:p>
    <w:p>
      <w:pPr>
        <w:spacing w:before="211" w:after="40"/>
        <w:ind w:left="568"/>
        <w:rPr>
          <w:b/>
        </w:rPr>
      </w:pPr>
    </w:p>
    <w:p>
      <w:pPr>
        <w:spacing w:before="211" w:after="40"/>
        <w:ind w:left="568"/>
        <w:rPr>
          <w:b/>
        </w:rPr>
      </w:pPr>
    </w:p>
    <w:p>
      <w:pPr>
        <w:spacing w:before="211" w:after="40"/>
        <w:ind w:left="568"/>
        <w:rPr>
          <w:b/>
        </w:rPr>
      </w:pPr>
    </w:p>
    <w:p>
      <w:pPr>
        <w:spacing w:before="211" w:after="40"/>
        <w:ind w:left="568"/>
        <w:rPr>
          <w:b/>
        </w:rPr>
      </w:pPr>
      <w:r>
        <w:rPr>
          <w:b/>
        </w:rPr>
        <w:t>Future Roadmap:</w:t>
      </w:r>
    </w:p>
    <w:tbl>
      <w:tblPr>
        <w:tblpPr w:leftFromText="180" w:rightFromText="180" w:vertAnchor="text" w:horzAnchor="page" w:tblpXSpec="center" w:tblpY="741"/>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1420"/>
        <w:gridCol w:w="3400"/>
        <w:gridCol w:w="1980"/>
        <w:gridCol w:w="3520"/>
      </w:tblGrid>
      <w:tr>
        <w:trPr>
          <w:trHeight w:val="610"/>
        </w:trPr>
        <w:tc>
          <w:tcPr>
            <w:tcW w:w="1420" w:type="dxa"/>
          </w:tcPr>
          <w:p>
            <w:pPr>
              <w:pStyle w:val="18"/>
              <w:spacing w:before="123"/>
              <w:ind w:left="107"/>
              <w:rPr>
                <w:sz w:val="18"/>
              </w:rPr>
            </w:pPr>
            <w:r>
              <w:rPr>
                <w:b/>
                <w:sz w:val="18"/>
              </w:rPr>
              <w:t>Phase</w:t>
            </w:r>
          </w:p>
        </w:tc>
        <w:tc>
          <w:tcPr>
            <w:tcW w:w="3400" w:type="dxa"/>
          </w:tcPr>
          <w:p>
            <w:pPr>
              <w:pStyle w:val="18"/>
              <w:rPr>
                <w:rFonts w:ascii="Times New Roman" w:hAnsi="Times New Roman"/>
                <w:sz w:val="18"/>
              </w:rPr>
            </w:pPr>
            <w:r>
              <w:rPr>
                <w:b/>
                <w:sz w:val="18"/>
              </w:rPr>
              <w:t>Planned Feature / Enhancement</w:t>
            </w:r>
          </w:p>
        </w:tc>
        <w:tc>
          <w:tcPr>
            <w:tcW w:w="1980" w:type="dxa"/>
          </w:tcPr>
          <w:p>
            <w:pPr>
              <w:pStyle w:val="18"/>
              <w:rPr>
                <w:rFonts w:ascii="Times New Roman" w:hAnsi="Times New Roman"/>
                <w:sz w:val="18"/>
              </w:rPr>
            </w:pPr>
            <w:r>
              <w:rPr>
                <w:b/>
                <w:sz w:val="18"/>
              </w:rPr>
              <w:t>Target Timeline</w:t>
            </w:r>
          </w:p>
        </w:tc>
        <w:tc>
          <w:tcPr>
            <w:tcW w:w="3520" w:type="dxa"/>
          </w:tcPr>
          <w:p>
            <w:pPr>
              <w:pStyle w:val="18"/>
              <w:rPr>
                <w:rFonts w:ascii="Times New Roman" w:hAnsi="Times New Roman"/>
                <w:sz w:val="18"/>
              </w:rPr>
            </w:pPr>
            <w:r>
              <w:rPr>
                <w:b/>
                <w:sz w:val="18"/>
              </w:rPr>
              <w:t>Expected Impact</w:t>
            </w:r>
          </w:p>
        </w:tc>
      </w:tr>
      <w:tr>
        <w:trPr>
          <w:trHeight w:val="1174"/>
        </w:trPr>
        <w:tc>
          <w:tcPr>
            <w:tcW w:w="1420" w:type="dxa"/>
          </w:tcPr>
          <w:p>
            <w:pPr>
              <w:pStyle w:val="18"/>
              <w:spacing w:before="123"/>
              <w:ind w:left="107"/>
              <w:rPr>
                <w:sz w:val="18"/>
              </w:rPr>
            </w:pPr>
            <w:r>
              <w:rPr>
                <w:sz w:val="18"/>
              </w:rPr>
              <w:t>Phase 2</w:t>
            </w:r>
          </w:p>
        </w:tc>
        <w:tc>
          <w:tcPr>
            <w:tcW w:w="340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7191"/>
            </w:tblGrid>
            <w:tr>
              <w:tc>
                <w:tcPr>
                  <w:tcW w:w="7161"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Real-time weather API integration</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 and improved crop prediction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accuracy</w:t>
                  </w:r>
                </w:p>
              </w:tc>
            </w:tr>
          </w:tbl>
          <w:p>
            <w:pPr>
              <w:widowControl/>
              <w:autoSpaceDE/>
              <w:autoSpaceDN/>
              <w:rPr>
                <w:rFonts w:ascii="Times New Roman" w:eastAsia="Times New Roman" w:cs="Times New Roman" w:hAnsi="Times New Roman"/>
                <w:vanish/>
                <w:sz w:val="24"/>
                <w:szCs w:val="24"/>
                <w:lang w:val="en-IN" w:eastAsia="en-IN" w:bidi="ar-SA"/>
              </w:rPr>
            </w:pPr>
          </w:p>
          <w:p>
            <w:pPr>
              <w:widowControl/>
              <w:autoSpaceDE/>
              <w:autoSpaceDN/>
              <w:rPr>
                <w:rFonts w:ascii="Times New Roman" w:eastAsia="Times New Roman" w:cs="Times New Roman" w:hAnsi="Times New Roman"/>
                <w:vanish/>
                <w:sz w:val="24"/>
                <w:szCs w:val="24"/>
                <w:lang w:val="en-IN" w:eastAsia="en-IN" w:bidi="ar-SA"/>
              </w:rPr>
            </w:pPr>
          </w:p>
          <w:p>
            <w:pPr>
              <w:pStyle w:val="18"/>
              <w:rPr>
                <w:rFonts w:ascii="Times New Roman" w:hAnsi="Times New Roman"/>
                <w:sz w:val="18"/>
              </w:rPr>
            </w:pPr>
          </w:p>
        </w:tc>
        <w:tc>
          <w:tcPr>
            <w:tcW w:w="198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294"/>
            </w:tblGrid>
            <w:tr>
              <w:tc>
                <w:tcPr>
                  <w:tcW w:w="1264"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August 2026</w:t>
                  </w:r>
                </w:p>
              </w:tc>
            </w:tr>
          </w:tbl>
          <w:p>
            <w:pPr>
              <w:pStyle w:val="18"/>
              <w:rPr>
                <w:rFonts w:ascii="Times New Roman" w:hAnsi="Times New Roman"/>
                <w:sz w:val="18"/>
              </w:rPr>
            </w:pPr>
          </w:p>
        </w:tc>
        <w:tc>
          <w:tcPr>
            <w:tcW w:w="3520" w:type="dxa"/>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More accurate recommendations and better decision support.</w:t>
            </w:r>
          </w:p>
          <w:p>
            <w:pPr>
              <w:pStyle w:val="18"/>
              <w:rPr>
                <w:rFonts w:ascii="Times New Roman" w:hAnsi="Times New Roman"/>
                <w:sz w:val="18"/>
              </w:rPr>
            </w:pPr>
          </w:p>
        </w:tc>
      </w:tr>
      <w:tr>
        <w:trPr>
          <w:trHeight w:val="590"/>
        </w:trPr>
        <w:tc>
          <w:tcPr>
            <w:tcW w:w="1420" w:type="dxa"/>
          </w:tcPr>
          <w:p>
            <w:pPr>
              <w:pStyle w:val="18"/>
              <w:spacing w:before="113"/>
              <w:ind w:left="107"/>
              <w:rPr>
                <w:sz w:val="18"/>
              </w:rPr>
            </w:pPr>
            <w:r>
              <w:rPr>
                <w:sz w:val="18"/>
              </w:rPr>
              <w:t>Phase 3</w:t>
            </w:r>
          </w:p>
        </w:tc>
        <w:tc>
          <w:tcPr>
            <w:tcW w:w="340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5513"/>
            </w:tblGrid>
            <w:tr>
              <w:tc>
                <w:tcPr>
                  <w:tcW w:w="5483"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Mobile application with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multilingual support for farmers</w:t>
                  </w:r>
                </w:p>
              </w:tc>
            </w:tr>
          </w:tbl>
          <w:p>
            <w:pPr>
              <w:widowControl/>
              <w:autoSpaceDE/>
              <w:autoSpaceDN/>
              <w:rPr>
                <w:rFonts w:ascii="Times New Roman" w:eastAsia="Times New Roman" w:cs="Times New Roman" w:hAnsi="Times New Roman"/>
                <w:vanish/>
                <w:sz w:val="24"/>
                <w:szCs w:val="24"/>
                <w:lang w:val="en-IN" w:eastAsia="en-IN" w:bidi="ar-SA"/>
              </w:rPr>
            </w:pPr>
          </w:p>
          <w:p>
            <w:pPr>
              <w:widowControl/>
              <w:autoSpaceDE/>
              <w:autoSpaceDN/>
              <w:rPr>
                <w:rFonts w:ascii="Times New Roman" w:eastAsia="Times New Roman" w:cs="Times New Roman" w:hAnsi="Times New Roman"/>
                <w:vanish/>
                <w:sz w:val="24"/>
                <w:szCs w:val="24"/>
                <w:lang w:val="en-IN" w:eastAsia="en-IN" w:bidi="ar-SA"/>
              </w:rPr>
            </w:pPr>
          </w:p>
          <w:p>
            <w:pPr>
              <w:pStyle w:val="18"/>
              <w:rPr>
                <w:rFonts w:ascii="Times New Roman" w:hAnsi="Times New Roman"/>
                <w:sz w:val="18"/>
              </w:rPr>
            </w:pPr>
          </w:p>
        </w:tc>
        <w:tc>
          <w:tcPr>
            <w:tcW w:w="198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627"/>
            </w:tblGrid>
            <w:tr>
              <w:tc>
                <w:tcPr>
                  <w:tcW w:w="1597"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September 2026</w:t>
                  </w:r>
                </w:p>
              </w:tc>
            </w:tr>
          </w:tbl>
          <w:p>
            <w:pPr>
              <w:pStyle w:val="18"/>
              <w:rPr>
                <w:rFonts w:ascii="Times New Roman" w:hAnsi="Times New Roman"/>
                <w:sz w:val="18"/>
              </w:rPr>
            </w:pPr>
          </w:p>
        </w:tc>
        <w:tc>
          <w:tcPr>
            <w:tcW w:w="3520" w:type="dxa"/>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Increased accessibility and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adoption in rural communities.</w:t>
            </w:r>
          </w:p>
          <w:p>
            <w:pPr>
              <w:pStyle w:val="18"/>
              <w:rPr>
                <w:rFonts w:ascii="Times New Roman" w:hAnsi="Times New Roman"/>
                <w:sz w:val="18"/>
              </w:rPr>
            </w:pPr>
          </w:p>
        </w:tc>
      </w:tr>
      <w:tr>
        <w:trPr>
          <w:trHeight w:val="609"/>
        </w:trPr>
        <w:tc>
          <w:tcPr>
            <w:tcW w:w="1420" w:type="dxa"/>
          </w:tcPr>
          <w:p>
            <w:pPr>
              <w:pStyle w:val="18"/>
              <w:spacing w:before="123"/>
              <w:ind w:left="107"/>
              <w:rPr>
                <w:sz w:val="18"/>
              </w:rPr>
            </w:pPr>
            <w:r>
              <w:rPr>
                <w:sz w:val="18"/>
              </w:rPr>
              <w:t>Phase 4</w:t>
            </w:r>
          </w:p>
        </w:tc>
        <w:tc>
          <w:tcPr>
            <w:tcW w:w="340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9330"/>
            </w:tblGrid>
            <w:tr>
              <w:tc>
                <w:tcPr>
                  <w:tcW w:w="9300"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IoT sensor integration, fertilizer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recommendation, irrigation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 xml:space="preserve">monitoring, and AI-based yield </w:t>
                  </w:r>
                </w:p>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prediction</w:t>
                  </w:r>
                </w:p>
              </w:tc>
            </w:tr>
          </w:tbl>
          <w:p>
            <w:pPr>
              <w:widowControl/>
              <w:autoSpaceDE/>
              <w:autoSpaceDN/>
              <w:rPr>
                <w:rFonts w:ascii="Times New Roman" w:eastAsia="Times New Roman" w:cs="Times New Roman" w:hAnsi="Times New Roman"/>
                <w:vanish/>
                <w:sz w:val="24"/>
                <w:szCs w:val="24"/>
                <w:lang w:val="en-IN" w:eastAsia="en-IN" w:bidi="ar-SA"/>
              </w:rPr>
            </w:pPr>
          </w:p>
          <w:p>
            <w:pPr>
              <w:widowControl/>
              <w:autoSpaceDE/>
              <w:autoSpaceDN/>
              <w:rPr>
                <w:rFonts w:ascii="Times New Roman" w:eastAsia="Times New Roman" w:cs="Times New Roman" w:hAnsi="Times New Roman"/>
                <w:vanish/>
                <w:sz w:val="24"/>
                <w:szCs w:val="24"/>
                <w:lang w:val="en-IN" w:eastAsia="en-IN" w:bidi="ar-SA"/>
              </w:rPr>
            </w:pPr>
          </w:p>
          <w:p>
            <w:pPr>
              <w:pStyle w:val="18"/>
              <w:rPr>
                <w:rFonts w:ascii="Times New Roman" w:hAnsi="Times New Roman"/>
                <w:sz w:val="18"/>
              </w:rPr>
            </w:pPr>
          </w:p>
        </w:tc>
        <w:tc>
          <w:tcPr>
            <w:tcW w:w="1980" w:type="dxa"/>
          </w:tcPr>
          <w:tbl>
            <w:tblPr>
              <w:jc w:val="left"/>
              <w:tblCellSpacing w:w="15" w:type="dxa"/>
              <w:tblBorders>
                <w:top w:val="none" w:sz="0" w:space="0" w:color="auto"/>
                <w:left w:val="none" w:sz="0" w:space="0" w:color="auto"/>
                <w:bottom w:val="none" w:sz="0" w:space="0" w:color="auto"/>
                <w:right w:val="none" w:sz="0" w:space="0" w:color="auto"/>
              </w:tblBorders>
              <w:tblLayout w:type="fixed"/>
              <w:tblCellMar>
                <w:top w:w="15" w:type="dxa"/>
                <w:left w:w="15" w:type="dxa"/>
                <w:bottom w:w="15" w:type="dxa"/>
                <w:right w:w="15" w:type="dxa"/>
              </w:tblCellMar>
            </w:tblPr>
            <w:tblGrid>
              <w:gridCol w:w="1373"/>
            </w:tblGrid>
            <w:tr>
              <w:tc>
                <w:tcPr>
                  <w:tcW w:w="1343" w:type="dxa"/>
                  <w:vAlign w:val="center"/>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October 2026</w:t>
                  </w:r>
                </w:p>
              </w:tc>
            </w:tr>
          </w:tbl>
          <w:p>
            <w:pPr>
              <w:pStyle w:val="18"/>
              <w:rPr>
                <w:rFonts w:ascii="Times New Roman" w:hAnsi="Times New Roman"/>
                <w:sz w:val="18"/>
              </w:rPr>
            </w:pPr>
          </w:p>
        </w:tc>
        <w:tc>
          <w:tcPr>
            <w:tcW w:w="3520" w:type="dxa"/>
          </w:tcPr>
          <w:p>
            <w:pPr>
              <w:widowControl/>
              <w:autoSpaceDE/>
              <w:autoSpaceDN/>
              <w:rPr>
                <w:rFonts w:ascii="Times New Roman" w:eastAsia="Times New Roman" w:cs="Times New Roman" w:hAnsi="Times New Roman"/>
                <w:sz w:val="24"/>
                <w:szCs w:val="24"/>
                <w:lang w:val="en-IN" w:eastAsia="en-IN" w:bidi="ar-SA"/>
              </w:rPr>
            </w:pPr>
            <w:r>
              <w:rPr>
                <w:rFonts w:ascii="Times New Roman" w:eastAsia="Times New Roman" w:cs="Times New Roman" w:hAnsi="Times New Roman"/>
                <w:sz w:val="24"/>
                <w:szCs w:val="24"/>
                <w:lang w:val="en-IN" w:eastAsia="en-IN" w:bidi="ar-SA"/>
              </w:rPr>
              <w:t>Complete smart farming platform with enhanced productivity and sustainability.</w:t>
            </w:r>
          </w:p>
          <w:p>
            <w:pPr>
              <w:pStyle w:val="18"/>
              <w:rPr>
                <w:rFonts w:ascii="Times New Roman" w:hAnsi="Times New Roman"/>
                <w:sz w:val="18"/>
              </w:rPr>
            </w:pPr>
          </w:p>
        </w:tc>
      </w:tr>
    </w:tbl>
    <w:p>
      <w:pPr>
        <w:rPr>
          <w:sz w:val="18"/>
        </w:rPr>
        <w:sectPr>
          <w:type w:val="continuous"/>
          <w:pgSz w:w="11920" w:h="16840"/>
          <w:pgMar w:top="980" w:right="660" w:bottom="280" w:left="680" w:header="720" w:footer="720" w:gutter="0"/>
          <w:docGrid w:linePitch="312" w:charSpace="0"/>
        </w:sectPr>
      </w:pPr>
    </w:p>
    <w:p/>
    <w:sectPr>
      <w:pgSz w:w="11920" w:h="16840"/>
      <w:pgMar w:top="960" w:right="660" w:bottom="280" w:left="680"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2"/>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Arial" w:eastAsia="Arial" w:cs="Arial" w:hAnsi="Arial"/>
      <w:sz w:val="22"/>
      <w:szCs w:val="22"/>
      <w:lang w:val="en-US" w:eastAsia="en-US" w:bidi="en-US"/>
    </w:rPr>
  </w:style>
  <w:style w:type="paragraph" w:styleId="1">
    <w:name w:val="heading 1"/>
    <w:basedOn w:val="0"/>
    <w:pPr>
      <w:ind w:left="568"/>
      <w:outlineLvl w:val="0"/>
    </w:pPr>
    <w:rPr>
      <w:b/>
      <w:bCs/>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sz w:val="20"/>
      <w:szCs w:val="20"/>
    </w:rPr>
  </w:style>
  <w:style w:type="paragraph" w:styleId="16">
    <w:name w:val="Title"/>
    <w:basedOn w:val="0"/>
    <w:pPr>
      <w:spacing w:before="91"/>
      <w:ind w:left="3612" w:right="3644"/>
      <w:jc w:val="center"/>
    </w:pPr>
    <w:rPr>
      <w:b/>
      <w:bCs/>
      <w:sz w:val="28"/>
      <w:szCs w:val="28"/>
    </w:rPr>
  </w:style>
  <w:style w:type="paragraph" w:customStyle="1" w:styleId="17">
    <w:name w:val="List Paragraph"/>
    <w:basedOn w:val="0"/>
  </w:style>
  <w:style w:type="paragraph" w:customStyle="1" w:styleId="18">
    <w:name w:val="Table Paragraph"/>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13</TotalTime>
  <Application>Yozo_Office</Application>
  <Pages>3</Pages>
  <Words>277</Words>
  <Characters>1714</Characters>
  <Lines>145</Lines>
  <Paragraphs>87</Paragraphs>
  <CharactersWithSpaces>1966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Scalability &amp; Future Plan</dc:title>
  <cp:lastModifiedBy>vivo user</cp:lastModifiedBy>
  <cp:revision>11</cp:revision>
  <dcterms:created xsi:type="dcterms:W3CDTF">2026-07-03T06:54:00Z</dcterms:created>
  <dcterms:modified xsi:type="dcterms:W3CDTF">2026-07-12T10:51:50Z</dcterms:modified>
</cp:coreProperties>
</file>