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tabs>
          <w:tab w:val="left" w:pos="9170"/>
        </w:tabs>
        <w:ind w:left="110"/>
        <w:rPr>
          <w:sz w:val="20"/>
        </w:rPr>
      </w:pPr>
      <w:r>
        <w:rPr>
          <w:sz w:val="20"/>
        </w:rPr>
        <w:drawing>
          <wp:inline distT="0" distB="0" distL="0" distR="0">
            <wp:extent cx="1743456" cy="735520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43456" cy="73552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position w:val="17"/>
          <w:sz w:val="20"/>
        </w:rPr>
        <w:drawing>
          <wp:inline distT="0" distB="0" distL="0" distR="0">
            <wp:extent cx="1073054" cy="494537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3054" cy="49453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5"/>
        <w:spacing w:before="10"/>
        <w:rPr>
          <w:sz w:val="3"/>
        </w:rPr>
      </w:pPr>
    </w:p>
    <w:p>
      <w:pPr>
        <w:pStyle w:val="15"/>
        <w:ind w:left="4191"/>
        <w:rPr>
          <w:sz w:val="20"/>
        </w:rPr>
      </w:pPr>
      <w:r>
        <w:rPr>
          <w:sz w:val="20"/>
        </w:rPr>
        <w:drawing>
          <wp:inline distT="0" distB="0" distL="0" distR="0">
            <wp:extent cx="1632839" cy="227838"/>
            <wp:effectExtent l="0" t="0" r="0" b="0"/>
            <wp:docPr id="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2839" cy="22783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5"/>
        <w:rPr>
          <w:sz w:val="20"/>
        </w:rPr>
      </w:pPr>
    </w:p>
    <w:p>
      <w:pPr>
        <w:pStyle w:val="15"/>
        <w:spacing w:before="9"/>
        <w:rPr>
          <w:sz w:val="19"/>
        </w:rPr>
      </w:pPr>
    </w:p>
    <w:tbl>
      <w:tblPr>
        <w:jc w:val="left"/>
        <w:tblInd w:w="80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7200"/>
      </w:tblGrid>
      <w:tr>
        <w:trPr>
          <w:trHeight w:val="400"/>
        </w:trPr>
        <w:tc>
          <w:tcPr>
            <w:tcW w:w="2160" w:type="dxa"/>
          </w:tcPr>
          <w:p>
            <w:pPr>
              <w:pStyle w:val="18"/>
              <w:spacing w:before="72"/>
              <w:ind w:left="12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7200" w:type="dxa"/>
          </w:tcPr>
          <w:p>
            <w:pPr>
              <w:pStyle w:val="18"/>
              <w:spacing w:before="72"/>
              <w:ind w:left="139"/>
              <w:rPr>
                <w:sz w:val="20"/>
              </w:rPr>
            </w:pPr>
            <w:r>
              <w:rPr>
                <w:spacing w:val="-4"/>
                <w:sz w:val="20"/>
              </w:rPr>
              <w:t>30 June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>
        <w:trPr>
          <w:trHeight w:val="400"/>
        </w:trPr>
        <w:tc>
          <w:tcPr>
            <w:tcW w:w="2160" w:type="dxa"/>
          </w:tcPr>
          <w:p>
            <w:pPr>
              <w:pStyle w:val="18"/>
              <w:spacing w:before="81"/>
              <w:ind w:left="1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7200" w:type="dxa"/>
          </w:tcPr>
          <w:p>
            <w:pPr>
              <w:pStyle w:val="18"/>
              <w:spacing w:before="81"/>
              <w:ind w:left="139"/>
            </w:pPr>
            <w:r>
              <w:rPr>
                <w:shd w:val="clear" w:color="auto" w:fill="FFFFFF"/>
              </w:rPr>
              <w:t>SWTID-2026-6913</w:t>
            </w:r>
          </w:p>
        </w:tc>
      </w:tr>
      <w:tr>
        <w:trPr>
          <w:trHeight w:val="399"/>
        </w:trPr>
        <w:tc>
          <w:tcPr>
            <w:tcW w:w="2160" w:type="dxa"/>
          </w:tcPr>
          <w:p>
            <w:pPr>
              <w:pStyle w:val="18"/>
              <w:spacing w:before="85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7200" w:type="dxa"/>
          </w:tcPr>
          <w:p>
            <w:pPr>
              <w:pStyle w:val="18"/>
              <w:spacing w:before="85"/>
              <w:ind w:left="139"/>
            </w:pPr>
            <w:r>
              <w:rPr>
                <w:color w:val="0A0A0A"/>
                <w:shd w:val="clear" w:color="auto" w:fill="FFFFFF"/>
              </w:rPr>
              <w:t>OptiCrop: Smart Agricultural Production Optimization Engine</w:t>
            </w:r>
          </w:p>
        </w:tc>
      </w:tr>
      <w:tr>
        <w:trPr>
          <w:trHeight w:val="420"/>
        </w:trPr>
        <w:tc>
          <w:tcPr>
            <w:tcW w:w="2160" w:type="dxa"/>
          </w:tcPr>
          <w:p>
            <w:pPr>
              <w:pStyle w:val="18"/>
              <w:spacing w:before="95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7200" w:type="dxa"/>
          </w:tcPr>
          <w:p>
            <w:pPr>
              <w:pStyle w:val="18"/>
              <w:spacing w:before="95"/>
              <w:ind w:left="139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>
      <w:pPr>
        <w:pStyle w:val="15"/>
        <w:rPr>
          <w:sz w:val="20"/>
        </w:rPr>
      </w:pPr>
    </w:p>
    <w:p>
      <w:pPr>
        <w:pStyle w:val="15"/>
        <w:spacing w:before="1"/>
        <w:rPr>
          <w:sz w:val="21"/>
        </w:rPr>
      </w:pPr>
    </w:p>
    <w:p>
      <w:pPr>
        <w:pStyle w:val="16"/>
      </w:pPr>
      <w:bookmarkStart w:id="0" w:name="Problem-Solution_Fit_Canvas:_"/>
      <w:bookmarkEnd w:id="0"/>
      <w:r>
        <w:t>Problem-Solution</w:t>
      </w:r>
      <w:r>
        <w:rPr>
          <w:spacing w:val="-3"/>
        </w:rPr>
        <w:t xml:space="preserve"> </w:t>
      </w:r>
      <w:r>
        <w:t>Fit</w:t>
      </w:r>
      <w:r>
        <w:rPr>
          <w:spacing w:val="-2"/>
        </w:rPr>
        <w:t xml:space="preserve"> Canvas:</w:t>
      </w:r>
    </w:p>
    <w:p>
      <w:pPr>
        <w:pStyle w:val="15"/>
        <w:spacing w:before="69" w:line="300" w:lineRule="auto"/>
        <w:ind w:left="800" w:right="889"/>
        <w:jc w:val="both"/>
      </w:pPr>
      <w:r>
        <w:t>Use the framework 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accurately</w:t>
      </w:r>
      <w:r>
        <w:rPr>
          <w:spacing w:val="-3"/>
        </w:rPr>
        <w:t xml:space="preserve"> </w:t>
      </w:r>
      <w:r>
        <w:t>addresses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root</w:t>
      </w:r>
      <w:r>
        <w:rPr>
          <w:spacing w:val="-3"/>
        </w:rPr>
        <w:t xml:space="preserve"> </w:t>
      </w:r>
      <w:r>
        <w:t>causes, behaviors,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limitations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audience.</w:t>
      </w:r>
      <w:r>
        <w:rPr>
          <w:spacing w:val="-3"/>
        </w:rPr>
        <w:t xml:space="preserve"> </w:t>
      </w: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canvas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respective</w:t>
      </w:r>
      <w:r>
        <w:rPr>
          <w:spacing w:val="-3"/>
        </w:rPr>
        <w:t xml:space="preserve"> </w:t>
      </w:r>
      <w:r>
        <w:t>boxes</w:t>
      </w:r>
      <w:r>
        <w:rPr>
          <w:spacing w:val="-3"/>
        </w:rPr>
        <w:t xml:space="preserve"> </w:t>
      </w:r>
      <w:r>
        <w:t>just like the original visual template.</w:t>
      </w:r>
    </w:p>
    <w:p>
      <w:pPr>
        <w:pStyle w:val="15"/>
        <w:spacing w:before="6"/>
        <w:rPr>
          <w:rFonts w:ascii="Arial" w:cs="Arial" w:hAnsi="Arial"/>
          <w:sz w:val="22"/>
          <w:szCs w:val="22"/>
        </w:rPr>
      </w:pPr>
    </w:p>
    <w:tbl>
      <w:tblPr>
        <w:jc w:val="left"/>
        <w:tblInd w:w="920" w:type="dxa"/>
        <w:tblBorders>
          <w:top w:val="single" w:sz="48" w:space="0" w:color="E73C8B"/>
          <w:left w:val="single" w:sz="48" w:space="0" w:color="E73C8B"/>
          <w:bottom w:val="single" w:sz="48" w:space="0" w:color="E73C8B"/>
          <w:right w:val="single" w:sz="48" w:space="0" w:color="E73C8B"/>
          <w:insideH w:val="single" w:sz="48" w:space="0" w:color="E73C8B"/>
          <w:insideV w:val="single" w:sz="48" w:space="0" w:color="E73C8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00"/>
        <w:gridCol w:w="3080"/>
        <w:gridCol w:w="3100"/>
      </w:tblGrid>
      <w:tr>
        <w:trPr>
          <w:trHeight w:val="1979"/>
        </w:trPr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>
            <w:pPr>
              <w:pStyle w:val="18"/>
              <w:spacing w:line="300" w:lineRule="auto"/>
              <w:ind w:right="775"/>
              <w:rPr>
                <w:rFonts w:ascii="Arial" w:cs="Arial" w:hAnsi="Arial"/>
                <w:b/>
              </w:rPr>
            </w:pPr>
            <w:r>
              <w:rPr>
                <w:rFonts w:ascii="Arial" w:cs="Arial" w:hAnsi="Arial"/>
                <w:b/>
              </w:rPr>
              <w:t>1. CUSTOMER SEGMENT(S)</w:t>
            </w:r>
            <w:r>
              <w:rPr>
                <w:rFonts w:ascii="Arial" w:cs="Arial" w:hAnsi="Arial"/>
                <w:b/>
                <w:spacing w:val="-15"/>
              </w:rPr>
              <w:t xml:space="preserve"> </w:t>
            </w:r>
            <w:r>
              <w:rPr>
                <w:rFonts w:ascii="Arial" w:cs="Arial" w:hAnsi="Arial"/>
                <w:b/>
              </w:rPr>
              <w:t>[CS]</w:t>
            </w:r>
          </w:p>
          <w:p>
            <w:pPr>
              <w:widowControl/>
              <w:autoSpaceDE/>
              <w:autoSpaceDN/>
              <w:rPr>
                <w:rFonts w:ascii="Arial" w:cs="Arial" w:hAnsi="Arial"/>
                <w:lang w:val="en-IN" w:eastAsia="en-IN"/>
              </w:rPr>
            </w:pPr>
            <w:r>
              <w:rPr>
                <w:rFonts w:ascii="Arial" w:cs="Arial" w:hAnsi="Arial"/>
                <w:lang w:val="en-IN" w:eastAsia="en-IN"/>
              </w:rPr>
              <w:t xml:space="preserve">    Small &amp; medium farmers </w:t>
            </w:r>
          </w:p>
          <w:p>
            <w:pPr>
              <w:widowControl/>
              <w:autoSpaceDE/>
              <w:autoSpaceDN/>
              <w:rPr>
                <w:rFonts w:ascii="Arial" w:cs="Arial" w:hAnsi="Arial"/>
                <w:lang w:val="en-IN" w:eastAsia="en-IN"/>
              </w:rPr>
            </w:pPr>
            <w:r>
              <w:rPr>
                <w:rFonts w:ascii="Arial" w:cs="Arial" w:hAnsi="Arial"/>
                <w:lang w:val="en-IN" w:eastAsia="en-IN"/>
              </w:rPr>
              <w:t xml:space="preserve">    Agricultural researchers </w:t>
            </w:r>
          </w:p>
          <w:p>
            <w:pPr>
              <w:pStyle w:val="18"/>
              <w:spacing w:line="300" w:lineRule="auto"/>
              <w:ind w:left="0" w:right="775"/>
              <w:rPr>
                <w:rFonts w:ascii="Arial" w:cs="Arial" w:hAnsi="Arial"/>
                <w:b/>
              </w:rPr>
            </w:pPr>
            <w:r>
              <w:rPr>
                <w:rFonts w:ascii="Arial" w:cs="Arial" w:hAnsi="Arial"/>
                <w:lang w:val="en-IN" w:eastAsia="en-IN"/>
              </w:rPr>
              <w:t xml:space="preserve">    Policymakers</w:t>
            </w:r>
          </w:p>
        </w:tc>
        <w:tc>
          <w:tcPr>
            <w:tcW w:w="308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>
            <w:pPr>
              <w:pStyle w:val="18"/>
              <w:ind w:left="169"/>
              <w:rPr>
                <w:rFonts w:ascii="Arial" w:cs="Arial" w:hAnsi="Arial"/>
                <w:b/>
              </w:rPr>
            </w:pPr>
            <w:r>
              <w:rPr>
                <w:rFonts w:ascii="Arial" w:cs="Arial" w:hAnsi="Arial"/>
                <w:b/>
                <w:spacing w:val="-5"/>
              </w:rPr>
              <w:t>8</w:t>
            </w:r>
            <w:bookmarkStart w:id="1" w:name="_GoBack"/>
            <w:bookmarkEnd w:id="1"/>
            <w:r>
              <w:rPr>
                <w:rFonts w:ascii="Arial" w:cs="Arial" w:hAnsi="Arial"/>
                <w:b/>
                <w:spacing w:val="-5"/>
              </w:rPr>
              <w:t>.</w:t>
            </w:r>
          </w:p>
          <w:p>
            <w:pPr>
              <w:pStyle w:val="18"/>
              <w:spacing w:before="68"/>
              <w:ind w:left="169"/>
              <w:rPr>
                <w:rFonts w:ascii="Arial" w:cs="Arial" w:hAnsi="Arial"/>
                <w:b/>
              </w:rPr>
            </w:pPr>
            <w:r>
              <w:rPr>
                <w:rFonts w:ascii="Arial" w:cs="Arial" w:hAnsi="Arial"/>
                <w:b/>
                <w:spacing w:val="-2"/>
              </w:rPr>
              <w:t>CUSTOMER</w:t>
            </w:r>
          </w:p>
          <w:p>
            <w:pPr>
              <w:pStyle w:val="18"/>
              <w:spacing w:before="69"/>
              <w:ind w:left="169"/>
              <w:rPr>
                <w:rFonts w:ascii="Arial" w:cs="Arial" w:hAnsi="Arial"/>
                <w:b/>
              </w:rPr>
            </w:pPr>
            <w:r>
              <w:rPr>
                <w:rFonts w:ascii="Arial" w:cs="Arial" w:hAnsi="Arial"/>
                <w:b/>
                <w:spacing w:val="-2"/>
              </w:rPr>
              <w:t>LIMITATIONS</w:t>
            </w:r>
          </w:p>
          <w:p>
            <w:pPr>
              <w:pStyle w:val="18"/>
              <w:spacing w:before="69"/>
              <w:ind w:left="169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EG.</w:t>
            </w:r>
            <w:r>
              <w:rPr>
                <w:rFonts w:ascii="Arial" w:cs="Arial" w:hAnsi="Arial"/>
                <w:spacing w:val="-9"/>
              </w:rPr>
              <w:t xml:space="preserve"> </w:t>
            </w:r>
            <w:r>
              <w:rPr>
                <w:rFonts w:ascii="Arial" w:cs="Arial" w:hAnsi="Arial"/>
              </w:rPr>
              <w:t>BUDGET,</w:t>
            </w:r>
            <w:r>
              <w:rPr>
                <w:rFonts w:ascii="Arial" w:cs="Arial" w:hAnsi="Arial"/>
                <w:spacing w:val="-9"/>
              </w:rPr>
              <w:t xml:space="preserve"> </w:t>
            </w:r>
            <w:r>
              <w:rPr>
                <w:rFonts w:ascii="Arial" w:cs="Arial" w:hAnsi="Arial"/>
                <w:spacing w:val="-2"/>
              </w:rPr>
              <w:t>DEVICES</w:t>
            </w:r>
          </w:p>
          <w:p>
            <w:pPr>
              <w:pStyle w:val="18"/>
              <w:spacing w:before="69"/>
              <w:ind w:left="169"/>
              <w:rPr>
                <w:rFonts w:ascii="Arial" w:cs="Arial" w:hAnsi="Arial"/>
                <w:b/>
                <w:spacing w:val="-4"/>
              </w:rPr>
            </w:pPr>
            <w:r>
              <w:rPr>
                <w:rFonts w:ascii="Arial" w:cs="Arial" w:hAnsi="Arial"/>
                <w:b/>
                <w:spacing w:val="-4"/>
              </w:rPr>
              <w:t>[CL]</w:t>
            </w:r>
          </w:p>
          <w:p>
            <w:pPr>
              <w:rPr>
                <w:rFonts w:ascii="Arial" w:cs="Arial" w:hAnsi="Arial"/>
                <w:b/>
                <w:spacing w:val="-4"/>
              </w:rPr>
            </w:pPr>
          </w:p>
          <w:p>
            <w:pPr>
              <w:widowControl/>
              <w:autoSpaceDE/>
              <w:autoSpaceDN/>
              <w:rPr>
                <w:rFonts w:ascii="Arial" w:cs="Arial" w:hAnsi="Arial"/>
                <w:lang w:val="en-IN" w:eastAsia="en-IN"/>
              </w:rPr>
            </w:pPr>
            <w:r>
              <w:rPr>
                <w:rFonts w:ascii="Arial" w:cs="Arial" w:hAnsi="Arial"/>
                <w:lang w:val="en-IN" w:eastAsia="en-IN"/>
              </w:rPr>
              <w:t xml:space="preserve">    Low budget </w:t>
            </w:r>
          </w:p>
          <w:p>
            <w:pPr>
              <w:widowControl/>
              <w:autoSpaceDE/>
              <w:autoSpaceDN/>
              <w:rPr>
                <w:rFonts w:ascii="Arial" w:cs="Arial" w:hAnsi="Arial"/>
                <w:lang w:val="en-IN" w:eastAsia="en-IN"/>
              </w:rPr>
            </w:pPr>
            <w:r>
              <w:rPr>
                <w:rFonts w:ascii="Arial" w:cs="Arial" w:hAnsi="Arial"/>
                <w:lang w:val="en-IN" w:eastAsia="en-IN"/>
              </w:rPr>
              <w:t xml:space="preserve">    Limited smart devices </w:t>
            </w:r>
          </w:p>
          <w:p>
            <w:pPr>
              <w:rPr>
                <w:rFonts w:ascii="Arial" w:cs="Arial" w:hAnsi="Arial"/>
              </w:rPr>
            </w:pPr>
            <w:r>
              <w:rPr>
                <w:rFonts w:ascii="Arial" w:cs="Arial" w:hAnsi="Arial"/>
                <w:lang w:val="en-IN" w:eastAsia="en-IN"/>
              </w:rPr>
              <w:t xml:space="preserve">    Low digital literacy</w:t>
            </w:r>
          </w:p>
        </w:tc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>
            <w:pPr>
              <w:pStyle w:val="18"/>
              <w:rPr>
                <w:rFonts w:ascii="Arial" w:cs="Arial" w:hAnsi="Arial"/>
                <w:b/>
              </w:rPr>
            </w:pPr>
            <w:r>
              <w:rPr>
                <w:rFonts w:ascii="Arial" w:cs="Arial" w:hAnsi="Arial"/>
                <w:b/>
                <w:spacing w:val="-5"/>
              </w:rPr>
              <w:t>5.</w:t>
            </w:r>
          </w:p>
          <w:p>
            <w:pPr>
              <w:pStyle w:val="18"/>
              <w:spacing w:before="68" w:line="300" w:lineRule="auto"/>
              <w:ind w:right="1390"/>
              <w:rPr>
                <w:rFonts w:ascii="Arial" w:cs="Arial" w:hAnsi="Arial"/>
                <w:b/>
              </w:rPr>
            </w:pPr>
            <w:r>
              <w:rPr>
                <w:rFonts w:ascii="Arial" w:cs="Arial" w:hAnsi="Arial"/>
                <w:b/>
                <w:spacing w:val="-4"/>
              </w:rPr>
              <w:t xml:space="preserve">AVAILABLE </w:t>
            </w:r>
            <w:r>
              <w:rPr>
                <w:rFonts w:ascii="Arial" w:cs="Arial" w:hAnsi="Arial"/>
                <w:b/>
                <w:spacing w:val="-2"/>
              </w:rPr>
              <w:t>SOLUTIONS</w:t>
            </w:r>
          </w:p>
          <w:p>
            <w:pPr>
              <w:pStyle w:val="18"/>
              <w:spacing w:before="0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PROS &amp; CONS </w:t>
            </w:r>
            <w:r>
              <w:rPr>
                <w:rFonts w:ascii="Arial" w:cs="Arial" w:hAnsi="Arial"/>
                <w:b/>
                <w:spacing w:val="-4"/>
              </w:rPr>
              <w:t>[AS]</w:t>
            </w:r>
          </w:p>
          <w:p>
            <w:pPr>
              <w:widowControl/>
              <w:autoSpaceDE/>
              <w:autoSpaceDN/>
              <w:rPr>
                <w:rFonts w:ascii="Arial" w:cs="Arial" w:hAnsi="Arial"/>
                <w:lang w:val="en-IN" w:eastAsia="en-IN"/>
              </w:rPr>
            </w:pPr>
            <w:r>
              <w:rPr>
                <w:rFonts w:ascii="Arial" w:cs="Arial" w:hAnsi="Arial"/>
                <w:lang w:val="en-IN" w:eastAsia="en-IN"/>
              </w:rPr>
              <w:t xml:space="preserve">    Traditional farming </w:t>
            </w:r>
          </w:p>
          <w:p>
            <w:pPr>
              <w:widowControl/>
              <w:autoSpaceDE/>
              <w:autoSpaceDN/>
              <w:rPr>
                <w:rFonts w:ascii="Arial" w:cs="Arial" w:hAnsi="Arial"/>
                <w:lang w:val="en-IN" w:eastAsia="en-IN"/>
              </w:rPr>
            </w:pPr>
            <w:r>
              <w:rPr>
                <w:rFonts w:ascii="Arial" w:cs="Arial" w:hAnsi="Arial"/>
                <w:lang w:val="en-IN" w:eastAsia="en-IN"/>
              </w:rPr>
              <w:t xml:space="preserve">      methods</w:t>
            </w:r>
          </w:p>
          <w:p>
            <w:pPr>
              <w:rPr>
                <w:rFonts w:ascii="Arial" w:cs="Arial" w:hAnsi="Arial"/>
                <w:lang w:val="en-IN" w:eastAsia="en-IN"/>
              </w:rPr>
            </w:pPr>
            <w:r>
              <w:rPr>
                <w:rFonts w:ascii="Arial" w:cs="Arial" w:hAnsi="Arial"/>
                <w:lang w:val="en-IN" w:eastAsia="en-IN"/>
              </w:rPr>
              <w:t xml:space="preserve">    Basic mobile apps</w:t>
            </w:r>
          </w:p>
          <w:p>
            <w:pPr>
              <w:rPr>
                <w:rFonts w:ascii="Arial" w:cs="Arial" w:hAnsi="Arial"/>
              </w:rPr>
            </w:pPr>
            <w:r>
              <w:rPr>
                <w:rStyle w:val="19"/>
                <w:rFonts w:ascii="Arial" w:cs="Arial" w:hAnsi="Arial"/>
              </w:rPr>
              <w:t xml:space="preserve">   Pros:</w:t>
            </w:r>
            <w:r>
              <w:rPr>
                <w:rFonts w:ascii="Arial" w:cs="Arial" w:hAnsi="Arial"/>
              </w:rPr>
              <w:t xml:space="preserve"> Easy to use</w:t>
              <w:br/>
            </w:r>
            <w:r>
              <w:rPr>
                <w:rStyle w:val="19"/>
                <w:rFonts w:ascii="Arial" w:cs="Arial" w:hAnsi="Arial"/>
              </w:rPr>
              <w:t xml:space="preserve">   Cons:</w:t>
            </w:r>
            <w:r>
              <w:rPr>
                <w:rFonts w:ascii="Arial" w:cs="Arial" w:hAnsi="Arial"/>
              </w:rPr>
              <w:t xml:space="preserve"> Not accurate, not data </w:t>
            </w:r>
          </w:p>
          <w:p>
            <w:pPr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              Driven.      </w:t>
            </w:r>
          </w:p>
        </w:tc>
      </w:tr>
      <w:tr>
        <w:trPr>
          <w:trHeight w:val="1300"/>
        </w:trPr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>
            <w:pPr>
              <w:pStyle w:val="18"/>
              <w:rPr>
                <w:rFonts w:ascii="Arial" w:cs="Arial" w:hAnsi="Arial"/>
                <w:b/>
              </w:rPr>
            </w:pPr>
            <w:r>
              <w:rPr>
                <w:rFonts w:ascii="Arial" w:cs="Arial" w:hAnsi="Arial"/>
                <w:b/>
              </w:rPr>
              <w:t xml:space="preserve">2. PROBLEMS / </w:t>
            </w:r>
            <w:r>
              <w:rPr>
                <w:rFonts w:ascii="Arial" w:cs="Arial" w:hAnsi="Arial"/>
                <w:b/>
                <w:spacing w:val="-2"/>
              </w:rPr>
              <w:t>PAINS</w:t>
            </w:r>
          </w:p>
          <w:p>
            <w:pPr>
              <w:pStyle w:val="18"/>
              <w:spacing w:before="69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+ ITS FREQUENCY </w:t>
            </w:r>
            <w:r>
              <w:rPr>
                <w:rFonts w:ascii="Arial" w:cs="Arial" w:hAnsi="Arial"/>
                <w:b/>
                <w:spacing w:val="-4"/>
              </w:rPr>
              <w:t>[PR]</w:t>
            </w:r>
          </w:p>
          <w:p>
            <w:pPr>
              <w:widowControl/>
              <w:autoSpaceDE/>
              <w:autoSpaceDN/>
              <w:rPr>
                <w:rFonts w:ascii="Arial" w:cs="Arial" w:hAnsi="Arial"/>
                <w:lang w:val="en-IN" w:eastAsia="en-IN"/>
              </w:rPr>
            </w:pPr>
            <w:r>
              <w:rPr>
                <w:rFonts w:ascii="Arial" w:cs="Arial" w:hAnsi="Arial"/>
                <w:lang w:val="en-IN" w:eastAsia="en-IN"/>
              </w:rPr>
              <w:t xml:space="preserve">    Wrong crop selection </w:t>
            </w:r>
          </w:p>
          <w:p>
            <w:pPr>
              <w:widowControl/>
              <w:autoSpaceDE/>
              <w:autoSpaceDN/>
              <w:rPr>
                <w:rFonts w:ascii="Arial" w:cs="Arial" w:hAnsi="Arial"/>
                <w:lang w:val="en-IN" w:eastAsia="en-IN"/>
              </w:rPr>
            </w:pPr>
            <w:r>
              <w:rPr>
                <w:rFonts w:ascii="Arial" w:cs="Arial" w:hAnsi="Arial"/>
                <w:lang w:val="en-IN" w:eastAsia="en-IN"/>
              </w:rPr>
              <w:t xml:space="preserve">      (Very frequent) </w:t>
            </w:r>
          </w:p>
          <w:p>
            <w:pPr>
              <w:widowControl/>
              <w:autoSpaceDE/>
              <w:autoSpaceDN/>
              <w:rPr>
                <w:rFonts w:ascii="Arial" w:cs="Arial" w:hAnsi="Arial"/>
                <w:lang w:val="en-IN" w:eastAsia="en-IN"/>
              </w:rPr>
            </w:pPr>
            <w:r>
              <w:rPr>
                <w:rFonts w:ascii="Arial" w:cs="Arial" w:hAnsi="Arial"/>
                <w:lang w:val="en-IN" w:eastAsia="en-IN"/>
              </w:rPr>
              <w:t xml:space="preserve">    Low yield (every season) </w:t>
            </w:r>
          </w:p>
          <w:p>
            <w:pPr>
              <w:rPr>
                <w:rFonts w:ascii="Arial" w:cs="Arial" w:hAnsi="Arial"/>
              </w:rPr>
            </w:pPr>
            <w:r>
              <w:rPr>
                <w:rFonts w:ascii="Arial" w:cs="Arial" w:hAnsi="Arial"/>
                <w:lang w:val="en-IN" w:eastAsia="en-IN"/>
              </w:rPr>
              <w:t xml:space="preserve">    Resource wastage (common)</w:t>
            </w:r>
          </w:p>
        </w:tc>
        <w:tc>
          <w:tcPr>
            <w:tcW w:w="3080" w:type="dxa"/>
            <w:tcBorders>
              <w:top w:val="single" w:sz="48" w:space="0" w:color="FD7D12"/>
              <w:left w:val="single" w:sz="48" w:space="0" w:color="FD7D12"/>
              <w:bottom w:val="single" w:sz="48" w:space="0" w:color="6F40C1"/>
              <w:right w:val="single" w:sz="48" w:space="0" w:color="FD7D12"/>
            </w:tcBorders>
          </w:tcPr>
          <w:p>
            <w:pPr>
              <w:pStyle w:val="18"/>
              <w:spacing w:line="300" w:lineRule="auto"/>
              <w:ind w:left="169"/>
              <w:rPr>
                <w:rFonts w:ascii="Arial" w:cs="Arial" w:hAnsi="Arial"/>
                <w:b/>
              </w:rPr>
            </w:pPr>
            <w:r>
              <w:rPr>
                <w:rFonts w:ascii="Arial" w:cs="Arial" w:hAnsi="Arial"/>
                <w:b/>
              </w:rPr>
              <w:t>9.</w:t>
            </w:r>
            <w:r>
              <w:rPr>
                <w:rFonts w:ascii="Arial" w:cs="Arial" w:hAnsi="Arial"/>
                <w:b/>
                <w:spacing w:val="-13"/>
              </w:rPr>
              <w:t xml:space="preserve"> </w:t>
            </w:r>
            <w:r>
              <w:rPr>
                <w:rFonts w:ascii="Arial" w:cs="Arial" w:hAnsi="Arial"/>
                <w:b/>
              </w:rPr>
              <w:t>PROBLEM</w:t>
            </w:r>
            <w:r>
              <w:rPr>
                <w:rFonts w:ascii="Arial" w:cs="Arial" w:hAnsi="Arial"/>
                <w:b/>
                <w:spacing w:val="-13"/>
              </w:rPr>
              <w:t xml:space="preserve"> </w:t>
            </w:r>
            <w:r>
              <w:rPr>
                <w:rFonts w:ascii="Arial" w:cs="Arial" w:hAnsi="Arial"/>
                <w:b/>
              </w:rPr>
              <w:t>ROOT</w:t>
            </w:r>
            <w:r>
              <w:rPr>
                <w:rFonts w:ascii="Arial" w:cs="Arial" w:hAnsi="Arial"/>
                <w:b/>
                <w:spacing w:val="-13"/>
              </w:rPr>
              <w:t xml:space="preserve"> </w:t>
            </w:r>
            <w:r>
              <w:rPr>
                <w:rFonts w:ascii="Arial" w:cs="Arial" w:hAnsi="Arial"/>
                <w:b/>
              </w:rPr>
              <w:t>/ CAUSE [RC]</w:t>
            </w:r>
          </w:p>
          <w:p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rFonts w:ascii="Arial" w:cs="Arial" w:hAnsi="Arial"/>
                <w:lang w:val="en-IN" w:eastAsia="en-IN"/>
              </w:rPr>
            </w:pPr>
            <w:r>
              <w:rPr>
                <w:rFonts w:ascii="Arial" w:cs="Arial" w:hAnsi="Arial"/>
                <w:lang w:val="en-IN" w:eastAsia="en-IN"/>
              </w:rPr>
              <w:t xml:space="preserve">Lack of data-driven insights </w:t>
            </w:r>
          </w:p>
          <w:p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rFonts w:ascii="Arial" w:cs="Arial" w:hAnsi="Arial"/>
                <w:lang w:val="en-IN" w:eastAsia="en-IN"/>
              </w:rPr>
            </w:pPr>
            <w:r>
              <w:rPr>
                <w:rFonts w:ascii="Arial" w:cs="Arial" w:hAnsi="Arial"/>
                <w:lang w:val="en-IN" w:eastAsia="en-IN"/>
              </w:rPr>
              <w:t xml:space="preserve">No real-time recommendations </w:t>
            </w:r>
          </w:p>
          <w:p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rFonts w:ascii="Arial" w:cs="Arial" w:hAnsi="Arial"/>
                <w:lang w:val="en-IN" w:eastAsia="en-IN"/>
              </w:rPr>
            </w:pPr>
            <w:r>
              <w:rPr>
                <w:rFonts w:ascii="Arial" w:cs="Arial" w:hAnsi="Arial"/>
                <w:lang w:val="en-IN" w:eastAsia="en-IN"/>
              </w:rPr>
              <w:t xml:space="preserve">Poor awareness of technology </w:t>
            </w:r>
          </w:p>
          <w:p>
            <w:pPr>
              <w:pStyle w:val="18"/>
              <w:spacing w:line="300" w:lineRule="auto"/>
              <w:ind w:left="169"/>
              <w:rPr>
                <w:rFonts w:ascii="Arial" w:cs="Arial" w:hAnsi="Arial"/>
                <w:b/>
              </w:rPr>
            </w:pPr>
          </w:p>
        </w:tc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>
            <w:pPr>
              <w:pStyle w:val="18"/>
              <w:rPr>
                <w:rFonts w:ascii="Arial" w:cs="Arial" w:hAnsi="Arial"/>
                <w:b/>
              </w:rPr>
            </w:pPr>
            <w:r>
              <w:rPr>
                <w:rFonts w:ascii="Arial" w:cs="Arial" w:hAnsi="Arial"/>
                <w:b/>
              </w:rPr>
              <w:t xml:space="preserve">6. </w:t>
            </w:r>
            <w:r>
              <w:rPr>
                <w:rFonts w:ascii="Arial" w:cs="Arial" w:hAnsi="Arial"/>
                <w:b/>
                <w:spacing w:val="-2"/>
              </w:rPr>
              <w:t>BEHAVIOR</w:t>
            </w:r>
          </w:p>
          <w:p>
            <w:pPr>
              <w:pStyle w:val="18"/>
              <w:spacing w:before="69"/>
              <w:rPr>
                <w:rFonts w:ascii="Arial" w:cs="Arial" w:hAnsi="Arial"/>
                <w:b/>
                <w:spacing w:val="-4"/>
              </w:rPr>
            </w:pPr>
            <w:r>
              <w:rPr>
                <w:rFonts w:ascii="Arial" w:cs="Arial" w:hAnsi="Arial"/>
              </w:rPr>
              <w:t xml:space="preserve">+ ITS INTENSITY </w:t>
            </w:r>
            <w:r>
              <w:rPr>
                <w:rFonts w:ascii="Arial" w:cs="Arial" w:hAnsi="Arial"/>
                <w:b/>
                <w:spacing w:val="-4"/>
              </w:rPr>
              <w:t>[BE]</w:t>
            </w:r>
          </w:p>
          <w:p>
            <w:pPr>
              <w:widowControl/>
              <w:numPr>
                <w:ilvl w:val="0"/>
                <w:numId w:val="2"/>
              </w:numPr>
              <w:autoSpaceDE/>
              <w:autoSpaceDN/>
              <w:spacing w:before="100" w:beforeAutospacing="1" w:after="100" w:afterAutospacing="1"/>
              <w:rPr>
                <w:rFonts w:ascii="Arial" w:cs="Arial" w:hAnsi="Arial"/>
                <w:lang w:val="en-IN" w:eastAsia="en-IN"/>
              </w:rPr>
            </w:pPr>
            <w:r>
              <w:rPr>
                <w:rFonts w:ascii="Arial" w:cs="Arial" w:hAnsi="Arial"/>
                <w:lang w:val="en-IN" w:eastAsia="en-IN"/>
              </w:rPr>
              <w:t xml:space="preserve">Depend on past experience. </w:t>
            </w:r>
          </w:p>
          <w:p>
            <w:pPr>
              <w:widowControl/>
              <w:numPr>
                <w:ilvl w:val="0"/>
                <w:numId w:val="2"/>
              </w:numPr>
              <w:autoSpaceDE/>
              <w:autoSpaceDN/>
              <w:spacing w:before="100" w:beforeAutospacing="1" w:after="100" w:afterAutospacing="1"/>
              <w:rPr>
                <w:rFonts w:ascii="Arial" w:cs="Arial" w:hAnsi="Arial"/>
                <w:lang w:val="en-IN" w:eastAsia="en-IN"/>
              </w:rPr>
            </w:pPr>
            <w:r>
              <w:rPr>
                <w:rFonts w:ascii="Arial" w:cs="Arial" w:hAnsi="Arial"/>
                <w:lang w:val="en-IN" w:eastAsia="en-IN"/>
              </w:rPr>
              <w:t xml:space="preserve">Moderate decision urgency </w:t>
            </w:r>
          </w:p>
          <w:p>
            <w:pPr>
              <w:pStyle w:val="18"/>
              <w:spacing w:before="69"/>
              <w:rPr>
                <w:rFonts w:ascii="Arial" w:cs="Arial" w:hAnsi="Arial"/>
                <w:b/>
              </w:rPr>
            </w:pPr>
          </w:p>
        </w:tc>
      </w:tr>
      <w:tr>
        <w:trPr>
          <w:trHeight w:val="1590"/>
        </w:trPr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>
            <w:pPr>
              <w:pStyle w:val="18"/>
              <w:spacing w:before="132" w:line="300" w:lineRule="auto"/>
              <w:rPr>
                <w:rFonts w:ascii="Arial" w:cs="Arial" w:hAnsi="Arial"/>
                <w:b/>
              </w:rPr>
            </w:pPr>
            <w:r>
              <w:rPr>
                <w:rFonts w:ascii="Arial" w:cs="Arial" w:hAnsi="Arial"/>
                <w:b/>
              </w:rPr>
              <w:t>3.</w:t>
            </w:r>
            <w:r>
              <w:rPr>
                <w:rFonts w:ascii="Arial" w:cs="Arial" w:hAnsi="Arial"/>
                <w:b/>
                <w:spacing w:val="-14"/>
              </w:rPr>
              <w:t xml:space="preserve"> </w:t>
            </w:r>
            <w:r>
              <w:rPr>
                <w:rFonts w:ascii="Arial" w:cs="Arial" w:hAnsi="Arial"/>
                <w:b/>
              </w:rPr>
              <w:t>TRIGGERS</w:t>
            </w:r>
            <w:r>
              <w:rPr>
                <w:rFonts w:ascii="Arial" w:cs="Arial" w:hAnsi="Arial"/>
                <w:b/>
                <w:spacing w:val="-14"/>
              </w:rPr>
              <w:t xml:space="preserve"> </w:t>
            </w:r>
            <w:r>
              <w:rPr>
                <w:rFonts w:ascii="Arial" w:cs="Arial" w:hAnsi="Arial"/>
                <w:b/>
              </w:rPr>
              <w:t>TO</w:t>
            </w:r>
            <w:r>
              <w:rPr>
                <w:rFonts w:ascii="Arial" w:cs="Arial" w:hAnsi="Arial"/>
                <w:b/>
                <w:spacing w:val="-14"/>
              </w:rPr>
              <w:t xml:space="preserve"> </w:t>
            </w:r>
            <w:r>
              <w:rPr>
                <w:rFonts w:ascii="Arial" w:cs="Arial" w:hAnsi="Arial"/>
                <w:b/>
              </w:rPr>
              <w:t xml:space="preserve">ACT </w:t>
            </w:r>
            <w:r>
              <w:rPr>
                <w:rFonts w:ascii="Arial" w:cs="Arial" w:hAnsi="Arial"/>
                <w:b/>
                <w:spacing w:val="-4"/>
              </w:rPr>
              <w:t>[TR]</w:t>
            </w:r>
          </w:p>
          <w:p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rPr>
                <w:rFonts w:ascii="Arial" w:cs="Arial" w:hAnsi="Arial"/>
                <w:lang w:val="en-IN" w:eastAsia="en-IN"/>
              </w:rPr>
            </w:pPr>
            <w:r>
              <w:rPr>
                <w:rFonts w:ascii="Arial" w:cs="Arial" w:hAnsi="Arial"/>
                <w:lang w:val="en-IN" w:eastAsia="en-IN"/>
              </w:rPr>
              <w:t xml:space="preserve">Poor previous harvest </w:t>
            </w:r>
          </w:p>
          <w:p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rPr>
                <w:rFonts w:ascii="Arial" w:cs="Arial" w:hAnsi="Arial"/>
                <w:lang w:val="en-IN" w:eastAsia="en-IN"/>
              </w:rPr>
            </w:pPr>
            <w:r>
              <w:rPr>
                <w:rFonts w:ascii="Arial" w:cs="Arial" w:hAnsi="Arial"/>
                <w:lang w:val="en-IN" w:eastAsia="en-IN"/>
              </w:rPr>
              <w:t xml:space="preserve">Climate changes </w:t>
            </w:r>
          </w:p>
          <w:p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rPr>
                <w:rFonts w:ascii="Arial" w:cs="Arial" w:hAnsi="Arial"/>
                <w:lang w:val="en-IN" w:eastAsia="en-IN"/>
              </w:rPr>
            </w:pPr>
            <w:r>
              <w:rPr>
                <w:rFonts w:ascii="Arial" w:cs="Arial" w:hAnsi="Arial"/>
                <w:lang w:val="en-IN" w:eastAsia="en-IN"/>
              </w:rPr>
              <w:t xml:space="preserve">Need for higher profit. </w:t>
            </w:r>
          </w:p>
          <w:p>
            <w:pPr>
              <w:rPr>
                <w:rFonts w:ascii="Arial" w:cs="Arial" w:hAnsi="Arial"/>
              </w:rPr>
            </w:pPr>
          </w:p>
        </w:tc>
        <w:tc>
          <w:tcPr>
            <w:tcW w:w="3080" w:type="dxa"/>
            <w:vMerge w:val="restart"/>
            <w:tcBorders>
              <w:top w:val="single" w:sz="48" w:space="0" w:color="6F40C1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>
            <w:pPr>
              <w:pStyle w:val="18"/>
              <w:spacing w:before="132" w:line="300" w:lineRule="auto"/>
              <w:ind w:left="169" w:right="9"/>
              <w:rPr>
                <w:rFonts w:ascii="Arial" w:cs="Arial" w:hAnsi="Arial"/>
                <w:b/>
                <w:spacing w:val="-4"/>
              </w:rPr>
            </w:pPr>
            <w:r>
              <w:rPr>
                <w:rFonts w:ascii="Arial" w:cs="Arial" w:hAnsi="Arial"/>
                <w:b/>
              </w:rPr>
              <w:t>10.</w:t>
            </w:r>
            <w:r>
              <w:rPr>
                <w:rFonts w:ascii="Arial" w:cs="Arial" w:hAnsi="Arial"/>
                <w:b/>
                <w:spacing w:val="-15"/>
              </w:rPr>
              <w:t xml:space="preserve"> </w:t>
            </w:r>
            <w:r>
              <w:rPr>
                <w:rFonts w:ascii="Arial" w:cs="Arial" w:hAnsi="Arial"/>
                <w:b/>
              </w:rPr>
              <w:t>YOUR</w:t>
            </w:r>
            <w:r>
              <w:rPr>
                <w:rFonts w:ascii="Arial" w:cs="Arial" w:hAnsi="Arial"/>
                <w:b/>
                <w:spacing w:val="-15"/>
              </w:rPr>
              <w:t xml:space="preserve"> </w:t>
            </w:r>
            <w:r>
              <w:rPr>
                <w:rFonts w:ascii="Arial" w:cs="Arial" w:hAnsi="Arial"/>
                <w:b/>
              </w:rPr>
              <w:t xml:space="preserve">SOLUTION </w:t>
            </w:r>
            <w:r>
              <w:rPr>
                <w:rFonts w:ascii="Arial" w:cs="Arial" w:hAnsi="Arial"/>
                <w:b/>
                <w:spacing w:val="-4"/>
              </w:rPr>
              <w:t>[SL]</w:t>
            </w:r>
          </w:p>
          <w:p>
            <w:pPr>
              <w:widowControl/>
              <w:numPr>
                <w:ilvl w:val="0"/>
                <w:numId w:val="4"/>
              </w:numPr>
              <w:autoSpaceDE/>
              <w:autoSpaceDN/>
              <w:spacing w:before="100" w:beforeAutospacing="1" w:after="100" w:afterAutospacing="1"/>
              <w:rPr>
                <w:lang w:val="en-IN" w:eastAsia="en-IN"/>
              </w:rPr>
            </w:pPr>
            <w:r>
              <w:rPr>
                <w:lang w:val="en-IN" w:eastAsia="en-IN"/>
              </w:rPr>
              <w:t xml:space="preserve">AI-based crop recommendation </w:t>
            </w:r>
          </w:p>
          <w:p>
            <w:pPr>
              <w:widowControl/>
              <w:numPr>
                <w:ilvl w:val="0"/>
                <w:numId w:val="4"/>
              </w:numPr>
              <w:autoSpaceDE/>
              <w:autoSpaceDN/>
              <w:spacing w:before="100" w:beforeAutospacing="1" w:after="100" w:afterAutospacing="1"/>
              <w:rPr>
                <w:lang w:val="en-IN" w:eastAsia="en-IN"/>
              </w:rPr>
            </w:pPr>
            <w:r>
              <w:rPr>
                <w:lang w:val="en-IN" w:eastAsia="en-IN"/>
              </w:rPr>
              <w:t xml:space="preserve">Uses soil + climate data. </w:t>
            </w:r>
          </w:p>
          <w:p>
            <w:pPr>
              <w:widowControl/>
              <w:numPr>
                <w:ilvl w:val="0"/>
                <w:numId w:val="4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N" w:eastAsia="en-IN"/>
              </w:rPr>
            </w:pPr>
            <w:r>
              <w:rPr>
                <w:lang w:val="en-IN" w:eastAsia="en-IN"/>
              </w:rPr>
              <w:t>Improves yield &amp;</w:t>
            </w:r>
            <w:r>
              <w:rPr>
                <w:sz w:val="24"/>
                <w:szCs w:val="24"/>
                <w:lang w:val="en-IN" w:eastAsia="en-IN"/>
              </w:rPr>
              <w:t xml:space="preserve"> efficiency. </w:t>
            </w:r>
          </w:p>
          <w:p>
            <w:pPr>
              <w:pStyle w:val="18"/>
              <w:spacing w:before="132" w:line="300" w:lineRule="auto"/>
              <w:ind w:left="169" w:right="9"/>
              <w:rPr>
                <w:rFonts w:ascii="Arial" w:cs="Arial" w:hAnsi="Arial"/>
                <w:b/>
                <w:spacing w:val="-4"/>
              </w:rPr>
            </w:pPr>
          </w:p>
          <w:p>
            <w:pPr>
              <w:pStyle w:val="18"/>
              <w:spacing w:before="132" w:line="300" w:lineRule="auto"/>
              <w:ind w:left="169" w:right="9"/>
              <w:rPr>
                <w:rFonts w:ascii="Arial" w:cs="Arial" w:hAnsi="Arial"/>
                <w:b/>
              </w:rPr>
            </w:pPr>
          </w:p>
        </w:tc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>
            <w:pPr>
              <w:pStyle w:val="18"/>
              <w:spacing w:before="132" w:line="300" w:lineRule="auto"/>
              <w:ind w:right="775"/>
              <w:rPr>
                <w:rFonts w:ascii="Arial" w:cs="Arial" w:hAnsi="Arial"/>
                <w:b/>
              </w:rPr>
            </w:pPr>
            <w:r>
              <w:rPr>
                <w:rFonts w:ascii="Arial" w:cs="Arial" w:hAnsi="Arial"/>
                <w:b/>
              </w:rPr>
              <w:t>7.</w:t>
            </w:r>
            <w:r>
              <w:rPr>
                <w:rFonts w:ascii="Arial" w:cs="Arial" w:hAnsi="Arial"/>
                <w:b/>
                <w:spacing w:val="-15"/>
              </w:rPr>
              <w:t xml:space="preserve"> </w:t>
            </w:r>
            <w:r>
              <w:rPr>
                <w:rFonts w:ascii="Arial" w:cs="Arial" w:hAnsi="Arial"/>
                <w:b/>
              </w:rPr>
              <w:t>CHANNELS</w:t>
            </w:r>
            <w:r>
              <w:rPr>
                <w:rFonts w:ascii="Arial" w:cs="Arial" w:hAnsi="Arial"/>
                <w:b/>
                <w:spacing w:val="-15"/>
              </w:rPr>
              <w:t xml:space="preserve"> </w:t>
            </w:r>
            <w:r>
              <w:rPr>
                <w:rFonts w:ascii="Arial" w:cs="Arial" w:hAnsi="Arial"/>
                <w:b/>
              </w:rPr>
              <w:t>OF BEHAVIOR [CH]</w:t>
            </w:r>
          </w:p>
          <w:p>
            <w:pPr>
              <w:pStyle w:val="20"/>
              <w:rPr>
                <w:rFonts w:ascii="Arial" w:cs="Arial" w:hAnsi="Arial"/>
                <w:sz w:val="22"/>
                <w:szCs w:val="22"/>
              </w:rPr>
            </w:pPr>
            <w:r>
              <w:rPr>
                <w:rFonts w:ascii="Arial" w:cs="Arial" w:hAnsi="Arial"/>
                <w:sz w:val="22"/>
                <w:szCs w:val="22"/>
              </w:rPr>
              <w:t xml:space="preserve">   </w:t>
            </w:r>
            <w:r>
              <w:rPr>
                <w:rFonts w:ascii="Arial" w:cs="Arial" w:hAnsi="Arial"/>
                <w:b/>
                <w:bCs/>
                <w:sz w:val="22"/>
                <w:szCs w:val="22"/>
              </w:rPr>
              <w:t>Online:</w:t>
            </w:r>
          </w:p>
          <w:p>
            <w:pPr>
              <w:widowControl/>
              <w:numPr>
                <w:ilvl w:val="0"/>
                <w:numId w:val="5"/>
              </w:numPr>
              <w:autoSpaceDE/>
              <w:autoSpaceDN/>
              <w:spacing w:before="100" w:beforeAutospacing="1" w:after="100" w:afterAutospacing="1"/>
              <w:rPr>
                <w:rFonts w:ascii="Arial" w:cs="Arial" w:hAnsi="Arial"/>
                <w:lang w:val="en-IN" w:eastAsia="en-IN"/>
              </w:rPr>
            </w:pPr>
            <w:r>
              <w:rPr>
                <w:rFonts w:ascii="Arial" w:cs="Arial" w:hAnsi="Arial"/>
                <w:lang w:val="en-IN" w:eastAsia="en-IN"/>
              </w:rPr>
              <w:t xml:space="preserve">Mobile apps </w:t>
            </w:r>
          </w:p>
          <w:p>
            <w:pPr>
              <w:widowControl/>
              <w:numPr>
                <w:ilvl w:val="0"/>
                <w:numId w:val="5"/>
              </w:numPr>
              <w:autoSpaceDE/>
              <w:autoSpaceDN/>
              <w:spacing w:before="100" w:beforeAutospacing="1" w:after="100" w:afterAutospacing="1"/>
              <w:rPr>
                <w:rFonts w:ascii="Arial" w:cs="Arial" w:hAnsi="Arial"/>
                <w:lang w:val="en-IN" w:eastAsia="en-IN"/>
              </w:rPr>
            </w:pPr>
            <w:r>
              <w:rPr>
                <w:rFonts w:ascii="Arial" w:cs="Arial" w:hAnsi="Arial"/>
                <w:lang w:val="en-IN" w:eastAsia="en-IN"/>
              </w:rPr>
              <w:t xml:space="preserve">Government portals </w:t>
            </w:r>
          </w:p>
          <w:p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cs="Arial" w:hAnsi="Arial"/>
                <w:lang w:val="en-IN" w:eastAsia="en-IN"/>
              </w:rPr>
            </w:pPr>
            <w:r>
              <w:rPr>
                <w:rFonts w:ascii="Arial" w:cs="Arial" w:hAnsi="Arial"/>
                <w:b/>
                <w:bCs/>
                <w:lang w:val="en-IN" w:eastAsia="en-IN"/>
              </w:rPr>
              <w:t>Offline:</w:t>
            </w:r>
          </w:p>
          <w:p>
            <w:pPr>
              <w:widowControl/>
              <w:numPr>
                <w:ilvl w:val="0"/>
                <w:numId w:val="6"/>
              </w:numPr>
              <w:autoSpaceDE/>
              <w:autoSpaceDN/>
              <w:spacing w:before="100" w:beforeAutospacing="1" w:after="100" w:afterAutospacing="1"/>
              <w:rPr>
                <w:rFonts w:ascii="Arial" w:cs="Arial" w:hAnsi="Arial"/>
                <w:lang w:val="en-IN" w:eastAsia="en-IN"/>
              </w:rPr>
            </w:pPr>
            <w:r>
              <w:rPr>
                <w:rFonts w:ascii="Arial" w:cs="Arial" w:hAnsi="Arial"/>
                <w:lang w:val="en-IN" w:eastAsia="en-IN"/>
              </w:rPr>
              <w:t xml:space="preserve">Local advisors </w:t>
            </w:r>
          </w:p>
          <w:p>
            <w:pPr>
              <w:widowControl/>
              <w:numPr>
                <w:ilvl w:val="0"/>
                <w:numId w:val="6"/>
              </w:numPr>
              <w:autoSpaceDE/>
              <w:autoSpaceDN/>
              <w:spacing w:before="100" w:beforeAutospacing="1" w:after="100" w:afterAutospacing="1"/>
              <w:rPr>
                <w:rFonts w:ascii="Arial" w:cs="Arial" w:hAnsi="Arial"/>
                <w:lang w:val="en-IN" w:eastAsia="en-IN"/>
              </w:rPr>
            </w:pPr>
            <w:r>
              <w:rPr>
                <w:rFonts w:ascii="Arial" w:cs="Arial" w:hAnsi="Arial"/>
                <w:lang w:val="en-IN" w:eastAsia="en-IN"/>
              </w:rPr>
              <w:t>Farming communities</w:t>
            </w:r>
          </w:p>
          <w:p>
            <w:pPr>
              <w:pStyle w:val="18"/>
              <w:spacing w:before="0"/>
              <w:rPr>
                <w:rFonts w:ascii="Arial" w:cs="Arial" w:hAnsi="Arial"/>
              </w:rPr>
            </w:pPr>
          </w:p>
        </w:tc>
      </w:tr>
      <w:tr>
        <w:trPr>
          <w:trHeight w:val="890"/>
        </w:trPr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>
            <w:pPr>
              <w:pStyle w:val="18"/>
              <w:spacing w:before="87"/>
              <w:rPr>
                <w:rFonts w:ascii="Arial" w:cs="Arial" w:hAnsi="Arial"/>
                <w:b/>
              </w:rPr>
            </w:pPr>
            <w:r>
              <w:rPr>
                <w:rFonts w:ascii="Arial" w:cs="Arial" w:hAnsi="Arial"/>
                <w:b/>
              </w:rPr>
              <w:t xml:space="preserve">4. </w:t>
            </w:r>
            <w:r>
              <w:rPr>
                <w:rFonts w:ascii="Arial" w:cs="Arial" w:hAnsi="Arial"/>
                <w:b/>
                <w:spacing w:val="-2"/>
              </w:rPr>
              <w:t>EMOTIONS</w:t>
            </w:r>
          </w:p>
          <w:p>
            <w:pPr>
              <w:pStyle w:val="18"/>
              <w:spacing w:before="69"/>
              <w:rPr>
                <w:rFonts w:ascii="Arial" w:cs="Arial" w:hAnsi="Arial"/>
                <w:b/>
                <w:spacing w:val="-4"/>
              </w:rPr>
            </w:pPr>
            <w:r>
              <w:rPr>
                <w:rFonts w:ascii="Arial" w:cs="Arial" w:hAnsi="Arial"/>
              </w:rPr>
              <w:t xml:space="preserve">BEFORE / AFTER </w:t>
            </w:r>
            <w:r>
              <w:rPr>
                <w:rFonts w:ascii="Arial" w:cs="Arial" w:hAnsi="Arial"/>
                <w:b/>
                <w:spacing w:val="-4"/>
              </w:rPr>
              <w:t>[EM]</w:t>
            </w:r>
          </w:p>
          <w:p>
            <w:pPr>
              <w:widowControl/>
              <w:numPr>
                <w:ilvl w:val="0"/>
                <w:numId w:val="7"/>
              </w:numPr>
              <w:autoSpaceDE/>
              <w:autoSpaceDN/>
              <w:spacing w:before="100" w:beforeAutospacing="1" w:after="100" w:afterAutospacing="1"/>
              <w:rPr>
                <w:rFonts w:ascii="Arial" w:cs="Arial" w:hAnsi="Arial"/>
                <w:lang w:val="en-IN" w:eastAsia="en-IN"/>
              </w:rPr>
            </w:pPr>
            <w:r>
              <w:rPr>
                <w:rFonts w:ascii="Arial" w:cs="Arial" w:hAnsi="Arial"/>
                <w:lang w:val="en-IN" w:eastAsia="en-IN"/>
              </w:rPr>
              <w:t xml:space="preserve">Before: Confusion, uncertainty </w:t>
            </w:r>
          </w:p>
          <w:p>
            <w:pPr>
              <w:widowControl/>
              <w:numPr>
                <w:ilvl w:val="0"/>
                <w:numId w:val="7"/>
              </w:numPr>
              <w:autoSpaceDE/>
              <w:autoSpaceDN/>
              <w:spacing w:before="100" w:beforeAutospacing="1" w:after="100" w:afterAutospacing="1"/>
              <w:rPr>
                <w:rFonts w:ascii="Arial" w:cs="Arial" w:hAnsi="Arial"/>
                <w:lang w:val="en-IN" w:eastAsia="en-IN"/>
              </w:rPr>
            </w:pPr>
            <w:r>
              <w:rPr>
                <w:rFonts w:ascii="Arial" w:cs="Arial" w:hAnsi="Arial"/>
                <w:lang w:val="en-IN" w:eastAsia="en-IN"/>
              </w:rPr>
              <w:t xml:space="preserve">After: Confidence, satisfaction </w:t>
            </w:r>
          </w:p>
          <w:p>
            <w:pPr>
              <w:pStyle w:val="18"/>
              <w:spacing w:before="69"/>
              <w:rPr>
                <w:rFonts w:ascii="Arial" w:cs="Arial" w:hAnsi="Arial"/>
                <w:b/>
              </w:rPr>
            </w:pPr>
          </w:p>
        </w:tc>
        <w:tc>
          <w:tcPr>
            <w:tcW w:w="3080" w:type="dxa"/>
            <w:vMerge/>
            <w:tcBorders>
              <w:top w:val="nil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/>
        </w:tc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>
            <w:pPr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No data-driven insights</w:t>
            </w:r>
          </w:p>
        </w:tc>
      </w:tr>
    </w:tbl>
    <w:p>
      <w:pPr>
        <w:rPr>
          <w:rFonts w:ascii="Arial" w:cs="Arial" w:hAnsi="Arial"/>
        </w:rPr>
      </w:pPr>
    </w:p>
    <w:sectPr>
      <w:type w:val="continuous"/>
      <w:pgSz w:w="12240" w:h="15840"/>
      <w:pgMar w:top="220" w:right="600" w:bottom="280" w:left="640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4F953E3A"/>
    <w:multiLevelType w:val="multilevel"/>
    <w:tmpl w:val="FC281614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830DE1"/>
    <w:multiLevelType w:val="multilevel"/>
    <w:tmpl w:val="33EA1820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728013D"/>
    <w:multiLevelType w:val="multilevel"/>
    <w:tmpl w:val="5ECE819A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9E90379"/>
    <w:multiLevelType w:val="multilevel"/>
    <w:tmpl w:val="BA305C6A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5B432B2"/>
    <w:multiLevelType w:val="multilevel"/>
    <w:tmpl w:val="13D6471C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27E2B41"/>
    <w:multiLevelType w:val="multilevel"/>
    <w:tmpl w:val="21262880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7885CC7"/>
    <w:multiLevelType w:val="multilevel"/>
    <w:tmpl w:val="2E6C3206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88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Times New Roman" w:eastAsia="Times New Roman" w:cs="Times New Roman" w:hAnsi="Times New Roman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sz w:val="24"/>
      <w:szCs w:val="24"/>
    </w:rPr>
  </w:style>
  <w:style w:type="paragraph" w:styleId="16">
    <w:name w:val="Title"/>
    <w:basedOn w:val="0"/>
    <w:pPr>
      <w:spacing w:before="90"/>
      <w:ind w:left="800"/>
      <w:jc w:val="both"/>
    </w:pPr>
    <w:rPr>
      <w:b/>
      <w:bCs/>
      <w:sz w:val="24"/>
      <w:szCs w:val="24"/>
    </w:rPr>
  </w:style>
  <w:style w:type="paragraph" w:customStyle="1" w:styleId="17">
    <w:name w:val="List Paragraph"/>
    <w:basedOn w:val="0"/>
  </w:style>
  <w:style w:type="paragraph" w:customStyle="1" w:styleId="18">
    <w:name w:val="Table Paragraph"/>
    <w:basedOn w:val="0"/>
    <w:pPr>
      <w:spacing w:before="137"/>
      <w:ind w:left="179"/>
    </w:pPr>
  </w:style>
  <w:style w:type="character" w:styleId="19">
    <w:name w:val="Strong"/>
    <w:basedOn w:val="10"/>
    <w:rPr>
      <w:b/>
      <w:bCs/>
    </w:rPr>
  </w:style>
  <w:style w:type="paragraph" w:customStyle="1" w:styleId="20">
    <w:name w:val="pdq2pg_selectionanchorcontainer"/>
    <w:basedOn w:val="0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21">
    <w:name w:val="Normal (Web)"/>
    <w:basedOn w:val="0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styles" Target="styles.xml"/><Relationship Id="rId6" Type="http://schemas.openxmlformats.org/officeDocument/2006/relationships/numbering" Target="numbering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11</TotalTime>
  <Application>Yozo_Office</Application>
  <Pages>2</Pages>
  <Words>233</Words>
  <Characters>1297</Characters>
  <Lines>99</Lines>
  <Paragraphs>64</Paragraphs>
  <CharactersWithSpaces>1577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Problem-Solution Fit</dc:title>
  <cp:lastModifiedBy>vivo user</cp:lastModifiedBy>
  <cp:revision>5</cp:revision>
  <dcterms:created xsi:type="dcterms:W3CDTF">2026-07-03T07:16:00Z</dcterms:created>
  <dcterms:modified xsi:type="dcterms:W3CDTF">2026-07-12T10:19:25Z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Producer">
    <vt:lpwstr>Skia/PDF m151 Google Docs Renderer</vt:lpwstr>
  </property>
</Properties>
</file>