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after="0"/>
        <w:jc w:val="center"/>
        <w:rPr>
          <w:b/>
          <w:sz w:val="28"/>
          <w:szCs w:val="28"/>
        </w:rPr>
      </w:pPr>
      <w:r>
        <w:rPr>
          <w:b/>
          <w:sz w:val="28"/>
          <w:szCs w:val="28"/>
          <w:rtl w:val="0"/>
        </w:rPr>
        <w:t>Ideation Phase</w:t>
      </w:r>
    </w:p>
    <w:p w14:paraId="00000002">
      <w:pPr>
        <w:spacing w:after="0"/>
        <w:jc w:val="center"/>
        <w:rPr>
          <w:b/>
          <w:sz w:val="28"/>
          <w:szCs w:val="28"/>
        </w:rPr>
      </w:pPr>
      <w:r>
        <w:rPr>
          <w:b/>
          <w:sz w:val="28"/>
          <w:szCs w:val="28"/>
          <w:rtl w:val="0"/>
        </w:rPr>
        <w:t>Define the Problem Statements</w:t>
      </w:r>
    </w:p>
    <w:p w14:paraId="00000003">
      <w:pPr>
        <w:spacing w:after="0"/>
        <w:jc w:val="center"/>
        <w:rPr>
          <w:b/>
          <w:sz w:val="28"/>
          <w:szCs w:val="28"/>
        </w:rPr>
      </w:pPr>
    </w:p>
    <w:tbl>
      <w:tblPr>
        <w:tblStyle w:val="18"/>
        <w:tblW w:w="90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508"/>
        <w:gridCol w:w="4508"/>
      </w:tblGrid>
      <w:tr w14:paraId="3CE0D1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04">
            <w:pPr>
              <w:spacing w:after="0" w:line="240" w:lineRule="auto"/>
            </w:pPr>
            <w:r>
              <w:rPr>
                <w:rtl w:val="0"/>
              </w:rPr>
              <w:t>Date</w:t>
            </w:r>
          </w:p>
        </w:tc>
        <w:tc>
          <w:p w14:paraId="00000005">
            <w:pPr>
              <w:spacing w:after="0" w:line="240" w:lineRule="auto"/>
            </w:pPr>
            <w:r>
              <w:rPr>
                <w:rtl w:val="0"/>
              </w:rPr>
              <w:t xml:space="preserve"> </w:t>
            </w:r>
            <w:r>
              <w:rPr>
                <w:rFonts w:hint="default"/>
                <w:rtl w:val="0"/>
                <w:lang w:val="en-US"/>
              </w:rPr>
              <w:t>26 June</w:t>
            </w:r>
            <w:r>
              <w:rPr>
                <w:rtl w:val="0"/>
              </w:rPr>
              <w:t xml:space="preserve"> 2025</w:t>
            </w:r>
          </w:p>
        </w:tc>
      </w:tr>
      <w:tr w14:paraId="652238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06">
            <w:pPr>
              <w:spacing w:after="0" w:line="240" w:lineRule="auto"/>
            </w:pPr>
            <w:r>
              <w:rPr>
                <w:rtl w:val="0"/>
              </w:rPr>
              <w:t>Team ID</w:t>
            </w:r>
          </w:p>
        </w:tc>
        <w:tc>
          <w:p w14:paraId="00000007">
            <w:pPr>
              <w:spacing w:after="0" w:line="240" w:lineRule="auto"/>
            </w:pPr>
            <w:r>
              <w:rPr>
                <w:rFonts w:ascii="Verdana" w:hAnsi="Verdana" w:eastAsia="SimSun" w:cs="Verdana"/>
                <w:i w:val="0"/>
                <w:iCs w:val="0"/>
                <w:caps w:val="0"/>
                <w:color w:val="222222"/>
                <w:spacing w:val="0"/>
                <w:sz w:val="15"/>
                <w:szCs w:val="15"/>
                <w:shd w:val="clear" w:fill="FFFFFF"/>
              </w:rPr>
              <w:t>LTVIP2025TMID49346</w:t>
            </w:r>
            <w:bookmarkStart w:id="0" w:name="_GoBack"/>
            <w:bookmarkEnd w:id="0"/>
          </w:p>
        </w:tc>
      </w:tr>
      <w:tr w14:paraId="13E3C5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08">
            <w:pPr>
              <w:spacing w:after="0" w:line="240" w:lineRule="auto"/>
            </w:pPr>
            <w:r>
              <w:rPr>
                <w:rtl w:val="0"/>
              </w:rPr>
              <w:t>Project Name</w:t>
            </w:r>
          </w:p>
        </w:tc>
        <w:tc>
          <w:p w14:paraId="00000009">
            <w:pPr>
              <w:spacing w:after="0" w:line="240" w:lineRule="auto"/>
              <w:rPr>
                <w:rFonts w:hint="default"/>
                <w:lang w:val="en-US"/>
              </w:rPr>
            </w:pPr>
            <w:r>
              <w:rPr>
                <w:rFonts w:hint="default"/>
                <w:lang w:val="en-US"/>
              </w:rPr>
              <w:t>Cosmetic Insights</w:t>
            </w:r>
          </w:p>
        </w:tc>
      </w:tr>
      <w:tr w14:paraId="2A63E2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0A">
            <w:pPr>
              <w:spacing w:after="0" w:line="240" w:lineRule="auto"/>
            </w:pPr>
            <w:r>
              <w:rPr>
                <w:rtl w:val="0"/>
              </w:rPr>
              <w:t>Maximum Marks</w:t>
            </w:r>
          </w:p>
        </w:tc>
        <w:tc>
          <w:p w14:paraId="0000000B">
            <w:pPr>
              <w:spacing w:after="0" w:line="240" w:lineRule="auto"/>
            </w:pPr>
            <w:r>
              <w:rPr>
                <w:rtl w:val="0"/>
              </w:rPr>
              <w:t>2 Marks</w:t>
            </w:r>
          </w:p>
        </w:tc>
      </w:tr>
    </w:tbl>
    <w:p w14:paraId="0000000C">
      <w:pPr>
        <w:rPr>
          <w:b/>
          <w:sz w:val="24"/>
          <w:szCs w:val="24"/>
        </w:rPr>
      </w:pPr>
    </w:p>
    <w:p w14:paraId="0000000D">
      <w:pPr>
        <w:rPr>
          <w:b/>
          <w:sz w:val="24"/>
          <w:szCs w:val="24"/>
        </w:rPr>
      </w:pPr>
      <w:r>
        <w:rPr>
          <w:b/>
          <w:sz w:val="24"/>
          <w:szCs w:val="24"/>
          <w:rtl w:val="0"/>
        </w:rPr>
        <w:t>Customer Problem Statement Template:</w:t>
      </w:r>
    </w:p>
    <w:p w14:paraId="0000000E">
      <w:pPr>
        <w:jc w:val="both"/>
        <w:rPr>
          <w:sz w:val="24"/>
          <w:szCs w:val="24"/>
        </w:rPr>
      </w:pPr>
      <w:r>
        <w:rPr>
          <w:sz w:val="24"/>
          <w:szCs w:val="24"/>
          <w:rtl w:val="0"/>
        </w:rPr>
        <w:t>Create a problem statement to understand your customer's point of view. The Customer Problem Statement template helps you focus on what matters to create experiences people will love.</w:t>
      </w:r>
    </w:p>
    <w:p w14:paraId="0000000F">
      <w:pPr>
        <w:jc w:val="both"/>
        <w:rPr>
          <w:sz w:val="24"/>
          <w:szCs w:val="24"/>
        </w:rPr>
      </w:pPr>
      <w:r>
        <w:rPr>
          <w:sz w:val="24"/>
          <w:szCs w:val="24"/>
          <w:rtl w:val="0"/>
        </w:rPr>
        <w:t>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p>
    <w:p w14:paraId="00000010">
      <w:pPr>
        <w:rPr>
          <w:sz w:val="24"/>
          <w:szCs w:val="24"/>
        </w:rPr>
      </w:pPr>
      <w:r>
        <w:drawing>
          <wp:inline distT="0" distB="0" distL="114300" distR="114300">
            <wp:extent cx="5720715" cy="3813810"/>
            <wp:effectExtent l="0" t="0" r="952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720715" cy="3813810"/>
                    </a:xfrm>
                    <a:prstGeom prst="rect">
                      <a:avLst/>
                    </a:prstGeom>
                    <a:noFill/>
                    <a:ln>
                      <a:noFill/>
                    </a:ln>
                  </pic:spPr>
                </pic:pic>
              </a:graphicData>
            </a:graphic>
          </wp:inline>
        </w:drawing>
      </w:r>
    </w:p>
    <w:p w14:paraId="00000011">
      <w:pPr>
        <w:rPr>
          <w:sz w:val="24"/>
          <w:szCs w:val="24"/>
        </w:rPr>
      </w:pPr>
      <w:r>
        <w:rPr>
          <w:sz w:val="24"/>
          <w:szCs w:val="24"/>
          <w:rtl w:val="0"/>
        </w:rPr>
        <w:t xml:space="preserve">Reference: </w:t>
      </w:r>
      <w:r>
        <w:fldChar w:fldCharType="begin"/>
      </w:r>
      <w:r>
        <w:instrText xml:space="preserve"> HYPERLINK "https://miro.com/templates/customer-problem-statement/" \h </w:instrText>
      </w:r>
      <w:r>
        <w:fldChar w:fldCharType="separate"/>
      </w:r>
      <w:r>
        <w:rPr>
          <w:color w:val="0563C1"/>
          <w:sz w:val="24"/>
          <w:szCs w:val="24"/>
          <w:u w:val="single"/>
          <w:rtl w:val="0"/>
        </w:rPr>
        <w:t>https://miro.com/templates/customer-problem-statement/</w:t>
      </w:r>
      <w:r>
        <w:rPr>
          <w:color w:val="0563C1"/>
          <w:sz w:val="24"/>
          <w:szCs w:val="24"/>
          <w:u w:val="single"/>
          <w:rtl w:val="0"/>
        </w:rPr>
        <w:fldChar w:fldCharType="end"/>
      </w:r>
    </w:p>
    <w:p w14:paraId="00000012">
      <w:pPr>
        <w:rPr>
          <w:b/>
          <w:sz w:val="24"/>
          <w:szCs w:val="24"/>
        </w:rPr>
      </w:pPr>
      <w:r>
        <w:rPr>
          <w:b/>
          <w:sz w:val="24"/>
          <w:szCs w:val="24"/>
          <w:rtl w:val="0"/>
        </w:rPr>
        <w:t>Example:</w:t>
      </w:r>
    </w:p>
    <w:p w14:paraId="00000013">
      <w:pPr>
        <w:rPr>
          <w:sz w:val="24"/>
          <w:szCs w:val="24"/>
        </w:rPr>
      </w:pPr>
    </w:p>
    <w:tbl>
      <w:tblPr>
        <w:tblStyle w:val="19"/>
        <w:tblW w:w="100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38"/>
        <w:gridCol w:w="1418"/>
        <w:gridCol w:w="1559"/>
        <w:gridCol w:w="1207"/>
        <w:gridCol w:w="1501"/>
        <w:gridCol w:w="2537"/>
      </w:tblGrid>
      <w:tr w14:paraId="773AF0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14">
            <w:pPr>
              <w:spacing w:after="0" w:line="240" w:lineRule="auto"/>
              <w:rPr>
                <w:b/>
                <w:sz w:val="24"/>
                <w:szCs w:val="24"/>
              </w:rPr>
            </w:pPr>
            <w:r>
              <w:rPr>
                <w:b/>
                <w:sz w:val="24"/>
                <w:szCs w:val="24"/>
                <w:rtl w:val="0"/>
              </w:rPr>
              <w:t>Problem Statement (PS)</w:t>
            </w:r>
          </w:p>
        </w:tc>
        <w:tc>
          <w:p w14:paraId="00000015">
            <w:pPr>
              <w:spacing w:after="0" w:line="240" w:lineRule="auto"/>
              <w:rPr>
                <w:b/>
                <w:sz w:val="24"/>
                <w:szCs w:val="24"/>
              </w:rPr>
            </w:pPr>
            <w:r>
              <w:rPr>
                <w:b/>
                <w:sz w:val="24"/>
                <w:szCs w:val="24"/>
                <w:rtl w:val="0"/>
              </w:rPr>
              <w:t>I am (Customer)</w:t>
            </w:r>
          </w:p>
        </w:tc>
        <w:tc>
          <w:p w14:paraId="00000016">
            <w:pPr>
              <w:spacing w:after="0" w:line="240" w:lineRule="auto"/>
              <w:rPr>
                <w:b/>
                <w:sz w:val="24"/>
                <w:szCs w:val="24"/>
              </w:rPr>
            </w:pPr>
            <w:r>
              <w:rPr>
                <w:b/>
                <w:sz w:val="24"/>
                <w:szCs w:val="24"/>
                <w:rtl w:val="0"/>
              </w:rPr>
              <w:t>I’m trying to</w:t>
            </w:r>
          </w:p>
        </w:tc>
        <w:tc>
          <w:p w14:paraId="00000017">
            <w:pPr>
              <w:spacing w:after="0" w:line="240" w:lineRule="auto"/>
              <w:rPr>
                <w:b/>
                <w:sz w:val="24"/>
                <w:szCs w:val="24"/>
              </w:rPr>
            </w:pPr>
            <w:r>
              <w:rPr>
                <w:b/>
                <w:sz w:val="24"/>
                <w:szCs w:val="24"/>
                <w:rtl w:val="0"/>
              </w:rPr>
              <w:t>But</w:t>
            </w:r>
          </w:p>
        </w:tc>
        <w:tc>
          <w:p w14:paraId="00000018">
            <w:pPr>
              <w:spacing w:after="0" w:line="240" w:lineRule="auto"/>
              <w:rPr>
                <w:b/>
                <w:sz w:val="24"/>
                <w:szCs w:val="24"/>
              </w:rPr>
            </w:pPr>
            <w:r>
              <w:rPr>
                <w:b/>
                <w:sz w:val="24"/>
                <w:szCs w:val="24"/>
                <w:rtl w:val="0"/>
              </w:rPr>
              <w:t>Because</w:t>
            </w:r>
          </w:p>
        </w:tc>
        <w:tc>
          <w:p w14:paraId="00000019">
            <w:pPr>
              <w:spacing w:after="0" w:line="240" w:lineRule="auto"/>
              <w:rPr>
                <w:b/>
                <w:sz w:val="24"/>
                <w:szCs w:val="24"/>
              </w:rPr>
            </w:pPr>
            <w:r>
              <w:rPr>
                <w:b/>
                <w:sz w:val="24"/>
                <w:szCs w:val="24"/>
                <w:rtl w:val="0"/>
              </w:rPr>
              <w:t>Which makes me feel</w:t>
            </w:r>
          </w:p>
        </w:tc>
      </w:tr>
      <w:tr w14:paraId="16F1859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1A">
            <w:pPr>
              <w:spacing w:after="0" w:line="240" w:lineRule="auto"/>
              <w:rPr>
                <w:sz w:val="24"/>
                <w:szCs w:val="24"/>
              </w:rPr>
            </w:pPr>
            <w:r>
              <w:rPr>
                <w:sz w:val="24"/>
                <w:szCs w:val="24"/>
                <w:rtl w:val="0"/>
              </w:rPr>
              <w:t>PS-1</w:t>
            </w:r>
          </w:p>
        </w:tc>
        <w:tc>
          <w:p w14:paraId="0000001B">
            <w:pPr>
              <w:spacing w:after="0" w:line="240" w:lineRule="auto"/>
              <w:rPr>
                <w:rFonts w:hint="default" w:ascii="Times New Roman" w:hAnsi="Times New Roman" w:cs="Times New Roman"/>
                <w:sz w:val="24"/>
                <w:szCs w:val="24"/>
              </w:rPr>
            </w:pPr>
            <w:r>
              <w:rPr>
                <w:rFonts w:hint="default" w:ascii="Times New Roman" w:hAnsi="Times New Roman" w:eastAsia="SimSun" w:cs="Times New Roman"/>
                <w:sz w:val="24"/>
                <w:szCs w:val="24"/>
              </w:rPr>
              <w:t>a marketing strategist in a cosmetics company</w:t>
            </w:r>
          </w:p>
        </w:tc>
        <w:tc>
          <w:p w14:paraId="0000001C">
            <w:pPr>
              <w:pStyle w:val="11"/>
              <w:keepNext w:val="0"/>
              <w:keepLines w:val="0"/>
              <w:widowControl/>
              <w:suppressLineNumbers w:val="0"/>
              <w:rPr>
                <w:sz w:val="24"/>
                <w:szCs w:val="24"/>
              </w:rPr>
            </w:pPr>
            <w:r>
              <w:t>monitor shifts in consumer preferences and trends in real-time</w:t>
            </w:r>
          </w:p>
        </w:tc>
        <w:tc>
          <w:p w14:paraId="0000001D">
            <w:pPr>
              <w:pStyle w:val="11"/>
              <w:keepNext w:val="0"/>
              <w:keepLines w:val="0"/>
              <w:widowControl/>
              <w:suppressLineNumbers w:val="0"/>
              <w:rPr>
                <w:sz w:val="24"/>
                <w:szCs w:val="24"/>
              </w:rPr>
            </w:pPr>
            <w:r>
              <w:t>traditional analytics tools do not provide intuitive and dynamic visualizations</w:t>
            </w:r>
            <w:r>
              <w:rPr>
                <w:rFonts w:hint="eastAsia" w:ascii="SimSun" w:hAnsi="SimSun" w:eastAsia="SimSun" w:cs="SimSun"/>
                <w:sz w:val="24"/>
              </w:rPr>
              <w:t xml:space="preserve"> </w:t>
            </w:r>
          </w:p>
        </w:tc>
        <w:tc>
          <w:p w14:paraId="0000001E">
            <w:pPr>
              <w:pStyle w:val="11"/>
              <w:keepNext w:val="0"/>
              <w:keepLines w:val="0"/>
              <w:widowControl/>
              <w:suppressLineNumbers w:val="0"/>
              <w:rPr>
                <w:rFonts w:hint="default"/>
                <w:sz w:val="24"/>
                <w:szCs w:val="24"/>
                <w:lang w:val="en-US"/>
              </w:rPr>
            </w:pPr>
            <w:r>
              <w:t>they lack integration with real-time consumer data and predictive insight</w:t>
            </w:r>
            <w:r>
              <w:rPr>
                <w:rFonts w:hint="default"/>
                <w:lang w:val="en-US"/>
              </w:rPr>
              <w:t>s</w:t>
            </w:r>
          </w:p>
        </w:tc>
        <w:tc>
          <w:p w14:paraId="14700148">
            <w:pPr>
              <w:pStyle w:val="11"/>
              <w:keepNext w:val="0"/>
              <w:keepLines w:val="0"/>
              <w:widowControl/>
              <w:suppressLineNumbers w:val="0"/>
            </w:pPr>
            <w:r>
              <w:t>delayed in decision-making and less responsive to market changes</w:t>
            </w:r>
          </w:p>
          <w:p w14:paraId="0000001F">
            <w:pPr>
              <w:spacing w:after="0" w:line="240" w:lineRule="auto"/>
              <w:rPr>
                <w:sz w:val="24"/>
                <w:szCs w:val="24"/>
              </w:rPr>
            </w:pPr>
          </w:p>
        </w:tc>
      </w:tr>
      <w:tr w14:paraId="3AEB205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20">
            <w:pPr>
              <w:spacing w:after="0" w:line="240" w:lineRule="auto"/>
              <w:rPr>
                <w:sz w:val="24"/>
                <w:szCs w:val="24"/>
              </w:rPr>
            </w:pPr>
            <w:r>
              <w:rPr>
                <w:sz w:val="24"/>
                <w:szCs w:val="24"/>
                <w:rtl w:val="0"/>
              </w:rPr>
              <w:t>PS-2</w:t>
            </w:r>
          </w:p>
        </w:tc>
        <w:tc>
          <w:p w14:paraId="00000021">
            <w:pPr>
              <w:pStyle w:val="11"/>
              <w:keepNext w:val="0"/>
              <w:keepLines w:val="0"/>
              <w:widowControl/>
              <w:suppressLineNumbers w:val="0"/>
              <w:rPr>
                <w:sz w:val="24"/>
                <w:szCs w:val="24"/>
              </w:rPr>
            </w:pPr>
            <w:r>
              <w:t>a quality assurance manager in the cosmetics industry</w:t>
            </w:r>
            <w:r>
              <w:rPr>
                <w:rFonts w:hint="eastAsia" w:ascii="SimSun" w:hAnsi="SimSun" w:eastAsia="SimSun" w:cs="SimSun"/>
                <w:sz w:val="24"/>
              </w:rPr>
              <w:t xml:space="preserve">  </w:t>
            </w:r>
          </w:p>
        </w:tc>
        <w:tc>
          <w:p w14:paraId="00000022">
            <w:pPr>
              <w:pStyle w:val="11"/>
              <w:keepNext w:val="0"/>
              <w:keepLines w:val="0"/>
              <w:widowControl/>
              <w:suppressLineNumbers w:val="0"/>
              <w:rPr>
                <w:sz w:val="24"/>
                <w:szCs w:val="24"/>
              </w:rPr>
            </w:pPr>
            <w:r>
              <w:rPr>
                <w:rFonts w:hint="eastAsia" w:ascii="SimSun" w:hAnsi="SimSun" w:eastAsia="SimSun" w:cs="SimSun"/>
                <w:sz w:val="24"/>
              </w:rPr>
              <w:t xml:space="preserve"> </w:t>
            </w:r>
            <w:r>
              <w:t>identify and respond quickly to negative reviews or product safety issues</w:t>
            </w:r>
          </w:p>
        </w:tc>
        <w:tc>
          <w:p w14:paraId="00000023">
            <w:pPr>
              <w:pStyle w:val="11"/>
              <w:keepNext w:val="0"/>
              <w:keepLines w:val="0"/>
              <w:widowControl/>
              <w:suppressLineNumbers w:val="0"/>
              <w:rPr>
                <w:sz w:val="24"/>
                <w:szCs w:val="24"/>
              </w:rPr>
            </w:pPr>
            <w:r>
              <w:t>it's challenging to track and analyze concerns across multiple data sources</w:t>
            </w:r>
            <w:r>
              <w:rPr>
                <w:rFonts w:hint="eastAsia" w:ascii="SimSun" w:hAnsi="SimSun" w:eastAsia="SimSun" w:cs="SimSun"/>
                <w:sz w:val="24"/>
              </w:rPr>
              <w:t xml:space="preserve"> </w:t>
            </w:r>
          </w:p>
        </w:tc>
        <w:tc>
          <w:p w14:paraId="00000024">
            <w:pPr>
              <w:pStyle w:val="11"/>
              <w:keepNext w:val="0"/>
              <w:keepLines w:val="0"/>
              <w:widowControl/>
              <w:suppressLineNumbers w:val="0"/>
              <w:rPr>
                <w:sz w:val="24"/>
                <w:szCs w:val="24"/>
              </w:rPr>
            </w:pPr>
            <w:r>
              <w:t>existing systems do not provide centralized real-time access to product feedback</w:t>
            </w:r>
            <w:r>
              <w:rPr>
                <w:rFonts w:hint="eastAsia" w:ascii="SimSun" w:hAnsi="SimSun" w:eastAsia="SimSun" w:cs="SimSun"/>
                <w:sz w:val="24"/>
              </w:rPr>
              <w:t xml:space="preserve"> </w:t>
            </w:r>
          </w:p>
        </w:tc>
        <w:tc>
          <w:p w14:paraId="6D563215">
            <w:pPr>
              <w:pStyle w:val="11"/>
              <w:keepNext w:val="0"/>
              <w:keepLines w:val="0"/>
              <w:widowControl/>
              <w:suppressLineNumbers w:val="0"/>
            </w:pPr>
            <w:r>
              <w:t>worried about brand trust and unable to act proactively</w:t>
            </w:r>
          </w:p>
          <w:p w14:paraId="00000025">
            <w:pPr>
              <w:spacing w:after="0" w:line="240" w:lineRule="auto"/>
              <w:rPr>
                <w:sz w:val="24"/>
                <w:szCs w:val="24"/>
              </w:rPr>
            </w:pPr>
          </w:p>
        </w:tc>
      </w:tr>
    </w:tbl>
    <w:p w14:paraId="00000027">
      <w:pPr>
        <w:rPr>
          <w:sz w:val="24"/>
          <w:szCs w:val="24"/>
        </w:rPr>
      </w:pPr>
    </w:p>
    <w:sectPr>
      <w:pgSz w:w="11906" w:h="16838"/>
      <w:pgMar w:top="851" w:right="1440"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Arial Unicode MS">
    <w:panose1 w:val="020B0604020202020204"/>
    <w:charset w:val="86"/>
    <w:family w:val="auto"/>
    <w:pitch w:val="default"/>
    <w:sig w:usb0="FFFFFFFF" w:usb1="E9FFFFFF" w:usb2="0000003F" w:usb3="00000000" w:csb0="603F01FF" w:csb1="FFFF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Historic">
    <w:panose1 w:val="020B0502040204020203"/>
    <w:charset w:val="00"/>
    <w:family w:val="auto"/>
    <w:pitch w:val="default"/>
    <w:sig w:usb0="800001EF" w:usb1="02000002" w:usb2="0060C080" w:usb3="00000002" w:csb0="00000001" w:csb1="40000000"/>
  </w:font>
  <w:font w:name="Segoe UI Variable Display Light">
    <w:panose1 w:val="00000000000000000000"/>
    <w:charset w:val="00"/>
    <w:family w:val="auto"/>
    <w:pitch w:val="default"/>
    <w:sig w:usb0="A00002FF" w:usb1="0000000B" w:usb2="00000000" w:usb3="00000000" w:csb0="2000019F" w:csb1="00000000"/>
  </w:font>
  <w:font w:name="Verdana">
    <w:panose1 w:val="020B0604030504040204"/>
    <w:charset w:val="00"/>
    <w:family w:val="auto"/>
    <w:pitch w:val="default"/>
    <w:sig w:usb0="A00006FF" w:usb1="4000205B" w:usb2="0000001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5F4D674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IN"/>
    </w:rPr>
  </w:style>
  <w:style w:type="paragraph" w:styleId="2">
    <w:name w:val="heading 1"/>
    <w:next w:val="1"/>
    <w:uiPriority w:val="0"/>
    <w:pPr>
      <w:keepNext/>
      <w:keepLines/>
      <w:pageBreakBefore w:val="0"/>
      <w:spacing w:before="480" w:after="120" w:line="259" w:lineRule="auto"/>
    </w:pPr>
    <w:rPr>
      <w:rFonts w:ascii="Calibri" w:hAnsi="Calibri" w:eastAsia="Calibri" w:cs="Calibri"/>
      <w:b/>
      <w:sz w:val="48"/>
      <w:szCs w:val="48"/>
      <w:lang w:val="en-IN"/>
    </w:rPr>
  </w:style>
  <w:style w:type="paragraph" w:styleId="3">
    <w:name w:val="heading 2"/>
    <w:next w:val="1"/>
    <w:uiPriority w:val="0"/>
    <w:pPr>
      <w:keepNext/>
      <w:keepLines/>
      <w:pageBreakBefore w:val="0"/>
      <w:spacing w:before="360" w:after="80" w:line="259" w:lineRule="auto"/>
    </w:pPr>
    <w:rPr>
      <w:rFonts w:ascii="Calibri" w:hAnsi="Calibri" w:eastAsia="Calibri" w:cs="Calibri"/>
      <w:b/>
      <w:sz w:val="36"/>
      <w:szCs w:val="36"/>
      <w:lang w:val="en-IN"/>
    </w:rPr>
  </w:style>
  <w:style w:type="paragraph" w:styleId="4">
    <w:name w:val="heading 3"/>
    <w:next w:val="1"/>
    <w:uiPriority w:val="0"/>
    <w:pPr>
      <w:keepNext/>
      <w:keepLines/>
      <w:pageBreakBefore w:val="0"/>
      <w:spacing w:before="280" w:after="80" w:line="259" w:lineRule="auto"/>
    </w:pPr>
    <w:rPr>
      <w:rFonts w:ascii="Calibri" w:hAnsi="Calibri" w:eastAsia="Calibri" w:cs="Calibri"/>
      <w:b/>
      <w:sz w:val="28"/>
      <w:szCs w:val="28"/>
      <w:lang w:val="en-IN"/>
    </w:rPr>
  </w:style>
  <w:style w:type="paragraph" w:styleId="5">
    <w:name w:val="heading 4"/>
    <w:next w:val="1"/>
    <w:uiPriority w:val="0"/>
    <w:pPr>
      <w:keepNext/>
      <w:keepLines/>
      <w:pageBreakBefore w:val="0"/>
      <w:spacing w:before="240" w:after="40" w:line="259" w:lineRule="auto"/>
    </w:pPr>
    <w:rPr>
      <w:rFonts w:ascii="Calibri" w:hAnsi="Calibri" w:eastAsia="Calibri" w:cs="Calibri"/>
      <w:b/>
      <w:sz w:val="24"/>
      <w:szCs w:val="24"/>
      <w:lang w:val="en-IN"/>
    </w:rPr>
  </w:style>
  <w:style w:type="paragraph" w:styleId="6">
    <w:name w:val="heading 5"/>
    <w:next w:val="1"/>
    <w:uiPriority w:val="0"/>
    <w:pPr>
      <w:keepNext/>
      <w:keepLines/>
      <w:pageBreakBefore w:val="0"/>
      <w:spacing w:before="220" w:after="40" w:line="259" w:lineRule="auto"/>
    </w:pPr>
    <w:rPr>
      <w:rFonts w:ascii="Calibri" w:hAnsi="Calibri" w:eastAsia="Calibri" w:cs="Calibri"/>
      <w:b/>
      <w:sz w:val="22"/>
      <w:szCs w:val="22"/>
      <w:lang w:val="en-IN"/>
    </w:rPr>
  </w:style>
  <w:style w:type="paragraph" w:styleId="7">
    <w:name w:val="heading 6"/>
    <w:next w:val="1"/>
    <w:uiPriority w:val="0"/>
    <w:pPr>
      <w:keepNext/>
      <w:keepLines/>
      <w:pageBreakBefore w:val="0"/>
      <w:spacing w:before="200" w:after="40" w:line="259" w:lineRule="auto"/>
    </w:pPr>
    <w:rPr>
      <w:rFonts w:ascii="Calibri" w:hAnsi="Calibri" w:eastAsia="Calibri" w:cs="Calibri"/>
      <w:b/>
      <w:sz w:val="20"/>
      <w:szCs w:val="20"/>
      <w:lang w:val="en-IN"/>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Hyperlink"/>
    <w:basedOn w:val="8"/>
    <w:unhideWhenUsed/>
    <w:uiPriority w:val="99"/>
    <w:rPr>
      <w:color w:val="0563C1" w:themeColor="hyperlink"/>
      <w:u w:val="single"/>
      <w14:textFill>
        <w14:solidFill>
          <w14:schemeClr w14:val="hlink"/>
        </w14:solidFill>
      </w14:textFill>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paragraph" w:styleId="12">
    <w:name w:val="Subtitle"/>
    <w:next w:val="1"/>
    <w:qFormat/>
    <w:uiPriority w:val="0"/>
    <w:pPr>
      <w:keepNext/>
      <w:keepLines/>
      <w:pageBreakBefore w:val="0"/>
      <w:spacing w:before="360" w:after="80" w:line="259" w:lineRule="auto"/>
    </w:pPr>
    <w:rPr>
      <w:rFonts w:ascii="Georgia" w:hAnsi="Georgia" w:eastAsia="Georgia" w:cs="Georgia"/>
      <w:i/>
      <w:color w:val="666666"/>
      <w:sz w:val="48"/>
      <w:szCs w:val="48"/>
      <w:lang w:val="en-IN"/>
    </w:rPr>
  </w:style>
  <w:style w:type="table" w:styleId="13">
    <w:name w:val="Table Grid"/>
    <w:basedOn w:val="14"/>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
    <w:name w:val="TableNormal"/>
    <w:uiPriority w:val="0"/>
  </w:style>
  <w:style w:type="paragraph" w:styleId="15">
    <w:name w:val="Title"/>
    <w:next w:val="1"/>
    <w:uiPriority w:val="0"/>
    <w:pPr>
      <w:keepNext/>
      <w:keepLines/>
      <w:pageBreakBefore w:val="0"/>
      <w:spacing w:before="480" w:after="120" w:line="259" w:lineRule="auto"/>
    </w:pPr>
    <w:rPr>
      <w:rFonts w:ascii="Calibri" w:hAnsi="Calibri" w:eastAsia="Calibri" w:cs="Calibri"/>
      <w:b/>
      <w:sz w:val="72"/>
      <w:szCs w:val="72"/>
      <w:lang w:val="en-IN"/>
    </w:rPr>
  </w:style>
  <w:style w:type="table" w:customStyle="1" w:styleId="16">
    <w:name w:val="Table Normal1"/>
    <w:uiPriority w:val="0"/>
  </w:style>
  <w:style w:type="character" w:customStyle="1" w:styleId="17">
    <w:name w:val="Unresolved Mention"/>
    <w:basedOn w:val="8"/>
    <w:semiHidden/>
    <w:unhideWhenUsed/>
    <w:uiPriority w:val="99"/>
    <w:rPr>
      <w:color w:val="605E5C"/>
      <w:shd w:val="clear" w:color="auto" w:fill="E1DFDD"/>
    </w:rPr>
  </w:style>
  <w:style w:type="table" w:customStyle="1" w:styleId="18">
    <w:name w:val="_Style 25"/>
    <w:basedOn w:val="14"/>
    <w:qFormat/>
    <w:uiPriority w:val="0"/>
    <w:pPr>
      <w:spacing w:after="0" w:line="240" w:lineRule="auto"/>
    </w:pPr>
    <w:tblPr>
      <w:tblCellMar>
        <w:top w:w="0" w:type="dxa"/>
        <w:left w:w="108" w:type="dxa"/>
        <w:bottom w:w="0" w:type="dxa"/>
        <w:right w:w="108" w:type="dxa"/>
      </w:tblCellMar>
    </w:tblPr>
  </w:style>
  <w:style w:type="table" w:customStyle="1" w:styleId="19">
    <w:name w:val="_Style 26"/>
    <w:basedOn w:val="14"/>
    <w:qFormat/>
    <w:uiPriority w:val="0"/>
    <w:pPr>
      <w:spacing w:after="0" w:line="240" w:lineRule="auto"/>
    </w:pPr>
    <w:tblPr>
      <w:tblCellMar>
        <w:top w:w="0" w:type="dxa"/>
        <w:left w:w="108" w:type="dxa"/>
        <w:bottom w:w="0" w:type="dxa"/>
        <w:right w:w="108" w:type="dxa"/>
      </w:tblCellMar>
    </w:tblPr>
  </w:style>
  <w:style w:type="table" w:customStyle="1" w:styleId="20">
    <w:name w:val="_Style 28"/>
    <w:qFormat/>
    <w:uiPriority w:val="0"/>
    <w:pPr>
      <w:spacing w:after="0" w:line="240" w:lineRule="auto"/>
    </w:pPr>
    <w:tblPr>
      <w:tblCellMar>
        <w:top w:w="0" w:type="dxa"/>
        <w:left w:w="108" w:type="dxa"/>
        <w:bottom w:w="0" w:type="dxa"/>
        <w:right w:w="108" w:type="dxa"/>
      </w:tblCellMar>
    </w:tblPr>
  </w:style>
  <w:style w:type="table" w:customStyle="1" w:styleId="21">
    <w:name w:val="_Style 29"/>
    <w:qFormat/>
    <w:uiPriority w:val="0"/>
    <w:pPr>
      <w:spacing w:after="0" w:line="240" w:lineRule="auto"/>
    </w:p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ZWKZ27j0QwtyL3Fv4weKyC85qA==">CgMxLjA4AHIhMWZNZ0dqWEFFR2NlLU1TUllxVkdZZ0NpU2dSV3ZIei1J</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2</Pages>
  <TotalTime>27</TotalTime>
  <ScaleCrop>false</ScaleCrop>
  <LinksUpToDate>false</LinksUpToDate>
  <Application>WPS Office_12.2.0.21179_F1E327BC-269C-435d-A152-05C5408002CA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2022-09-18T16:51:00Z</dcterms:created>
  <dc:creator>Amarender Katkam</dc:creator>
  <cp:lastModifiedBy>Lakshmipriya Soma</cp:lastModifiedBy>
  <dcterms:modified xsi:type="dcterms:W3CDTF">2025-06-27T05:41:45Z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52B5A3DE640F4ADCBA53555C20788A00_13</vt:lpwstr>
  </property>
</Properties>
</file>