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65EC9" w:rsidRDefault="00000000">
      <w:pPr>
        <w:spacing w:after="204" w:line="259" w:lineRule="auto"/>
        <w:ind w:left="0" w:right="1601" w:firstLine="0"/>
        <w:jc w:val="center"/>
      </w:pPr>
      <w:r>
        <w:rPr>
          <w:b/>
        </w:rPr>
        <w:t xml:space="preserve"> </w:t>
      </w:r>
    </w:p>
    <w:p w:rsidR="00865EC9" w:rsidRDefault="00000000">
      <w:pPr>
        <w:spacing w:after="0" w:line="259" w:lineRule="auto"/>
        <w:ind w:left="360" w:right="0" w:firstLine="0"/>
        <w:jc w:val="left"/>
      </w:pPr>
      <w:r>
        <w:rPr>
          <w:b/>
          <w:color w:val="FFC000"/>
        </w:rPr>
        <w:t xml:space="preserve">          </w:t>
      </w:r>
      <w:r>
        <w:rPr>
          <w:rFonts w:ascii="Algerian" w:eastAsia="Algerian" w:hAnsi="Algerian" w:cs="Algerian"/>
          <w:color w:val="FFC000"/>
          <w:sz w:val="44"/>
        </w:rPr>
        <w:t xml:space="preserve"> EAST WEST INSTITUTE OF TECHNOLOGY</w:t>
      </w:r>
      <w:r>
        <w:rPr>
          <w:rFonts w:ascii="Algerian" w:eastAsia="Algerian" w:hAnsi="Algerian" w:cs="Algerian"/>
          <w:color w:val="FFC000"/>
          <w:sz w:val="44"/>
          <w:vertAlign w:val="subscript"/>
        </w:rPr>
        <w:t xml:space="preserve"> </w:t>
      </w:r>
    </w:p>
    <w:p w:rsidR="00865EC9" w:rsidRDefault="00000000">
      <w:pPr>
        <w:spacing w:after="268" w:line="259" w:lineRule="auto"/>
        <w:ind w:left="0" w:right="0" w:firstLine="0"/>
        <w:jc w:val="left"/>
      </w:pPr>
      <w:r>
        <w:t xml:space="preserve"> </w:t>
      </w:r>
    </w:p>
    <w:p w:rsidR="00865EC9" w:rsidRDefault="00000000">
      <w:pPr>
        <w:spacing w:after="0" w:line="259" w:lineRule="auto"/>
        <w:ind w:left="317" w:right="0" w:firstLine="0"/>
        <w:jc w:val="left"/>
      </w:pPr>
      <w:r>
        <w:rPr>
          <w:noProof/>
        </w:rPr>
        <w:drawing>
          <wp:inline distT="0" distB="0" distL="0" distR="0">
            <wp:extent cx="715683" cy="631977"/>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7"/>
                    <a:stretch>
                      <a:fillRect/>
                    </a:stretch>
                  </pic:blipFill>
                  <pic:spPr>
                    <a:xfrm>
                      <a:off x="0" y="0"/>
                      <a:ext cx="715683" cy="631977"/>
                    </a:xfrm>
                    <a:prstGeom prst="rect">
                      <a:avLst/>
                    </a:prstGeom>
                  </pic:spPr>
                </pic:pic>
              </a:graphicData>
            </a:graphic>
          </wp:inline>
        </w:drawing>
      </w:r>
      <w:r>
        <w:rPr>
          <w:rFonts w:ascii="Algerian" w:eastAsia="Algerian" w:hAnsi="Algerian" w:cs="Algerian"/>
          <w:color w:val="F79646"/>
          <w:sz w:val="32"/>
        </w:rPr>
        <w:t>SRI RAVIKIRAN CENTER OF EXCELLENCE PROGRAM</w:t>
      </w:r>
      <w:r>
        <w:rPr>
          <w:noProof/>
        </w:rPr>
        <w:drawing>
          <wp:inline distT="0" distB="0" distL="0" distR="0">
            <wp:extent cx="971144" cy="75692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8"/>
                    <a:stretch>
                      <a:fillRect/>
                    </a:stretch>
                  </pic:blipFill>
                  <pic:spPr>
                    <a:xfrm>
                      <a:off x="0" y="0"/>
                      <a:ext cx="971144" cy="756920"/>
                    </a:xfrm>
                    <a:prstGeom prst="rect">
                      <a:avLst/>
                    </a:prstGeom>
                  </pic:spPr>
                </pic:pic>
              </a:graphicData>
            </a:graphic>
          </wp:inline>
        </w:drawing>
      </w:r>
      <w:r>
        <w:rPr>
          <w:b/>
          <w:color w:val="262626"/>
        </w:rPr>
        <w:t xml:space="preserve"> </w:t>
      </w:r>
    </w:p>
    <w:p w:rsidR="00865EC9" w:rsidRDefault="00000000">
      <w:pPr>
        <w:spacing w:after="93" w:line="259" w:lineRule="auto"/>
        <w:ind w:left="1440" w:right="0" w:firstLine="0"/>
        <w:jc w:val="left"/>
      </w:pPr>
      <w:r>
        <w:rPr>
          <w:b/>
          <w:color w:val="262626"/>
        </w:rPr>
        <w:t xml:space="preserve"> </w:t>
      </w:r>
    </w:p>
    <w:p w:rsidR="00865EC9" w:rsidRDefault="00000000">
      <w:pPr>
        <w:spacing w:after="223" w:line="259" w:lineRule="auto"/>
        <w:ind w:left="1440" w:right="0" w:firstLine="0"/>
        <w:jc w:val="left"/>
      </w:pPr>
      <w:r>
        <w:rPr>
          <w:b/>
          <w:color w:val="262626"/>
        </w:rPr>
        <w:t xml:space="preserve"> </w:t>
      </w:r>
    </w:p>
    <w:p w:rsidR="00865EC9" w:rsidRDefault="00000000">
      <w:pPr>
        <w:pStyle w:val="Heading1"/>
      </w:pPr>
      <w:r>
        <w:t>DATA SCIENCE USING PYTHON PROGRAMMING</w:t>
      </w:r>
      <w:r>
        <w:rPr>
          <w:sz w:val="28"/>
        </w:rPr>
        <w:t xml:space="preserve"> </w:t>
      </w:r>
    </w:p>
    <w:p w:rsidR="00865EC9" w:rsidRDefault="00000000">
      <w:pPr>
        <w:spacing w:after="0" w:line="259" w:lineRule="auto"/>
        <w:ind w:left="0" w:right="0" w:firstLine="0"/>
        <w:jc w:val="left"/>
      </w:pPr>
      <w:r>
        <w:rPr>
          <w:b/>
        </w:rPr>
        <w:t xml:space="preserve"> </w:t>
      </w:r>
    </w:p>
    <w:p w:rsidR="00865EC9" w:rsidRDefault="00000000">
      <w:pPr>
        <w:spacing w:after="90" w:line="259" w:lineRule="auto"/>
        <w:ind w:left="0" w:right="0" w:firstLine="0"/>
        <w:jc w:val="left"/>
      </w:pPr>
      <w:r>
        <w:rPr>
          <w:b/>
        </w:rPr>
        <w:t xml:space="preserve"> </w:t>
      </w:r>
    </w:p>
    <w:p w:rsidR="00865EC9" w:rsidRDefault="00742F3E">
      <w:pPr>
        <w:spacing w:after="142" w:line="259" w:lineRule="auto"/>
        <w:ind w:left="0" w:right="468" w:firstLine="0"/>
        <w:jc w:val="center"/>
      </w:pPr>
      <w:r>
        <w:rPr>
          <w:b/>
        </w:rPr>
        <w:t>Department of Artificial Intelligence and Machine Learning</w:t>
      </w:r>
      <w:r w:rsidR="00000000">
        <w:rPr>
          <w:b/>
        </w:rPr>
        <w:t xml:space="preserve"> </w:t>
      </w:r>
    </w:p>
    <w:p w:rsidR="00865EC9" w:rsidRDefault="00000000">
      <w:pPr>
        <w:spacing w:after="192" w:line="259" w:lineRule="auto"/>
        <w:ind w:right="536"/>
        <w:jc w:val="center"/>
      </w:pPr>
      <w:r>
        <w:rPr>
          <w:b/>
        </w:rPr>
        <w:t>3</w:t>
      </w:r>
      <w:r>
        <w:rPr>
          <w:b/>
          <w:vertAlign w:val="superscript"/>
        </w:rPr>
        <w:t>rd</w:t>
      </w:r>
      <w:r>
        <w:rPr>
          <w:b/>
        </w:rPr>
        <w:t xml:space="preserve"> Semester</w:t>
      </w:r>
      <w:r>
        <w:t xml:space="preserve"> </w:t>
      </w:r>
    </w:p>
    <w:p w:rsidR="00865EC9" w:rsidRDefault="00000000">
      <w:pPr>
        <w:spacing w:after="120" w:line="237" w:lineRule="auto"/>
        <w:ind w:left="0" w:right="291" w:firstLine="0"/>
        <w:jc w:val="center"/>
      </w:pPr>
      <w:r>
        <w:rPr>
          <w:b/>
          <w:color w:val="333333"/>
        </w:rPr>
        <w:t>(NAAC ACCREDITED, AFFILIATED TO VTU, BELGAVI AND RECOGNIZED BY THE AICTE, NEW DELHI)</w:t>
      </w:r>
      <w:r>
        <w:rPr>
          <w:b/>
        </w:rPr>
        <w:t xml:space="preserve"> </w:t>
      </w:r>
    </w:p>
    <w:p w:rsidR="00865EC9" w:rsidRDefault="00000000">
      <w:pPr>
        <w:spacing w:after="90" w:line="259" w:lineRule="auto"/>
        <w:ind w:left="1560" w:right="0" w:firstLine="0"/>
        <w:jc w:val="left"/>
      </w:pPr>
      <w:r>
        <w:rPr>
          <w:b/>
        </w:rPr>
        <w:t xml:space="preserve"> </w:t>
      </w:r>
    </w:p>
    <w:p w:rsidR="00865EC9" w:rsidRDefault="00000000">
      <w:pPr>
        <w:spacing w:after="159" w:line="259" w:lineRule="auto"/>
        <w:ind w:left="1570" w:right="0"/>
        <w:jc w:val="left"/>
      </w:pPr>
      <w:r>
        <w:rPr>
          <w:b/>
        </w:rPr>
        <w:t xml:space="preserve">                                             202</w:t>
      </w:r>
      <w:r w:rsidR="00742F3E">
        <w:rPr>
          <w:b/>
        </w:rPr>
        <w:t>4</w:t>
      </w:r>
      <w:r>
        <w:rPr>
          <w:b/>
        </w:rPr>
        <w:t>-2</w:t>
      </w:r>
      <w:r w:rsidR="00742F3E">
        <w:rPr>
          <w:b/>
        </w:rPr>
        <w:t>5</w:t>
      </w:r>
    </w:p>
    <w:p w:rsidR="00865EC9" w:rsidRDefault="00000000">
      <w:pPr>
        <w:spacing w:after="309" w:line="259" w:lineRule="auto"/>
        <w:ind w:right="0"/>
        <w:jc w:val="left"/>
      </w:pPr>
      <w:r>
        <w:rPr>
          <w:b/>
        </w:rPr>
        <w:t xml:space="preserve">                     Project Name:</w:t>
      </w:r>
      <w:r>
        <w:rPr>
          <w:color w:val="7030A0"/>
        </w:rPr>
        <w:t xml:space="preserve"> </w:t>
      </w:r>
      <w:r w:rsidR="00742F3E">
        <w:rPr>
          <w:color w:val="7030A0"/>
        </w:rPr>
        <w:t>Credit card fraud detection</w:t>
      </w:r>
      <w:r>
        <w:rPr>
          <w:color w:val="7030A0"/>
        </w:rPr>
        <w:t xml:space="preserve"> </w:t>
      </w:r>
    </w:p>
    <w:p w:rsidR="00865EC9" w:rsidRDefault="00000000">
      <w:pPr>
        <w:spacing w:after="285" w:line="259" w:lineRule="auto"/>
        <w:ind w:right="0"/>
        <w:jc w:val="left"/>
      </w:pPr>
      <w:r>
        <w:rPr>
          <w:b/>
        </w:rPr>
        <w:t xml:space="preserve">Mentor Name: </w:t>
      </w:r>
      <w:r w:rsidR="00742F3E">
        <w:rPr>
          <w:b/>
        </w:rPr>
        <w:t xml:space="preserve"> Mr Srinivas</w:t>
      </w:r>
    </w:p>
    <w:p w:rsidR="00865EC9" w:rsidRDefault="00000000">
      <w:pPr>
        <w:spacing w:after="159" w:line="259" w:lineRule="auto"/>
        <w:ind w:right="0"/>
        <w:jc w:val="left"/>
      </w:pPr>
      <w:r>
        <w:rPr>
          <w:b/>
        </w:rPr>
        <w:t xml:space="preserve">Presented By:  </w:t>
      </w:r>
    </w:p>
    <w:p w:rsidR="00865EC9" w:rsidRDefault="00000000">
      <w:pPr>
        <w:tabs>
          <w:tab w:val="center" w:pos="3229"/>
          <w:tab w:val="center" w:pos="5761"/>
        </w:tabs>
        <w:spacing w:after="62" w:line="259" w:lineRule="auto"/>
        <w:ind w:left="0" w:right="0" w:firstLine="0"/>
        <w:jc w:val="left"/>
      </w:pPr>
      <w:r>
        <w:rPr>
          <w:rFonts w:ascii="Calibri" w:eastAsia="Calibri" w:hAnsi="Calibri" w:cs="Calibri"/>
          <w:sz w:val="22"/>
        </w:rPr>
        <w:tab/>
      </w:r>
      <w:r>
        <w:rPr>
          <w:b/>
        </w:rPr>
        <w:t>1</w:t>
      </w:r>
      <w:r w:rsidR="00742F3E">
        <w:rPr>
          <w:b/>
        </w:rPr>
        <w:t>.Binutha B M</w:t>
      </w:r>
      <w:r>
        <w:rPr>
          <w:b/>
        </w:rPr>
        <w:t>[1EW2</w:t>
      </w:r>
      <w:r w:rsidR="00742F3E">
        <w:rPr>
          <w:b/>
        </w:rPr>
        <w:t>3AI012</w:t>
      </w:r>
      <w:r>
        <w:rPr>
          <w:b/>
        </w:rPr>
        <w:t xml:space="preserve">] </w:t>
      </w:r>
      <w:r>
        <w:rPr>
          <w:b/>
        </w:rPr>
        <w:tab/>
        <w:t xml:space="preserve">    </w:t>
      </w:r>
    </w:p>
    <w:p w:rsidR="00865EC9" w:rsidRDefault="00000000">
      <w:pPr>
        <w:spacing w:after="54" w:line="259" w:lineRule="auto"/>
        <w:ind w:left="1422" w:right="0"/>
        <w:jc w:val="left"/>
      </w:pPr>
      <w:r>
        <w:rPr>
          <w:b/>
        </w:rPr>
        <w:t>2.</w:t>
      </w:r>
      <w:r w:rsidR="00742F3E">
        <w:rPr>
          <w:b/>
        </w:rPr>
        <w:t>L Rakshitha</w:t>
      </w:r>
      <w:r>
        <w:rPr>
          <w:b/>
        </w:rPr>
        <w:t>[1EW23A</w:t>
      </w:r>
      <w:r w:rsidR="00742F3E">
        <w:rPr>
          <w:b/>
        </w:rPr>
        <w:t>I025</w:t>
      </w:r>
      <w:r>
        <w:rPr>
          <w:b/>
        </w:rPr>
        <w:t xml:space="preserve">] </w:t>
      </w:r>
    </w:p>
    <w:p w:rsidR="00865EC9" w:rsidRDefault="00000000">
      <w:pPr>
        <w:spacing w:after="54" w:line="259" w:lineRule="auto"/>
        <w:ind w:right="0"/>
        <w:jc w:val="left"/>
      </w:pPr>
      <w:r>
        <w:rPr>
          <w:b/>
        </w:rPr>
        <w:t xml:space="preserve">                    3.M</w:t>
      </w:r>
      <w:r w:rsidR="00742F3E">
        <w:rPr>
          <w:b/>
        </w:rPr>
        <w:t>oulya K R</w:t>
      </w:r>
      <w:r>
        <w:rPr>
          <w:b/>
        </w:rPr>
        <w:t>[1EW23A</w:t>
      </w:r>
      <w:r w:rsidR="00742F3E">
        <w:rPr>
          <w:b/>
        </w:rPr>
        <w:t>I030</w:t>
      </w:r>
      <w:r>
        <w:rPr>
          <w:b/>
        </w:rPr>
        <w:t xml:space="preserve">] </w:t>
      </w:r>
    </w:p>
    <w:p w:rsidR="00742F3E" w:rsidRDefault="00000000">
      <w:pPr>
        <w:spacing w:after="0" w:line="259" w:lineRule="auto"/>
        <w:ind w:right="0"/>
        <w:jc w:val="left"/>
        <w:rPr>
          <w:b/>
        </w:rPr>
      </w:pPr>
      <w:r>
        <w:rPr>
          <w:b/>
        </w:rPr>
        <w:t xml:space="preserve">                    4.</w:t>
      </w:r>
      <w:r w:rsidR="00742F3E">
        <w:rPr>
          <w:b/>
        </w:rPr>
        <w:t>Divyasri S</w:t>
      </w:r>
      <w:r>
        <w:rPr>
          <w:b/>
        </w:rPr>
        <w:t>[1EW23A</w:t>
      </w:r>
      <w:r w:rsidR="00742F3E">
        <w:rPr>
          <w:b/>
        </w:rPr>
        <w:t>I014</w:t>
      </w:r>
      <w:r>
        <w:rPr>
          <w:b/>
        </w:rPr>
        <w:t>]</w:t>
      </w:r>
    </w:p>
    <w:p w:rsidR="00865EC9" w:rsidRDefault="00742F3E">
      <w:pPr>
        <w:spacing w:after="0" w:line="259" w:lineRule="auto"/>
        <w:ind w:right="0"/>
        <w:jc w:val="left"/>
      </w:pPr>
      <w:r>
        <w:rPr>
          <w:b/>
        </w:rPr>
        <w:t xml:space="preserve">                    5.Namitha N R[1EW23AI032]</w:t>
      </w:r>
      <w:r w:rsidR="00000000">
        <w:rPr>
          <w:b/>
        </w:rPr>
        <w:t xml:space="preserve"> </w:t>
      </w:r>
    </w:p>
    <w:p w:rsidR="00865EC9" w:rsidRDefault="00000000">
      <w:pPr>
        <w:spacing w:after="157" w:line="259" w:lineRule="auto"/>
        <w:ind w:left="0" w:right="0" w:firstLine="0"/>
        <w:jc w:val="left"/>
      </w:pPr>
      <w:r>
        <w:t xml:space="preserve"> </w:t>
      </w:r>
    </w:p>
    <w:p w:rsidR="00865EC9" w:rsidRDefault="00000000">
      <w:pPr>
        <w:spacing w:after="155" w:line="259" w:lineRule="auto"/>
        <w:ind w:left="0" w:right="0" w:firstLine="0"/>
        <w:jc w:val="left"/>
      </w:pPr>
      <w:r>
        <w:t xml:space="preserve"> </w:t>
      </w:r>
    </w:p>
    <w:p w:rsidR="00865EC9" w:rsidRDefault="00000000">
      <w:pPr>
        <w:spacing w:after="157" w:line="259" w:lineRule="auto"/>
        <w:ind w:left="0" w:right="0" w:firstLine="0"/>
        <w:jc w:val="left"/>
      </w:pPr>
      <w:r>
        <w:t xml:space="preserve"> </w:t>
      </w:r>
    </w:p>
    <w:p w:rsidR="00865EC9" w:rsidRDefault="00000000">
      <w:pPr>
        <w:spacing w:after="155" w:line="259" w:lineRule="auto"/>
        <w:ind w:left="0" w:right="0" w:firstLine="0"/>
        <w:jc w:val="left"/>
      </w:pPr>
      <w:r>
        <w:t xml:space="preserve"> </w:t>
      </w:r>
    </w:p>
    <w:p w:rsidR="00865EC9" w:rsidRDefault="00000000">
      <w:pPr>
        <w:spacing w:after="0" w:line="259" w:lineRule="auto"/>
        <w:ind w:left="0" w:right="0" w:firstLine="0"/>
        <w:jc w:val="left"/>
      </w:pPr>
      <w:r>
        <w:lastRenderedPageBreak/>
        <w:t xml:space="preserve"> </w:t>
      </w:r>
    </w:p>
    <w:p w:rsidR="00865EC9" w:rsidRDefault="00000000">
      <w:pPr>
        <w:spacing w:after="155" w:line="259" w:lineRule="auto"/>
        <w:ind w:left="0" w:right="0" w:firstLine="0"/>
        <w:jc w:val="left"/>
      </w:pPr>
      <w:r>
        <w:t xml:space="preserve"> </w:t>
      </w:r>
    </w:p>
    <w:p w:rsidR="00865EC9" w:rsidRDefault="00000000">
      <w:pPr>
        <w:spacing w:after="193" w:line="259" w:lineRule="auto"/>
        <w:ind w:left="0" w:right="0" w:firstLine="0"/>
        <w:jc w:val="left"/>
      </w:pPr>
      <w:r>
        <w:t xml:space="preserve"> </w:t>
      </w:r>
    </w:p>
    <w:p w:rsidR="00865EC9" w:rsidRDefault="00000000">
      <w:pPr>
        <w:spacing w:after="157" w:line="259" w:lineRule="auto"/>
        <w:ind w:left="0" w:right="0" w:firstLine="0"/>
        <w:jc w:val="left"/>
      </w:pPr>
      <w:r>
        <w:rPr>
          <w:b/>
          <w:sz w:val="32"/>
        </w:rPr>
        <w:t xml:space="preserve">Abstract: </w:t>
      </w:r>
    </w:p>
    <w:p w:rsidR="00742F3E" w:rsidRDefault="00742F3E" w:rsidP="00742F3E">
      <w:pPr>
        <w:pStyle w:val="va-top"/>
        <w:shd w:val="clear" w:color="auto" w:fill="FFFFFF"/>
        <w:spacing w:before="0" w:beforeAutospacing="0" w:after="60" w:afterAutospacing="0" w:line="330" w:lineRule="atLeast"/>
        <w:textAlignment w:val="top"/>
        <w:rPr>
          <w:rFonts w:ascii="Roboto" w:hAnsi="Roboto"/>
          <w:color w:val="000000"/>
        </w:rPr>
      </w:pPr>
      <w:r>
        <w:rPr>
          <w:rFonts w:ascii="Roboto" w:hAnsi="Roboto"/>
          <w:color w:val="000000"/>
        </w:rPr>
        <w:t xml:space="preserve">  </w:t>
      </w:r>
      <w:r>
        <w:rPr>
          <w:rFonts w:ascii="Roboto" w:hAnsi="Roboto"/>
          <w:color w:val="000000"/>
        </w:rPr>
        <w:t>In this paper, we present a comprehensive review of various methods used to detect credit card fraud. These methodologies include Hidden Markov Model, Decision Trees, Logistic Regression, Support Vector Machines (SVM), Genetic algorithm, Neural Networks, Random Forests, Bayesian Belief Network.</w:t>
      </w:r>
    </w:p>
    <w:p w:rsidR="00742F3E" w:rsidRDefault="00742F3E" w:rsidP="00742F3E">
      <w:pPr>
        <w:pStyle w:val="va-top"/>
        <w:shd w:val="clear" w:color="auto" w:fill="FFFFFF"/>
        <w:spacing w:before="0" w:beforeAutospacing="0" w:after="60" w:afterAutospacing="0" w:line="330" w:lineRule="atLeast"/>
        <w:textAlignment w:val="top"/>
        <w:rPr>
          <w:rFonts w:ascii="Roboto" w:hAnsi="Roboto"/>
          <w:color w:val="000000"/>
        </w:rPr>
      </w:pPr>
    </w:p>
    <w:p w:rsidR="00742F3E" w:rsidRDefault="00742F3E" w:rsidP="00742F3E">
      <w:pPr>
        <w:pStyle w:val="va-top"/>
        <w:shd w:val="clear" w:color="auto" w:fill="FFFFFF"/>
        <w:spacing w:before="0" w:beforeAutospacing="0" w:after="60" w:afterAutospacing="0" w:line="330" w:lineRule="atLeast"/>
        <w:textAlignment w:val="top"/>
        <w:rPr>
          <w:rFonts w:ascii="Roboto" w:hAnsi="Roboto"/>
          <w:color w:val="000000"/>
        </w:rPr>
      </w:pPr>
    </w:p>
    <w:p w:rsidR="00742F3E" w:rsidRDefault="00000000" w:rsidP="00742F3E">
      <w:pPr>
        <w:ind w:right="0"/>
        <w:jc w:val="left"/>
        <w:rPr>
          <w:b/>
        </w:rPr>
      </w:pPr>
      <w:r>
        <w:rPr>
          <w:b/>
        </w:rPr>
        <w:t>Introduction</w:t>
      </w:r>
      <w:r w:rsidR="00742F3E">
        <w:rPr>
          <w:b/>
        </w:rPr>
        <w:t>:</w:t>
      </w:r>
      <w:r w:rsidR="00742F3E" w:rsidRPr="00742F3E">
        <w:rPr>
          <w:b/>
        </w:rPr>
        <w:t xml:space="preserve"> </w:t>
      </w:r>
    </w:p>
    <w:p w:rsidR="00742F3E" w:rsidRPr="00742F3E" w:rsidRDefault="00742F3E" w:rsidP="00742F3E">
      <w:pPr>
        <w:ind w:right="0"/>
        <w:jc w:val="left"/>
        <w:rPr>
          <w:bCs/>
          <w:szCs w:val="28"/>
        </w:rPr>
      </w:pPr>
      <w:r w:rsidRPr="00742F3E">
        <w:rPr>
          <w:bCs/>
          <w:szCs w:val="28"/>
        </w:rPr>
        <w:t>In the digital age, credit card transactions have become integral to our daily lives. However, this convenience comes with the risk of fraud, which poses significant challenges to financial institutions and consumers. Detecting credit card fraud is crucial to protecting customers and maintaining trust in the banking system. In this article, we will introduce the basics of credit card fraud detection using Python, exploring key concepts, techniques, and practical examples.</w:t>
      </w:r>
    </w:p>
    <w:p w:rsidR="00742F3E" w:rsidRDefault="00000000" w:rsidP="00742F3E">
      <w:pPr>
        <w:ind w:left="0" w:right="0" w:firstLine="0"/>
        <w:jc w:val="left"/>
      </w:pPr>
      <w:r>
        <w:t xml:space="preserve"> </w:t>
      </w:r>
    </w:p>
    <w:p w:rsidR="00865EC9" w:rsidRDefault="00742F3E" w:rsidP="00742F3E">
      <w:pPr>
        <w:ind w:left="0" w:right="0" w:firstLine="0"/>
        <w:jc w:val="left"/>
      </w:pPr>
      <w:r>
        <w:rPr>
          <w:b/>
        </w:rPr>
        <w:t xml:space="preserve"> What </w:t>
      </w:r>
      <w:r w:rsidR="00000000">
        <w:rPr>
          <w:b/>
        </w:rPr>
        <w:t xml:space="preserve">is </w:t>
      </w:r>
      <w:r>
        <w:rPr>
          <w:b/>
        </w:rPr>
        <w:t>Credit card fraud detection?</w:t>
      </w:r>
      <w:r w:rsidR="00000000">
        <w:rPr>
          <w:b/>
        </w:rPr>
        <w:t xml:space="preserve"> </w:t>
      </w:r>
    </w:p>
    <w:p w:rsidR="00865EC9" w:rsidRDefault="00742F3E">
      <w:pPr>
        <w:ind w:left="-5" w:right="525"/>
      </w:pPr>
      <w:r w:rsidRPr="00742F3E">
        <w:t>Credit card fraud detection encompasses a range of strategies and technologies aimed at preventing unauthorized purchases, whether online or in physical stores. The primary goal is to verify the cardholder’s identity and ensure the legitimacy of each transaction.</w:t>
      </w:r>
    </w:p>
    <w:p w:rsidR="00865EC9" w:rsidRDefault="00742F3E">
      <w:pPr>
        <w:spacing w:after="157" w:line="259" w:lineRule="auto"/>
        <w:ind w:left="0" w:right="0" w:firstLine="0"/>
        <w:jc w:val="left"/>
        <w:rPr>
          <w:b/>
          <w:bCs/>
        </w:rPr>
      </w:pPr>
      <w:r w:rsidRPr="00742F3E">
        <w:rPr>
          <w:b/>
          <w:bCs/>
        </w:rPr>
        <w:t>Credit card prevention and detection</w:t>
      </w:r>
      <w:r>
        <w:rPr>
          <w:b/>
          <w:bCs/>
        </w:rPr>
        <w:t>:</w:t>
      </w:r>
    </w:p>
    <w:p w:rsidR="00742F3E" w:rsidRPr="00742F3E" w:rsidRDefault="00742F3E" w:rsidP="00742F3E">
      <w:pPr>
        <w:spacing w:after="157" w:line="259" w:lineRule="auto"/>
        <w:ind w:left="0" w:right="0" w:firstLine="0"/>
        <w:jc w:val="left"/>
        <w:rPr>
          <w:b/>
          <w:bCs/>
        </w:rPr>
      </w:pPr>
      <w:r w:rsidRPr="00742F3E">
        <w:rPr>
          <w:b/>
          <w:bCs/>
        </w:rPr>
        <w:t>Businesses can employ various tactics to prevent, detect, and respond to credit card fraud effectively. These measures can mitigate the risk of fraud and minimise financial losses. Here’s what you need to know about creating a comprehensive plan for fraud detection and prevention and the specific components that it should include:</w:t>
      </w:r>
    </w:p>
    <w:p w:rsidR="00742F3E" w:rsidRPr="00742F3E" w:rsidRDefault="00742F3E" w:rsidP="00742F3E">
      <w:pPr>
        <w:numPr>
          <w:ilvl w:val="0"/>
          <w:numId w:val="3"/>
        </w:numPr>
        <w:spacing w:after="157" w:line="259" w:lineRule="auto"/>
        <w:ind w:right="0"/>
        <w:jc w:val="left"/>
        <w:rPr>
          <w:b/>
          <w:bCs/>
        </w:rPr>
      </w:pPr>
      <w:r w:rsidRPr="00742F3E">
        <w:rPr>
          <w:b/>
          <w:bCs/>
        </w:rPr>
        <w:t>Secure payment processing</w:t>
      </w:r>
      <w:r w:rsidRPr="00742F3E">
        <w:rPr>
          <w:b/>
          <w:bCs/>
        </w:rPr>
        <w:br/>
        <w:t>Implementing secure payment processing systems, such as those that use tokenisation and encryption, can protect sensitive credit card data during transactions and reduce the risk of breaches.</w:t>
      </w:r>
    </w:p>
    <w:p w:rsidR="00742F3E" w:rsidRPr="00742F3E" w:rsidRDefault="00742F3E" w:rsidP="00742F3E">
      <w:pPr>
        <w:numPr>
          <w:ilvl w:val="0"/>
          <w:numId w:val="3"/>
        </w:numPr>
        <w:spacing w:after="157" w:line="259" w:lineRule="auto"/>
        <w:ind w:right="0"/>
        <w:jc w:val="left"/>
        <w:rPr>
          <w:b/>
          <w:bCs/>
        </w:rPr>
      </w:pPr>
      <w:r w:rsidRPr="00742F3E">
        <w:rPr>
          <w:b/>
          <w:bCs/>
        </w:rPr>
        <w:t>EMV chip card technology</w:t>
      </w:r>
      <w:r w:rsidRPr="00742F3E">
        <w:rPr>
          <w:b/>
          <w:bCs/>
        </w:rPr>
        <w:br/>
        <w:t>Encouraging the use of </w:t>
      </w:r>
      <w:hyperlink r:id="rId9" w:history="1">
        <w:r w:rsidRPr="00742F3E">
          <w:rPr>
            <w:rStyle w:val="Hyperlink"/>
            <w:b/>
            <w:bCs/>
          </w:rPr>
          <w:t>EMV chip cards</w:t>
        </w:r>
      </w:hyperlink>
      <w:r w:rsidRPr="00742F3E">
        <w:rPr>
          <w:b/>
          <w:bCs/>
        </w:rPr>
        <w:t> and adopting EMV-compliant payment terminals can reduce the risk of fraud at brick-and-mortar locations, as chip cards are more difficult to counterfeit than magnetic stripe cards.</w:t>
      </w:r>
    </w:p>
    <w:p w:rsidR="00742F3E" w:rsidRPr="00742F3E" w:rsidRDefault="00742F3E" w:rsidP="00742F3E">
      <w:pPr>
        <w:numPr>
          <w:ilvl w:val="0"/>
          <w:numId w:val="3"/>
        </w:numPr>
        <w:spacing w:after="157" w:line="259" w:lineRule="auto"/>
        <w:ind w:right="0"/>
        <w:jc w:val="left"/>
        <w:rPr>
          <w:b/>
          <w:bCs/>
        </w:rPr>
      </w:pPr>
      <w:r w:rsidRPr="00742F3E">
        <w:rPr>
          <w:b/>
          <w:bCs/>
        </w:rPr>
        <w:lastRenderedPageBreak/>
        <w:t>Address verification system (AVS) and card verification value (CVV) checks</w:t>
      </w:r>
      <w:r w:rsidRPr="00742F3E">
        <w:rPr>
          <w:b/>
          <w:bCs/>
        </w:rPr>
        <w:br/>
        <w:t>Using </w:t>
      </w:r>
      <w:hyperlink r:id="rId10" w:history="1">
        <w:r w:rsidRPr="00742F3E">
          <w:rPr>
            <w:rStyle w:val="Hyperlink"/>
            <w:b/>
            <w:bCs/>
          </w:rPr>
          <w:t>AVS</w:t>
        </w:r>
      </w:hyperlink>
      <w:r w:rsidRPr="00742F3E">
        <w:rPr>
          <w:b/>
          <w:bCs/>
        </w:rPr>
        <w:t> and </w:t>
      </w:r>
      <w:hyperlink r:id="rId11" w:history="1">
        <w:r w:rsidRPr="00742F3E">
          <w:rPr>
            <w:rStyle w:val="Hyperlink"/>
            <w:b/>
            <w:bCs/>
          </w:rPr>
          <w:t>CVV</w:t>
        </w:r>
      </w:hyperlink>
      <w:r w:rsidRPr="00742F3E">
        <w:rPr>
          <w:b/>
          <w:bCs/>
        </w:rPr>
        <w:t> checks can verify the authenticity of card-not-present transactions and minimise the risk of fraud.</w:t>
      </w:r>
    </w:p>
    <w:p w:rsidR="00742F3E" w:rsidRPr="00742F3E" w:rsidRDefault="00742F3E" w:rsidP="00742F3E">
      <w:pPr>
        <w:numPr>
          <w:ilvl w:val="0"/>
          <w:numId w:val="3"/>
        </w:numPr>
        <w:spacing w:after="157" w:line="259" w:lineRule="auto"/>
        <w:ind w:right="0"/>
        <w:jc w:val="left"/>
        <w:rPr>
          <w:b/>
          <w:bCs/>
        </w:rPr>
      </w:pPr>
      <w:r w:rsidRPr="00742F3E">
        <w:rPr>
          <w:b/>
          <w:bCs/>
        </w:rPr>
        <w:t>Fraud detection tools</w:t>
      </w:r>
      <w:r w:rsidRPr="00742F3E">
        <w:rPr>
          <w:b/>
          <w:bCs/>
        </w:rPr>
        <w:br/>
        <w:t>Employing fraud detection tools – especially those that use </w:t>
      </w:r>
      <w:hyperlink r:id="rId12" w:history="1">
        <w:r w:rsidRPr="00742F3E">
          <w:rPr>
            <w:rStyle w:val="Hyperlink"/>
            <w:b/>
            <w:bCs/>
          </w:rPr>
          <w:t>machine-learning</w:t>
        </w:r>
      </w:hyperlink>
      <w:r w:rsidRPr="00742F3E">
        <w:rPr>
          <w:b/>
          <w:bCs/>
        </w:rPr>
        <w:t> algorithms and behavioural analysis – can flag suspicious transactions before they are processed.</w:t>
      </w:r>
    </w:p>
    <w:p w:rsidR="00742F3E" w:rsidRPr="00742F3E" w:rsidRDefault="00742F3E" w:rsidP="00742F3E">
      <w:pPr>
        <w:numPr>
          <w:ilvl w:val="0"/>
          <w:numId w:val="3"/>
        </w:numPr>
        <w:spacing w:after="157" w:line="259" w:lineRule="auto"/>
        <w:ind w:right="0"/>
        <w:jc w:val="left"/>
        <w:rPr>
          <w:b/>
          <w:bCs/>
        </w:rPr>
      </w:pPr>
      <w:r w:rsidRPr="00742F3E">
        <w:rPr>
          <w:b/>
          <w:bCs/>
        </w:rPr>
        <w:t>Employee training</w:t>
      </w:r>
      <w:r w:rsidRPr="00742F3E">
        <w:rPr>
          <w:b/>
          <w:bCs/>
        </w:rPr>
        <w:br/>
        <w:t>Educating employees to recognise and prevent fraud can minimise the risk of fraudulent activity, especially in retail environments.</w:t>
      </w:r>
    </w:p>
    <w:p w:rsidR="00742F3E" w:rsidRPr="00742F3E" w:rsidRDefault="00742F3E" w:rsidP="00742F3E">
      <w:pPr>
        <w:numPr>
          <w:ilvl w:val="0"/>
          <w:numId w:val="3"/>
        </w:numPr>
        <w:spacing w:after="157" w:line="259" w:lineRule="auto"/>
        <w:ind w:right="0"/>
        <w:jc w:val="left"/>
        <w:rPr>
          <w:b/>
          <w:bCs/>
        </w:rPr>
      </w:pPr>
      <w:r w:rsidRPr="00742F3E">
        <w:rPr>
          <w:b/>
          <w:bCs/>
        </w:rPr>
        <w:t>Regular monitoring</w:t>
      </w:r>
      <w:r w:rsidRPr="00742F3E">
        <w:rPr>
          <w:b/>
          <w:bCs/>
        </w:rPr>
        <w:br/>
        <w:t>Monitoring transactions and customer accounts on a regular basis can help businesses identify unusual patterns and catch potential fraud early.</w:t>
      </w:r>
    </w:p>
    <w:p w:rsidR="00742F3E" w:rsidRPr="00742F3E" w:rsidRDefault="00742F3E" w:rsidP="00742F3E">
      <w:pPr>
        <w:numPr>
          <w:ilvl w:val="0"/>
          <w:numId w:val="3"/>
        </w:numPr>
        <w:spacing w:after="157" w:line="259" w:lineRule="auto"/>
        <w:ind w:right="0"/>
        <w:jc w:val="left"/>
        <w:rPr>
          <w:b/>
          <w:bCs/>
        </w:rPr>
      </w:pPr>
      <w:r w:rsidRPr="00742F3E">
        <w:rPr>
          <w:b/>
          <w:bCs/>
        </w:rPr>
        <w:t>Chargeback management</w:t>
      </w:r>
      <w:r w:rsidRPr="00742F3E">
        <w:rPr>
          <w:b/>
          <w:bCs/>
        </w:rPr>
        <w:br/>
        <w:t>Implementing a chargeback management system can help businesses track, analyse, and respond effectively to </w:t>
      </w:r>
      <w:hyperlink r:id="rId13" w:history="1">
        <w:r w:rsidRPr="00742F3E">
          <w:rPr>
            <w:rStyle w:val="Hyperlink"/>
            <w:b/>
            <w:bCs/>
          </w:rPr>
          <w:t>chargebacks</w:t>
        </w:r>
      </w:hyperlink>
      <w:r w:rsidRPr="00742F3E">
        <w:rPr>
          <w:b/>
          <w:bCs/>
        </w:rPr>
        <w:t> – which can be an indicator of fraud.</w:t>
      </w:r>
    </w:p>
    <w:p w:rsidR="00742F3E" w:rsidRPr="00742F3E" w:rsidRDefault="00742F3E">
      <w:pPr>
        <w:spacing w:after="157" w:line="259" w:lineRule="auto"/>
        <w:ind w:left="0" w:right="0" w:firstLine="0"/>
        <w:jc w:val="left"/>
        <w:rPr>
          <w:b/>
          <w:bCs/>
        </w:rPr>
      </w:pPr>
    </w:p>
    <w:p w:rsidR="00865EC9" w:rsidRDefault="002F7B9E" w:rsidP="002F7B9E">
      <w:pPr>
        <w:spacing w:after="159" w:line="259" w:lineRule="auto"/>
        <w:ind w:left="0" w:right="0" w:firstLine="0"/>
        <w:jc w:val="left"/>
      </w:pPr>
      <w:r>
        <w:rPr>
          <w:b/>
        </w:rPr>
        <w:t>Code and output:</w:t>
      </w:r>
      <w:r w:rsidR="00000000">
        <w:rPr>
          <w:b/>
        </w:rPr>
        <w:t xml:space="preserve"> </w:t>
      </w:r>
    </w:p>
    <w:p w:rsidR="00865EC9" w:rsidRDefault="00000000">
      <w:pPr>
        <w:spacing w:after="95" w:line="259" w:lineRule="auto"/>
        <w:ind w:left="0" w:right="0" w:firstLine="0"/>
        <w:jc w:val="right"/>
      </w:pPr>
      <w:r>
        <w:t xml:space="preserve"> </w:t>
      </w:r>
    </w:p>
    <w:p w:rsidR="00865EC9" w:rsidRDefault="00000000">
      <w:pPr>
        <w:spacing w:after="0" w:line="259" w:lineRule="auto"/>
        <w:ind w:left="0" w:right="0" w:firstLine="0"/>
        <w:jc w:val="left"/>
      </w:pPr>
      <w:r>
        <w:t xml:space="preserve"> </w:t>
      </w:r>
      <w:r w:rsidR="00742F3E">
        <w:rPr>
          <w:noProof/>
        </w:rPr>
        <w:drawing>
          <wp:inline distT="0" distB="0" distL="0" distR="0">
            <wp:extent cx="6871335" cy="3185160"/>
            <wp:effectExtent l="0" t="0" r="5715" b="0"/>
            <wp:docPr id="11094137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13764" name="Picture 1109413764"/>
                    <pic:cNvPicPr/>
                  </pic:nvPicPr>
                  <pic:blipFill>
                    <a:blip r:embed="rId14">
                      <a:extLst>
                        <a:ext uri="{28A0092B-C50C-407E-A947-70E740481C1C}">
                          <a14:useLocalDpi xmlns:a14="http://schemas.microsoft.com/office/drawing/2010/main" val="0"/>
                        </a:ext>
                      </a:extLst>
                    </a:blip>
                    <a:stretch>
                      <a:fillRect/>
                    </a:stretch>
                  </pic:blipFill>
                  <pic:spPr>
                    <a:xfrm>
                      <a:off x="0" y="0"/>
                      <a:ext cx="6882894" cy="3190518"/>
                    </a:xfrm>
                    <a:prstGeom prst="rect">
                      <a:avLst/>
                    </a:prstGeom>
                  </pic:spPr>
                </pic:pic>
              </a:graphicData>
            </a:graphic>
          </wp:inline>
        </w:drawing>
      </w:r>
    </w:p>
    <w:p w:rsidR="00865EC9" w:rsidRDefault="00000000">
      <w:pPr>
        <w:spacing w:after="0" w:line="259" w:lineRule="auto"/>
        <w:ind w:left="0" w:right="468" w:firstLine="0"/>
        <w:jc w:val="right"/>
      </w:pPr>
      <w:r>
        <w:t xml:space="preserve"> </w:t>
      </w:r>
    </w:p>
    <w:p w:rsidR="00865EC9" w:rsidRDefault="00000000">
      <w:pPr>
        <w:spacing w:after="0" w:line="259" w:lineRule="auto"/>
        <w:ind w:left="0" w:right="0" w:firstLine="0"/>
        <w:jc w:val="left"/>
      </w:pPr>
      <w:r>
        <w:t xml:space="preserve"> </w:t>
      </w:r>
    </w:p>
    <w:p w:rsidR="00865EC9" w:rsidRDefault="002F7B9E" w:rsidP="00742F3E">
      <w:pPr>
        <w:spacing w:after="136" w:line="259" w:lineRule="auto"/>
        <w:ind w:right="0"/>
        <w:jc w:val="left"/>
      </w:pPr>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198120</wp:posOffset>
            </wp:positionV>
            <wp:extent cx="6789420" cy="4326890"/>
            <wp:effectExtent l="0" t="0" r="0" b="0"/>
            <wp:wrapSquare wrapText="bothSides"/>
            <wp:docPr id="1402403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0316" name="Picture 140240316"/>
                    <pic:cNvPicPr/>
                  </pic:nvPicPr>
                  <pic:blipFill>
                    <a:blip r:embed="rId15">
                      <a:extLst>
                        <a:ext uri="{28A0092B-C50C-407E-A947-70E740481C1C}">
                          <a14:useLocalDpi xmlns:a14="http://schemas.microsoft.com/office/drawing/2010/main" val="0"/>
                        </a:ext>
                      </a:extLst>
                    </a:blip>
                    <a:stretch>
                      <a:fillRect/>
                    </a:stretch>
                  </pic:blipFill>
                  <pic:spPr>
                    <a:xfrm>
                      <a:off x="0" y="0"/>
                      <a:ext cx="6845675" cy="4362781"/>
                    </a:xfrm>
                    <a:prstGeom prst="rect">
                      <a:avLst/>
                    </a:prstGeom>
                  </pic:spPr>
                </pic:pic>
              </a:graphicData>
            </a:graphic>
            <wp14:sizeRelH relativeFrom="margin">
              <wp14:pctWidth>0</wp14:pctWidth>
            </wp14:sizeRelH>
            <wp14:sizeRelV relativeFrom="margin">
              <wp14:pctHeight>0</wp14:pctHeight>
            </wp14:sizeRelV>
          </wp:anchor>
        </w:drawing>
      </w:r>
    </w:p>
    <w:p w:rsidR="00865EC9" w:rsidRDefault="002F7B9E">
      <w:pPr>
        <w:spacing w:after="157" w:line="259" w:lineRule="auto"/>
        <w:ind w:left="0" w:right="0" w:firstLine="0"/>
        <w:jc w:val="left"/>
      </w:pPr>
      <w:r>
        <w:rPr>
          <w:noProof/>
        </w:rPr>
        <w:drawing>
          <wp:anchor distT="0" distB="0" distL="114300" distR="114300" simplePos="0" relativeHeight="251659264" behindDoc="1" locked="0" layoutInCell="1" allowOverlap="1">
            <wp:simplePos x="0" y="0"/>
            <wp:positionH relativeFrom="column">
              <wp:posOffset>295910</wp:posOffset>
            </wp:positionH>
            <wp:positionV relativeFrom="page">
              <wp:posOffset>5859780</wp:posOffset>
            </wp:positionV>
            <wp:extent cx="5371465" cy="4198620"/>
            <wp:effectExtent l="0" t="0" r="635" b="0"/>
            <wp:wrapTight wrapText="bothSides">
              <wp:wrapPolygon edited="0">
                <wp:start x="0" y="0"/>
                <wp:lineTo x="0" y="21463"/>
                <wp:lineTo x="21526" y="21463"/>
                <wp:lineTo x="21526" y="0"/>
                <wp:lineTo x="0" y="0"/>
              </wp:wrapPolygon>
            </wp:wrapTight>
            <wp:docPr id="19562145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14542" name="Picture 1956214542"/>
                    <pic:cNvPicPr/>
                  </pic:nvPicPr>
                  <pic:blipFill>
                    <a:blip r:embed="rId16">
                      <a:extLst>
                        <a:ext uri="{28A0092B-C50C-407E-A947-70E740481C1C}">
                          <a14:useLocalDpi xmlns:a14="http://schemas.microsoft.com/office/drawing/2010/main" val="0"/>
                        </a:ext>
                      </a:extLst>
                    </a:blip>
                    <a:stretch>
                      <a:fillRect/>
                    </a:stretch>
                  </pic:blipFill>
                  <pic:spPr>
                    <a:xfrm>
                      <a:off x="0" y="0"/>
                      <a:ext cx="5371465" cy="4198620"/>
                    </a:xfrm>
                    <a:prstGeom prst="rect">
                      <a:avLst/>
                    </a:prstGeom>
                  </pic:spPr>
                </pic:pic>
              </a:graphicData>
            </a:graphic>
            <wp14:sizeRelH relativeFrom="margin">
              <wp14:pctWidth>0</wp14:pctWidth>
            </wp14:sizeRelH>
            <wp14:sizeRelV relativeFrom="margin">
              <wp14:pctHeight>0</wp14:pctHeight>
            </wp14:sizeRelV>
          </wp:anchor>
        </w:drawing>
      </w:r>
      <w:r w:rsidR="00000000">
        <w:t xml:space="preserve"> </w:t>
      </w:r>
    </w:p>
    <w:p w:rsidR="00865EC9" w:rsidRDefault="00000000">
      <w:pPr>
        <w:spacing w:after="0" w:line="259" w:lineRule="auto"/>
        <w:ind w:left="0" w:right="0" w:firstLine="0"/>
        <w:jc w:val="left"/>
      </w:pPr>
      <w:r>
        <w:t xml:space="preserve"> </w:t>
      </w:r>
    </w:p>
    <w:p w:rsidR="00865EC9" w:rsidRDefault="00000000">
      <w:pPr>
        <w:spacing w:after="0" w:line="259" w:lineRule="auto"/>
        <w:ind w:left="0" w:right="468" w:firstLine="0"/>
        <w:jc w:val="right"/>
      </w:pPr>
      <w:r>
        <w:t xml:space="preserve"> </w:t>
      </w:r>
    </w:p>
    <w:p w:rsidR="00865EC9" w:rsidRDefault="00865EC9">
      <w:pPr>
        <w:spacing w:after="143" w:line="259" w:lineRule="auto"/>
        <w:ind w:left="0" w:right="0" w:firstLine="0"/>
        <w:jc w:val="left"/>
      </w:pPr>
    </w:p>
    <w:p w:rsidR="002F7B9E" w:rsidRDefault="002F7B9E">
      <w:pPr>
        <w:spacing w:after="143" w:line="259" w:lineRule="auto"/>
        <w:ind w:left="0" w:right="0" w:firstLine="0"/>
        <w:jc w:val="left"/>
      </w:pPr>
    </w:p>
    <w:p w:rsidR="002F7B9E" w:rsidRDefault="002F7B9E">
      <w:pPr>
        <w:spacing w:after="160" w:line="259" w:lineRule="auto"/>
        <w:ind w:left="0" w:right="0" w:firstLine="0"/>
        <w:jc w:val="left"/>
      </w:pPr>
      <w:r>
        <w:br w:type="page"/>
      </w:r>
    </w:p>
    <w:p w:rsidR="002F7B9E" w:rsidRDefault="002F7B9E">
      <w:pPr>
        <w:spacing w:after="143" w:line="259" w:lineRule="auto"/>
        <w:ind w:left="0" w:right="0" w:firstLine="0"/>
        <w:jc w:val="left"/>
      </w:pPr>
    </w:p>
    <w:p w:rsidR="002F7B9E" w:rsidRDefault="002F7B9E">
      <w:pPr>
        <w:spacing w:after="160" w:line="259" w:lineRule="auto"/>
        <w:ind w:left="0" w:right="0" w:firstLine="0"/>
        <w:jc w:val="left"/>
      </w:pPr>
    </w:p>
    <w:p w:rsidR="002F7B9E" w:rsidRDefault="002F7B9E">
      <w:pPr>
        <w:spacing w:after="160" w:line="259" w:lineRule="auto"/>
        <w:ind w:left="0" w:right="0" w:firstLine="0"/>
        <w:jc w:val="left"/>
      </w:pPr>
    </w:p>
    <w:p w:rsidR="002F7B9E" w:rsidRDefault="002F7B9E">
      <w:pPr>
        <w:spacing w:after="160" w:line="259" w:lineRule="auto"/>
        <w:ind w:left="0" w:right="0" w:firstLine="0"/>
        <w:jc w:val="left"/>
      </w:pPr>
      <w:r>
        <w:rPr>
          <w:noProof/>
        </w:rPr>
        <w:drawing>
          <wp:inline distT="0" distB="0" distL="0" distR="0" wp14:anchorId="1974C0E5" wp14:editId="2F18D634">
            <wp:extent cx="6800850" cy="1009650"/>
            <wp:effectExtent l="0" t="0" r="0" b="0"/>
            <wp:docPr id="1979577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7729" name="Picture 197957729"/>
                    <pic:cNvPicPr/>
                  </pic:nvPicPr>
                  <pic:blipFill>
                    <a:blip r:embed="rId17">
                      <a:extLst>
                        <a:ext uri="{28A0092B-C50C-407E-A947-70E740481C1C}">
                          <a14:useLocalDpi xmlns:a14="http://schemas.microsoft.com/office/drawing/2010/main" val="0"/>
                        </a:ext>
                      </a:extLst>
                    </a:blip>
                    <a:stretch>
                      <a:fillRect/>
                    </a:stretch>
                  </pic:blipFill>
                  <pic:spPr>
                    <a:xfrm>
                      <a:off x="0" y="0"/>
                      <a:ext cx="6800850" cy="1009650"/>
                    </a:xfrm>
                    <a:prstGeom prst="rect">
                      <a:avLst/>
                    </a:prstGeom>
                  </pic:spPr>
                </pic:pic>
              </a:graphicData>
            </a:graphic>
          </wp:inline>
        </w:drawing>
      </w:r>
    </w:p>
    <w:p w:rsidR="00865EC9" w:rsidRDefault="00865EC9">
      <w:pPr>
        <w:spacing w:after="143" w:line="259" w:lineRule="auto"/>
        <w:ind w:left="0" w:right="0" w:firstLine="0"/>
        <w:jc w:val="left"/>
      </w:pPr>
    </w:p>
    <w:p w:rsidR="00865EC9" w:rsidRDefault="00865EC9">
      <w:pPr>
        <w:spacing w:after="155" w:line="259" w:lineRule="auto"/>
        <w:ind w:left="0" w:right="0" w:firstLine="0"/>
        <w:jc w:val="left"/>
      </w:pPr>
    </w:p>
    <w:p w:rsidR="002F7B9E" w:rsidRPr="006446FE" w:rsidRDefault="006446FE" w:rsidP="006446FE">
      <w:pPr>
        <w:tabs>
          <w:tab w:val="left" w:pos="1104"/>
        </w:tabs>
        <w:rPr>
          <w:sz w:val="56"/>
          <w:szCs w:val="56"/>
        </w:rPr>
      </w:pPr>
      <w:r>
        <w:tab/>
      </w:r>
      <w:r w:rsidRPr="006446FE">
        <w:rPr>
          <w:sz w:val="56"/>
          <w:szCs w:val="56"/>
        </w:rPr>
        <w:t>Graph:</w:t>
      </w:r>
    </w:p>
    <w:p w:rsidR="002F7B9E" w:rsidRPr="002F7B9E" w:rsidRDefault="002F7B9E" w:rsidP="002F7B9E"/>
    <w:p w:rsidR="002F7B9E" w:rsidRPr="002F7B9E" w:rsidRDefault="006446FE" w:rsidP="002F7B9E">
      <w:r>
        <w:rPr>
          <w:noProof/>
        </w:rPr>
        <w:drawing>
          <wp:anchor distT="0" distB="0" distL="114300" distR="114300" simplePos="0" relativeHeight="251660288" behindDoc="0" locked="0" layoutInCell="1" allowOverlap="1">
            <wp:simplePos x="0" y="0"/>
            <wp:positionH relativeFrom="margin">
              <wp:posOffset>-1173480</wp:posOffset>
            </wp:positionH>
            <wp:positionV relativeFrom="page">
              <wp:posOffset>4701540</wp:posOffset>
            </wp:positionV>
            <wp:extent cx="8264525" cy="4356735"/>
            <wp:effectExtent l="0" t="0" r="3175" b="5715"/>
            <wp:wrapSquare wrapText="bothSides"/>
            <wp:docPr id="11996488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64525" cy="4356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7B9E" w:rsidRDefault="002F7B9E" w:rsidP="002F7B9E"/>
    <w:p w:rsidR="002F7B9E" w:rsidRDefault="002F7B9E" w:rsidP="002F7B9E">
      <w:pPr>
        <w:tabs>
          <w:tab w:val="left" w:pos="6624"/>
        </w:tabs>
      </w:pPr>
      <w:r>
        <w:tab/>
      </w:r>
      <w:r>
        <w:tab/>
      </w:r>
    </w:p>
    <w:p w:rsidR="002F7B9E" w:rsidRDefault="002F7B9E">
      <w:pPr>
        <w:spacing w:after="160" w:line="259" w:lineRule="auto"/>
        <w:ind w:left="0" w:right="0" w:firstLine="0"/>
        <w:jc w:val="left"/>
      </w:pPr>
      <w:r>
        <w:lastRenderedPageBreak/>
        <w:br w:type="page"/>
      </w:r>
    </w:p>
    <w:p w:rsidR="002F7B9E" w:rsidRPr="002F7B9E" w:rsidRDefault="002F7B9E" w:rsidP="002F7B9E">
      <w:pPr>
        <w:tabs>
          <w:tab w:val="left" w:pos="6624"/>
        </w:tabs>
        <w:rPr>
          <w:b/>
          <w:bCs/>
          <w:noProof/>
        </w:rPr>
      </w:pPr>
      <w:r w:rsidRPr="002F7B9E">
        <w:rPr>
          <w:b/>
          <w:bCs/>
          <w:noProof/>
        </w:rPr>
        <w:lastRenderedPageBreak/>
        <w:t>Conclusion</w:t>
      </w:r>
      <w:r>
        <w:rPr>
          <w:noProof/>
        </w:rPr>
        <w:t>:</w:t>
      </w:r>
    </w:p>
    <w:p w:rsidR="002F7B9E" w:rsidRPr="002F7B9E" w:rsidRDefault="002F7B9E" w:rsidP="002F7B9E">
      <w:pPr>
        <w:tabs>
          <w:tab w:val="left" w:pos="6624"/>
        </w:tabs>
        <w:ind w:left="360" w:firstLine="0"/>
      </w:pPr>
      <w:r w:rsidRPr="002F7B9E">
        <w:t>Credit card fraud detection is a set of methods and techniques designed to block fraudulent purchases, both online and in-store. This is done by ensuring that you are dealing with the right cardholder and that the purchase is legitimate.</w:t>
      </w:r>
    </w:p>
    <w:p w:rsidR="002F7B9E" w:rsidRDefault="002F7B9E" w:rsidP="002F7B9E">
      <w:pPr>
        <w:tabs>
          <w:tab w:val="left" w:pos="6624"/>
        </w:tabs>
      </w:pPr>
    </w:p>
    <w:p w:rsidR="002F7B9E" w:rsidRDefault="002F7B9E" w:rsidP="002F7B9E">
      <w:pPr>
        <w:tabs>
          <w:tab w:val="left" w:pos="1188"/>
        </w:tabs>
      </w:pPr>
      <w:r>
        <w:tab/>
      </w:r>
      <w:r>
        <w:tab/>
      </w:r>
    </w:p>
    <w:p w:rsidR="002F7B9E" w:rsidRDefault="002F7B9E" w:rsidP="002F7B9E">
      <w:pPr>
        <w:tabs>
          <w:tab w:val="left" w:pos="1188"/>
        </w:tabs>
      </w:pPr>
    </w:p>
    <w:p w:rsidR="002F7B9E" w:rsidRDefault="002F7B9E" w:rsidP="002F7B9E">
      <w:pPr>
        <w:tabs>
          <w:tab w:val="left" w:pos="1188"/>
        </w:tabs>
      </w:pPr>
    </w:p>
    <w:p w:rsidR="002F7B9E" w:rsidRDefault="002F7B9E" w:rsidP="002F7B9E">
      <w:pPr>
        <w:tabs>
          <w:tab w:val="left" w:pos="1188"/>
        </w:tabs>
      </w:pPr>
    </w:p>
    <w:p w:rsidR="002F7B9E" w:rsidRPr="006446FE" w:rsidRDefault="002F7B9E" w:rsidP="002F7B9E">
      <w:pPr>
        <w:tabs>
          <w:tab w:val="left" w:pos="1188"/>
        </w:tabs>
        <w:rPr>
          <w:sz w:val="144"/>
          <w:szCs w:val="144"/>
        </w:rPr>
      </w:pPr>
      <w:r w:rsidRPr="006446FE">
        <w:rPr>
          <w:sz w:val="144"/>
          <w:szCs w:val="144"/>
        </w:rPr>
        <w:t xml:space="preserve">     Thank you</w:t>
      </w:r>
    </w:p>
    <w:sectPr w:rsidR="002F7B9E" w:rsidRPr="006446FE">
      <w:pgSz w:w="11906" w:h="16838"/>
      <w:pgMar w:top="1440" w:right="168" w:bottom="1641" w:left="5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40585" w:rsidRDefault="00E40585" w:rsidP="002F7B9E">
      <w:pPr>
        <w:spacing w:after="0" w:line="240" w:lineRule="auto"/>
      </w:pPr>
      <w:r>
        <w:separator/>
      </w:r>
    </w:p>
  </w:endnote>
  <w:endnote w:type="continuationSeparator" w:id="0">
    <w:p w:rsidR="00E40585" w:rsidRDefault="00E40585" w:rsidP="002F7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40585" w:rsidRDefault="00E40585" w:rsidP="002F7B9E">
      <w:pPr>
        <w:spacing w:after="0" w:line="240" w:lineRule="auto"/>
      </w:pPr>
      <w:r>
        <w:separator/>
      </w:r>
    </w:p>
  </w:footnote>
  <w:footnote w:type="continuationSeparator" w:id="0">
    <w:p w:rsidR="00E40585" w:rsidRDefault="00E40585" w:rsidP="002F7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27CE"/>
    <w:multiLevelType w:val="multilevel"/>
    <w:tmpl w:val="85E4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459C5"/>
    <w:multiLevelType w:val="multilevel"/>
    <w:tmpl w:val="28F0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F1980"/>
    <w:multiLevelType w:val="multilevel"/>
    <w:tmpl w:val="FAFC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F2B14"/>
    <w:multiLevelType w:val="hybridMultilevel"/>
    <w:tmpl w:val="D84C6A82"/>
    <w:lvl w:ilvl="0" w:tplc="6BF62FF8">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8BAB5E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0E8A1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02A43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D429F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5456D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6E51A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06783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A24C3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535994273">
    <w:abstractNumId w:val="3"/>
  </w:num>
  <w:num w:numId="2" w16cid:durableId="1709601931">
    <w:abstractNumId w:val="0"/>
  </w:num>
  <w:num w:numId="3" w16cid:durableId="1472288514">
    <w:abstractNumId w:val="2"/>
  </w:num>
  <w:num w:numId="4" w16cid:durableId="422649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EC9"/>
    <w:rsid w:val="002F7B9E"/>
    <w:rsid w:val="006446FE"/>
    <w:rsid w:val="00742F3E"/>
    <w:rsid w:val="00865EC9"/>
    <w:rsid w:val="008C0CB6"/>
    <w:rsid w:val="00E40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9A01"/>
  <w15:docId w15:val="{052F0482-0B08-44ED-BA9B-332E5C66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57" w:lineRule="auto"/>
      <w:ind w:left="10" w:right="539"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440"/>
      <w:outlineLvl w:val="0"/>
    </w:pPr>
    <w:rPr>
      <w:rFonts w:ascii="Algerian" w:eastAsia="Algerian" w:hAnsi="Algerian" w:cs="Algerian"/>
      <w:color w:val="548DD4"/>
      <w:sz w:val="36"/>
    </w:rPr>
  </w:style>
  <w:style w:type="paragraph" w:styleId="Heading2">
    <w:name w:val="heading 2"/>
    <w:next w:val="Normal"/>
    <w:link w:val="Heading2Char"/>
    <w:uiPriority w:val="9"/>
    <w:unhideWhenUsed/>
    <w:qFormat/>
    <w:pPr>
      <w:keepNext/>
      <w:keepLines/>
      <w:spacing w:after="0"/>
      <w:outlineLvl w:val="1"/>
    </w:pPr>
    <w:rPr>
      <w:rFonts w:ascii="Algerian" w:eastAsia="Algerian" w:hAnsi="Algerian" w:cs="Algeri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lgerian" w:eastAsia="Algerian" w:hAnsi="Algerian" w:cs="Algerian"/>
      <w:color w:val="000000"/>
      <w:sz w:val="28"/>
    </w:rPr>
  </w:style>
  <w:style w:type="character" w:customStyle="1" w:styleId="Heading1Char">
    <w:name w:val="Heading 1 Char"/>
    <w:link w:val="Heading1"/>
    <w:rPr>
      <w:rFonts w:ascii="Algerian" w:eastAsia="Algerian" w:hAnsi="Algerian" w:cs="Algerian"/>
      <w:color w:val="548DD4"/>
      <w:sz w:val="36"/>
    </w:rPr>
  </w:style>
  <w:style w:type="paragraph" w:customStyle="1" w:styleId="va-top">
    <w:name w:val="va-top"/>
    <w:basedOn w:val="Normal"/>
    <w:rsid w:val="00742F3E"/>
    <w:pPr>
      <w:spacing w:before="100" w:beforeAutospacing="1" w:after="100" w:afterAutospacing="1" w:line="240" w:lineRule="auto"/>
      <w:ind w:left="0" w:right="0" w:firstLine="0"/>
      <w:jc w:val="left"/>
    </w:pPr>
    <w:rPr>
      <w:color w:val="auto"/>
      <w:kern w:val="0"/>
      <w:sz w:val="24"/>
      <w:szCs w:val="24"/>
      <w14:ligatures w14:val="none"/>
    </w:rPr>
  </w:style>
  <w:style w:type="paragraph" w:styleId="NormalWeb">
    <w:name w:val="Normal (Web)"/>
    <w:basedOn w:val="Normal"/>
    <w:uiPriority w:val="99"/>
    <w:semiHidden/>
    <w:unhideWhenUsed/>
    <w:rsid w:val="00742F3E"/>
    <w:rPr>
      <w:sz w:val="24"/>
      <w:szCs w:val="24"/>
    </w:rPr>
  </w:style>
  <w:style w:type="character" w:styleId="Hyperlink">
    <w:name w:val="Hyperlink"/>
    <w:basedOn w:val="DefaultParagraphFont"/>
    <w:uiPriority w:val="99"/>
    <w:unhideWhenUsed/>
    <w:rsid w:val="00742F3E"/>
    <w:rPr>
      <w:color w:val="0563C1" w:themeColor="hyperlink"/>
      <w:u w:val="single"/>
    </w:rPr>
  </w:style>
  <w:style w:type="character" w:styleId="UnresolvedMention">
    <w:name w:val="Unresolved Mention"/>
    <w:basedOn w:val="DefaultParagraphFont"/>
    <w:uiPriority w:val="99"/>
    <w:semiHidden/>
    <w:unhideWhenUsed/>
    <w:rsid w:val="00742F3E"/>
    <w:rPr>
      <w:color w:val="605E5C"/>
      <w:shd w:val="clear" w:color="auto" w:fill="E1DFDD"/>
    </w:rPr>
  </w:style>
  <w:style w:type="paragraph" w:styleId="Header">
    <w:name w:val="header"/>
    <w:basedOn w:val="Normal"/>
    <w:link w:val="HeaderChar"/>
    <w:uiPriority w:val="99"/>
    <w:unhideWhenUsed/>
    <w:rsid w:val="002F7B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B9E"/>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2F7B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B9E"/>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98580">
      <w:bodyDiv w:val="1"/>
      <w:marLeft w:val="0"/>
      <w:marRight w:val="0"/>
      <w:marTop w:val="0"/>
      <w:marBottom w:val="0"/>
      <w:divBdr>
        <w:top w:val="none" w:sz="0" w:space="0" w:color="auto"/>
        <w:left w:val="none" w:sz="0" w:space="0" w:color="auto"/>
        <w:bottom w:val="none" w:sz="0" w:space="0" w:color="auto"/>
        <w:right w:val="none" w:sz="0" w:space="0" w:color="auto"/>
      </w:divBdr>
    </w:div>
    <w:div w:id="758601680">
      <w:bodyDiv w:val="1"/>
      <w:marLeft w:val="0"/>
      <w:marRight w:val="0"/>
      <w:marTop w:val="0"/>
      <w:marBottom w:val="0"/>
      <w:divBdr>
        <w:top w:val="none" w:sz="0" w:space="0" w:color="auto"/>
        <w:left w:val="none" w:sz="0" w:space="0" w:color="auto"/>
        <w:bottom w:val="none" w:sz="0" w:space="0" w:color="auto"/>
        <w:right w:val="none" w:sz="0" w:space="0" w:color="auto"/>
      </w:divBdr>
    </w:div>
    <w:div w:id="824979775">
      <w:bodyDiv w:val="1"/>
      <w:marLeft w:val="0"/>
      <w:marRight w:val="0"/>
      <w:marTop w:val="0"/>
      <w:marBottom w:val="0"/>
      <w:divBdr>
        <w:top w:val="none" w:sz="0" w:space="0" w:color="auto"/>
        <w:left w:val="none" w:sz="0" w:space="0" w:color="auto"/>
        <w:bottom w:val="none" w:sz="0" w:space="0" w:color="auto"/>
        <w:right w:val="none" w:sz="0" w:space="0" w:color="auto"/>
      </w:divBdr>
    </w:div>
    <w:div w:id="866412167">
      <w:bodyDiv w:val="1"/>
      <w:marLeft w:val="0"/>
      <w:marRight w:val="0"/>
      <w:marTop w:val="0"/>
      <w:marBottom w:val="0"/>
      <w:divBdr>
        <w:top w:val="none" w:sz="0" w:space="0" w:color="auto"/>
        <w:left w:val="none" w:sz="0" w:space="0" w:color="auto"/>
        <w:bottom w:val="none" w:sz="0" w:space="0" w:color="auto"/>
        <w:right w:val="none" w:sz="0" w:space="0" w:color="auto"/>
      </w:divBdr>
    </w:div>
    <w:div w:id="1283998731">
      <w:bodyDiv w:val="1"/>
      <w:marLeft w:val="0"/>
      <w:marRight w:val="0"/>
      <w:marTop w:val="0"/>
      <w:marBottom w:val="0"/>
      <w:divBdr>
        <w:top w:val="none" w:sz="0" w:space="0" w:color="auto"/>
        <w:left w:val="none" w:sz="0" w:space="0" w:color="auto"/>
        <w:bottom w:val="none" w:sz="0" w:space="0" w:color="auto"/>
        <w:right w:val="none" w:sz="0" w:space="0" w:color="auto"/>
      </w:divBdr>
    </w:div>
    <w:div w:id="1827669458">
      <w:bodyDiv w:val="1"/>
      <w:marLeft w:val="0"/>
      <w:marRight w:val="0"/>
      <w:marTop w:val="0"/>
      <w:marBottom w:val="0"/>
      <w:divBdr>
        <w:top w:val="none" w:sz="0" w:space="0" w:color="auto"/>
        <w:left w:val="none" w:sz="0" w:space="0" w:color="auto"/>
        <w:bottom w:val="none" w:sz="0" w:space="0" w:color="auto"/>
        <w:right w:val="none" w:sz="0" w:space="0" w:color="auto"/>
      </w:divBdr>
    </w:div>
    <w:div w:id="1919247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ripe.com/in/resources/more/chargebacks-101" TargetMode="External"/><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ripe.com/in/resources/more/how-machine-learning-works-for-payment-fraud-detection-and-prevention" TargetMode="External"/><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ripe.com/in/resources/more/what-is-card-verification-value" TargetMode="External"/><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hyperlink" Target="https://stripe.com/in/resources/more/what-is-address-verification-servi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ripe.com/in/resources/more/what-are-emv-chip-cards"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moulyakrm@gmail.com</cp:lastModifiedBy>
  <cp:revision>2</cp:revision>
  <dcterms:created xsi:type="dcterms:W3CDTF">2024-12-19T06:00:00Z</dcterms:created>
  <dcterms:modified xsi:type="dcterms:W3CDTF">2024-12-19T06:00:00Z</dcterms:modified>
</cp:coreProperties>
</file>