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360" w:after="120"/>
        <w:rPr>
          <w:rFonts w:ascii="Old Standard TT" w:hAnsi="Old Standard TT" w:eastAsia="Old Standard TT" w:cs="Old Standard TT"/>
          <w:b/>
          <w:b/>
          <w:u w:val="single"/>
        </w:rPr>
      </w:pPr>
      <w:bookmarkStart w:id="0" w:name="_gjdgxs"/>
      <w:bookmarkEnd w:id="0"/>
      <w:r>
        <w:rPr>
          <w:rFonts w:eastAsia="Old Standard TT" w:cs="Old Standard TT" w:ascii="Old Standard TT" w:hAnsi="Old Standard TT"/>
          <w:b/>
          <w:u w:val="single"/>
        </w:rPr>
        <w:t>Foundations of Data Science Assignment 2: 1st Deliverable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BY: J LAKSHMI TEJA (2017A7PS0068P)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ABHISHEK GUPTA (2017A7PS0236P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  <w:tab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Heading2"/>
        <w:rPr/>
      </w:pPr>
      <w:bookmarkStart w:id="1" w:name="_c7q8ofex5v5p"/>
      <w:bookmarkEnd w:id="1"/>
      <w:r>
        <w:rPr>
          <w:rFonts w:eastAsia="Old Standard TT" w:cs="Old Standard TT" w:ascii="Old Standard TT" w:hAnsi="Old Standard TT"/>
          <w:b/>
        </w:rPr>
        <w:t>Implementation Details: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1006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85"/>
        <w:gridCol w:w="2595"/>
        <w:gridCol w:w="2640"/>
        <w:gridCol w:w="2744"/>
      </w:tblGrid>
      <w:tr>
        <w:trPr/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b/>
                <w:b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b/>
                <w:sz w:val="28"/>
                <w:szCs w:val="28"/>
              </w:rPr>
              <w:t>Type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b/>
                <w:b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b/>
                <w:sz w:val="28"/>
                <w:szCs w:val="28"/>
              </w:rPr>
              <w:t>Algorithm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b/>
                <w:b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b/>
                <w:sz w:val="28"/>
                <w:szCs w:val="28"/>
              </w:rPr>
              <w:t>Application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b/>
                <w:b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b/>
                <w:sz w:val="28"/>
                <w:szCs w:val="28"/>
              </w:rPr>
              <w:t>Dataset</w:t>
            </w:r>
          </w:p>
        </w:tc>
      </w:tr>
      <w:tr>
        <w:trPr/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</w:rPr>
              <w:t>Regression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  <w:highlight w:val="white"/>
              </w:rPr>
              <w:t>Vector AutoRegression (VAR)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</w:rPr>
              <w:t>Forecasting of atmosphere gas concentrations in a city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ListLabel10"/>
                  <w:rFonts w:eastAsia="Old Standard TT" w:cs="Old Standard TT" w:ascii="Old Standard TT" w:hAnsi="Old Standard TT"/>
                  <w:b/>
                  <w:color w:val="1155CC"/>
                  <w:sz w:val="28"/>
                  <w:szCs w:val="28"/>
                  <w:u w:val="single"/>
                </w:rPr>
                <w:t>http://archive.ics.uci.edu/ml/datasets/Air+Quality</w:t>
              </w:r>
            </w:hyperlink>
          </w:p>
        </w:tc>
      </w:tr>
      <w:tr>
        <w:trPr/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</w:rPr>
              <w:t>Classification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  <w:highlight w:val="white"/>
              </w:rPr>
              <w:t xml:space="preserve">Discrete </w:t>
            </w:r>
            <w:r>
              <w:rPr>
                <w:rFonts w:eastAsia="Old Standard TT" w:cs="Old Standard TT" w:ascii="Old Standard TT" w:hAnsi="Old Standard TT"/>
                <w:sz w:val="28"/>
                <w:szCs w:val="28"/>
                <w:highlight w:val="white"/>
              </w:rPr>
              <w:t>Fourier</w:t>
            </w:r>
            <w:r>
              <w:rPr>
                <w:rFonts w:eastAsia="Old Standard TT" w:cs="Old Standard TT" w:ascii="Old Standard TT" w:hAnsi="Old Standard TT"/>
                <w:sz w:val="28"/>
                <w:szCs w:val="28"/>
                <w:highlight w:val="white"/>
              </w:rPr>
              <w:t xml:space="preserve"> Transform (D</w:t>
            </w:r>
            <w:r>
              <w:rPr>
                <w:rFonts w:eastAsia="Old Standard TT" w:cs="Old Standard TT" w:ascii="Old Standard TT" w:hAnsi="Old Standard TT"/>
                <w:sz w:val="28"/>
                <w:szCs w:val="28"/>
                <w:highlight w:val="white"/>
              </w:rPr>
              <w:t>F</w:t>
            </w:r>
            <w:r>
              <w:rPr>
                <w:rFonts w:eastAsia="Old Standard TT" w:cs="Old Standard TT" w:ascii="Old Standard TT" w:hAnsi="Old Standard TT"/>
                <w:sz w:val="28"/>
                <w:szCs w:val="28"/>
                <w:highlight w:val="white"/>
              </w:rPr>
              <w:t xml:space="preserve">T) + k-NN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</w:rPr>
              <w:t>Detection of the reason of failure of a robot part based on force and torque measurements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ListLabel10"/>
                  <w:rFonts w:eastAsia="Old Standard TT" w:cs="Old Standard TT" w:ascii="Old Standard TT" w:hAnsi="Old Standard TT"/>
                  <w:b/>
                  <w:color w:val="1155CC"/>
                  <w:sz w:val="28"/>
                  <w:szCs w:val="28"/>
                  <w:u w:val="single"/>
                </w:rPr>
                <w:t>http://archive.ics.uci.edu/ml/datasets/Robot+Execution+Failures</w:t>
              </w:r>
            </w:hyperlink>
          </w:p>
        </w:tc>
      </w:tr>
      <w:tr>
        <w:trPr/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</w:rPr>
              <w:t>Clustering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  <w:highlight w:val="white"/>
              </w:rPr>
              <w:t>Dynamic Time Warping (DTW) + Hierarchical Clustering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ld Standard TT" w:hAnsi="Old Standard TT" w:eastAsia="Old Standard TT" w:cs="Old Standard TT"/>
                <w:sz w:val="28"/>
                <w:szCs w:val="28"/>
              </w:rPr>
            </w:pPr>
            <w:r>
              <w:rPr>
                <w:rFonts w:eastAsia="Old Standard TT" w:cs="Old Standard TT" w:ascii="Old Standard TT" w:hAnsi="Old Standard TT"/>
                <w:sz w:val="28"/>
                <w:szCs w:val="28"/>
              </w:rPr>
              <w:t>Group products on the basis of weekly quantities of the product sold.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ListLabel10"/>
                  <w:rFonts w:eastAsia="Old Standard TT" w:cs="Old Standard TT" w:ascii="Old Standard TT" w:hAnsi="Old Standard TT"/>
                  <w:b/>
                  <w:color w:val="1155CC"/>
                  <w:sz w:val="28"/>
                  <w:szCs w:val="28"/>
                  <w:u w:val="single"/>
                </w:rPr>
                <w:t>http://archive.ics.uci.edu/ml/datasets/Sales_Transactions_Dataset_Weekly</w:t>
              </w:r>
            </w:hyperlink>
          </w:p>
        </w:tc>
      </w:tr>
    </w:tbl>
    <w:p>
      <w:pPr>
        <w:pStyle w:val="Heading2"/>
        <w:rPr>
          <w:rFonts w:ascii="Old Standard TT" w:hAnsi="Old Standard TT" w:eastAsia="Old Standard TT" w:cs="Old Standard TT"/>
          <w:b/>
          <w:b/>
        </w:rPr>
      </w:pPr>
      <w:r>
        <w:rPr>
          <w:rFonts w:eastAsia="Old Standard TT" w:cs="Old Standard TT" w:ascii="Old Standard TT" w:hAnsi="Old Standard TT"/>
          <w:b/>
        </w:rPr>
      </w:r>
      <w:bookmarkStart w:id="2" w:name="_mx086aie1ftf"/>
      <w:bookmarkStart w:id="3" w:name="_mx086aie1ftf"/>
      <w:bookmarkEnd w:id="3"/>
    </w:p>
    <w:p>
      <w:pPr>
        <w:pStyle w:val="Heading2"/>
        <w:rPr>
          <w:rFonts w:ascii="Old Standard TT" w:hAnsi="Old Standard TT" w:eastAsia="Old Standard TT" w:cs="Old Standard TT"/>
        </w:rPr>
      </w:pPr>
      <w:bookmarkStart w:id="4" w:name="_ph66p4dewtj3"/>
      <w:bookmarkEnd w:id="4"/>
      <w:r>
        <w:rPr>
          <w:rFonts w:eastAsia="Old Standard TT" w:cs="Old Standard TT" w:ascii="Old Standard TT" w:hAnsi="Old Standard TT"/>
          <w:b/>
        </w:rPr>
        <w:t>Work Division</w:t>
        <w:tab/>
      </w:r>
      <w:r>
        <w:rPr>
          <w:rFonts w:eastAsia="Old Standard TT" w:cs="Old Standard TT" w:ascii="Old Standard TT" w:hAnsi="Old Standard TT"/>
        </w:rPr>
        <w:tab/>
        <w:tab/>
        <w:tab/>
        <w:tab/>
        <w:tab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Old Standard TT" w:hAnsi="Old Standard TT" w:eastAsia="Old Standard TT" w:cs="Old Standard TT"/>
          <w:b/>
          <w:b/>
          <w:sz w:val="28"/>
          <w:szCs w:val="28"/>
        </w:rPr>
      </w:pPr>
      <w:r>
        <w:rPr>
          <w:rFonts w:eastAsia="Old Standard TT" w:cs="Old Standard TT" w:ascii="Old Standard TT" w:hAnsi="Old Standard 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Old Standard TT" w:cs="Old Standard TT" w:ascii="Old Standard TT" w:hAnsi="Old Standard 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Tasks</w:t>
      </w:r>
      <w:r>
        <w:rPr>
          <w:rFonts w:eastAsia="Old Standard TT" w:cs="Old Standard TT" w:ascii="Old Standard TT" w:hAnsi="Old Standard 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Old Standard TT" w:cs="Old Standard TT" w:ascii="Old Standard TT" w:hAnsi="Old Standard 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Members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Old Standard TT" w:cs="Old Standard TT" w:ascii="Old Standard TT" w:hAnsi="Old Standard TT"/>
          <w:sz w:val="28"/>
          <w:szCs w:val="28"/>
        </w:rPr>
        <w:t>Regression:</w:t>
      </w:r>
      <w:r>
        <w:rPr>
          <w:rFonts w:eastAsia="Old Standard TT" w:cs="Old Standard TT" w:ascii="Old Standard TT" w:hAnsi="Old Standard 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  <w:tab/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Old Standard TT" w:cs="Old Standard TT" w:ascii="Old Standard TT" w:hAnsi="Old Standard 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Research</w:t>
        <w:tab/>
        <w:tab/>
        <w:tab/>
        <w:tab/>
        <w:tab/>
        <w:t>Lakshmi Teja</w:t>
      </w:r>
    </w:p>
    <w:p>
      <w:pPr>
        <w:pStyle w:val="Normal"/>
        <w:widowControl w:val="false"/>
        <w:numPr>
          <w:ilvl w:val="1"/>
          <w:numId w:val="1"/>
        </w:numPr>
        <w:spacing w:lineRule="auto" w:line="276"/>
        <w:ind w:left="1440" w:hanging="360"/>
        <w:rPr/>
      </w:pPr>
      <w:r>
        <w:rPr>
          <w:rFonts w:eastAsia="Old Standard TT" w:cs="Old Standard TT" w:ascii="Old Standard TT" w:hAnsi="Old Standard TT"/>
          <w:sz w:val="28"/>
          <w:szCs w:val="28"/>
        </w:rPr>
        <w:t>Implementation</w:t>
        <w:tab/>
        <w:tab/>
        <w:tab/>
        <w:tab/>
        <w:t>Lakshmi Teja</w:t>
      </w:r>
    </w:p>
    <w:p>
      <w:pPr>
        <w:pStyle w:val="Normal"/>
        <w:widowControl w:val="false"/>
        <w:spacing w:lineRule="auto" w:line="276"/>
        <w:ind w:left="1440" w:hanging="0"/>
        <w:rPr>
          <w:rFonts w:ascii="Old Standard TT" w:hAnsi="Old Standard TT" w:eastAsia="Old Standard TT" w:cs="Old Standard TT"/>
          <w:sz w:val="28"/>
          <w:szCs w:val="28"/>
        </w:rPr>
      </w:pPr>
      <w:r>
        <w:rPr>
          <w:rFonts w:eastAsia="Old Standard TT" w:cs="Old Standard TT" w:ascii="Old Standard TT" w:hAnsi="Old Standard TT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1440" w:right="0" w:hanging="0"/>
        <w:jc w:val="left"/>
        <w:rPr>
          <w:rFonts w:ascii="Old Standard TT" w:hAnsi="Old Standard TT" w:eastAsia="Old Standard TT" w:cs="Old Standard T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Old Standard TT" w:cs="Old Standard TT" w:ascii="Old Standard TT" w:hAnsi="Old Standard 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Old Standard TT" w:cs="Old Standard TT" w:ascii="Old Standard TT" w:hAnsi="Old Standard TT"/>
          <w:sz w:val="28"/>
          <w:szCs w:val="28"/>
        </w:rPr>
        <w:t>Classification: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Old Standard TT" w:cs="Old Standard TT" w:ascii="Old Standard TT" w:hAnsi="Old Standard 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Research</w:t>
        <w:tab/>
        <w:tab/>
        <w:tab/>
        <w:tab/>
        <w:tab/>
      </w:r>
      <w:r>
        <w:rPr>
          <w:rFonts w:eastAsia="Old Standard TT" w:cs="Old Standard TT" w:ascii="Old Standard TT" w:hAnsi="Old Standard TT"/>
          <w:sz w:val="28"/>
          <w:szCs w:val="28"/>
        </w:rPr>
        <w:t>Abhishek Gupta</w:t>
      </w:r>
      <w:r>
        <w:rPr>
          <w:rFonts w:eastAsia="Old Standard TT" w:cs="Old Standard TT" w:ascii="Old Standard TT" w:hAnsi="Old Standard 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Old Standard TT" w:cs="Old Standard TT" w:ascii="Old Standard TT" w:hAnsi="Old Standard TT"/>
          <w:sz w:val="28"/>
          <w:szCs w:val="28"/>
        </w:rPr>
        <w:t>Implementation</w:t>
        <w:tab/>
        <w:tab/>
        <w:tab/>
        <w:tab/>
        <w:t>Lakshmi Teja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1440" w:right="0" w:hanging="0"/>
        <w:jc w:val="left"/>
        <w:rPr>
          <w:rFonts w:ascii="Old Standard TT" w:hAnsi="Old Standard TT" w:eastAsia="Old Standard TT" w:cs="Old Standard TT"/>
          <w:sz w:val="28"/>
          <w:szCs w:val="28"/>
        </w:rPr>
      </w:pPr>
      <w:r>
        <w:rPr>
          <w:rFonts w:eastAsia="Old Standard TT" w:cs="Old Standard TT" w:ascii="Old Standard TT" w:hAnsi="Old Standard TT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rPr/>
      </w:pPr>
      <w:r>
        <w:rPr>
          <w:rFonts w:eastAsia="Old Standard TT" w:cs="Old Standard TT" w:ascii="Old Standard TT" w:hAnsi="Old Standard TT"/>
          <w:sz w:val="28"/>
          <w:szCs w:val="28"/>
        </w:rPr>
        <w:t>Clustering:</w:t>
      </w:r>
    </w:p>
    <w:p>
      <w:pPr>
        <w:pStyle w:val="Normal"/>
        <w:widowControl w:val="false"/>
        <w:numPr>
          <w:ilvl w:val="1"/>
          <w:numId w:val="1"/>
        </w:numPr>
        <w:spacing w:lineRule="auto" w:line="276"/>
        <w:ind w:left="1440" w:hanging="360"/>
        <w:rPr/>
      </w:pPr>
      <w:r>
        <w:rPr>
          <w:rFonts w:eastAsia="Old Standard TT" w:cs="Old Standard TT" w:ascii="Old Standard TT" w:hAnsi="Old Standard TT"/>
          <w:sz w:val="28"/>
          <w:szCs w:val="28"/>
        </w:rPr>
        <w:t>Research</w:t>
        <w:tab/>
        <w:tab/>
        <w:tab/>
        <w:tab/>
        <w:tab/>
        <w:t>Abhishek Gupta</w:t>
      </w:r>
    </w:p>
    <w:p>
      <w:pPr>
        <w:pStyle w:val="Normal"/>
        <w:widowControl w:val="false"/>
        <w:numPr>
          <w:ilvl w:val="1"/>
          <w:numId w:val="1"/>
        </w:numPr>
        <w:spacing w:lineRule="auto" w:line="276"/>
        <w:ind w:left="1440" w:hanging="360"/>
        <w:rPr/>
      </w:pPr>
      <w:r>
        <w:rPr>
          <w:rFonts w:eastAsia="Old Standard TT" w:cs="Old Standard TT" w:ascii="Old Standard TT" w:hAnsi="Old Standard TT"/>
          <w:sz w:val="28"/>
          <w:szCs w:val="28"/>
        </w:rPr>
        <w:t>Implementation</w:t>
        <w:tab/>
        <w:tab/>
        <w:tab/>
        <w:tab/>
        <w:t>Abhishek Gupta</w:t>
      </w:r>
      <w:r>
        <w:rPr/>
        <w:t xml:space="preserve"> </w:t>
      </w:r>
    </w:p>
    <w:p>
      <w:pPr>
        <w:pStyle w:val="Normal"/>
        <w:widowControl w:val="false"/>
        <w:spacing w:lineRule="auto" w:line="276"/>
        <w:ind w:left="1440" w:hanging="0"/>
        <w:rPr>
          <w:rFonts w:ascii="Old Standard TT" w:hAnsi="Old Standard TT" w:eastAsia="Old Standard TT" w:cs="Old Standard TT"/>
          <w:sz w:val="28"/>
          <w:szCs w:val="28"/>
        </w:rPr>
      </w:pPr>
      <w:r>
        <w:rPr>
          <w:rFonts w:eastAsia="Old Standard TT" w:cs="Old Standard TT" w:ascii="Old Standard TT" w:hAnsi="Old Standard TT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rPr>
          <w:rFonts w:ascii="Old Standard TT" w:hAnsi="Old Standard TT" w:eastAsia="Old Standard TT" w:cs="Old Standard TT"/>
          <w:sz w:val="28"/>
          <w:szCs w:val="28"/>
          <w:u w:val="none"/>
        </w:rPr>
      </w:pPr>
      <w:r>
        <w:rPr>
          <w:rFonts w:eastAsia="Old Standard TT" w:cs="Old Standard TT" w:ascii="Old Standard TT" w:hAnsi="Old Standard TT"/>
          <w:sz w:val="28"/>
          <w:szCs w:val="28"/>
        </w:rPr>
        <w:t>Report:</w:t>
        <w:tab/>
        <w:tab/>
        <w:tab/>
        <w:tab/>
        <w:tab/>
        <w:t>Abhishek Gupta and Lakshmi Teja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5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ld Standard T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hAnsi="Noto Sans Symbols" w:cs="Noto Sans Symbols" w:hint="default"/>
        <w:sz w:val="28"/>
        <w:u w:val="none"/>
        <w:b w:val="false"/>
        <w:szCs w:val="28"/>
        <w:rFonts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sz w:val="28"/>
        <w:u w:val="none"/>
        <w:b w:val="false"/>
        <w:szCs w:val="28"/>
        <w:rFonts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Old Standard TT" w:hAnsi="Old Standard TT" w:eastAsia="Noto Sans Symbols" w:cs="Noto Sans Symbols"/>
      <w:b w:val="false"/>
      <w:sz w:val="28"/>
      <w:szCs w:val="28"/>
      <w:u w:val="none"/>
    </w:rPr>
  </w:style>
  <w:style w:type="character" w:styleId="ListLabel2">
    <w:name w:val="ListLabel 2"/>
    <w:qFormat/>
    <w:rPr>
      <w:rFonts w:eastAsia="Noto Sans Symbols" w:cs="Noto Sans Symbols"/>
      <w:b w:val="false"/>
      <w:sz w:val="28"/>
      <w:szCs w:val="28"/>
      <w:u w:val="none"/>
    </w:rPr>
  </w:style>
  <w:style w:type="character" w:styleId="ListLabel3">
    <w:name w:val="ListLabel 3"/>
    <w:qFormat/>
    <w:rPr>
      <w:rFonts w:eastAsia="Noto Sans Symbols" w:cs="Noto Sans Symbols"/>
      <w:u w:val="none"/>
    </w:rPr>
  </w:style>
  <w:style w:type="character" w:styleId="ListLabel4">
    <w:name w:val="ListLabel 4"/>
    <w:qFormat/>
    <w:rPr>
      <w:rFonts w:eastAsia="Noto Sans Symbols" w:cs="Noto Sans Symbols"/>
      <w:u w:val="none"/>
    </w:rPr>
  </w:style>
  <w:style w:type="character" w:styleId="ListLabel5">
    <w:name w:val="ListLabel 5"/>
    <w:qFormat/>
    <w:rPr>
      <w:rFonts w:eastAsia="Noto Sans Symbols" w:cs="Noto Sans Symbols"/>
      <w:u w:val="none"/>
    </w:rPr>
  </w:style>
  <w:style w:type="character" w:styleId="ListLabel6">
    <w:name w:val="ListLabel 6"/>
    <w:qFormat/>
    <w:rPr>
      <w:rFonts w:eastAsia="Noto Sans Symbols" w:cs="Noto Sans Symbols"/>
      <w:u w:val="none"/>
    </w:rPr>
  </w:style>
  <w:style w:type="character" w:styleId="ListLabel7">
    <w:name w:val="ListLabel 7"/>
    <w:qFormat/>
    <w:rPr>
      <w:rFonts w:eastAsia="Noto Sans Symbols" w:cs="Noto Sans Symbols"/>
      <w:u w:val="none"/>
    </w:rPr>
  </w:style>
  <w:style w:type="character" w:styleId="ListLabel8">
    <w:name w:val="ListLabel 8"/>
    <w:qFormat/>
    <w:rPr>
      <w:rFonts w:eastAsia="Noto Sans Symbols" w:cs="Noto Sans Symbols"/>
      <w:u w:val="none"/>
    </w:rPr>
  </w:style>
  <w:style w:type="character" w:styleId="ListLabel9">
    <w:name w:val="ListLabel 9"/>
    <w:qFormat/>
    <w:rPr>
      <w:rFonts w:eastAsia="Noto Sans Symbols" w:cs="Noto Sans Symbols"/>
      <w:u w:val="none"/>
    </w:rPr>
  </w:style>
  <w:style w:type="character" w:styleId="ListLabel10">
    <w:name w:val="ListLabel 10"/>
    <w:qFormat/>
    <w:rPr>
      <w:rFonts w:ascii="Old Standard TT" w:hAnsi="Old Standard TT" w:eastAsia="Old Standard TT" w:cs="Old Standard TT"/>
      <w:b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chive.ics.uci.edu/ml/datasets/Air+Quality" TargetMode="External"/><Relationship Id="rId3" Type="http://schemas.openxmlformats.org/officeDocument/2006/relationships/hyperlink" Target="http://archive.ics.uci.edu/ml/datasets/Robot+Execution+Failures" TargetMode="External"/><Relationship Id="rId4" Type="http://schemas.openxmlformats.org/officeDocument/2006/relationships/hyperlink" Target="http://archive.ics.uci.edu/ml/datasets/Sales_Transactions_Dataset_Weekly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8888</TotalTime>
  <Application>LibreOffice/6.0.7.3$Linux_X86_64 LibreOffice_project/00m0$Build-3</Application>
  <Pages>2</Pages>
  <Words>120</Words>
  <Characters>906</Characters>
  <CharactersWithSpaces>1040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2020-06-05T15:10:10Z</dcterms:modified>
  <cp:revision>1</cp:revision>
  <dc:subject/>
  <dc:title/>
</cp:coreProperties>
</file>