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6.svg" ContentType="image/svg+xml"/>
  <Override PartName="/word/media/image1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
    <w:p>
      <w:pPr>
        <w:pStyle w:val="Title"/>
      </w:pPr>
      <w:r>
        <w:rPr>
          <w:b/>
          <w:sz w:val="68"/>
        </w:rPr>
        <w:t>Data Engineering Pipeline with Airflow, Spark, EzPresto and CUDA-X</w:t>
      </w:r>
    </w:p>
    <w:p>
      <w:pPr>
        <w:pStyle w:val="Subtitle"/>
      </w:pPr>
      <w:r>
        <w:rPr>
          <w:color w:val="01A982"/>
          <w:sz w:val="32"/>
        </w:rPr>
        <w:t>Participant lab guide</w:t>
      </w:r>
    </w:p>
    <w:p/>
    <w:p>
      <w:r>
        <w:rPr>
          <w:sz w:val="22"/>
        </w:rPr>
        <w:t>A hands-on lab on HPE Private Cloud AI that turns 20 million raw viewing events and a live customer database into a validated training table, trains a churn model on the GPU, measures CUDA-X acceleration, and registers the result in MLflow.</w:t>
      </w:r>
    </w:p>
    <w:p/>
    <w:p/>
    <w:p/>
    <w:p/>
    <w:p/>
    <w:p/>
    <w:p/>
    <w:p/>
    <w:p/>
    <w:p/>
    <w:p/>
    <w:p/>
    <w:p/>
    <w:p/>
    <w:p>
      <w:r>
        <w:rPr>
          <w:color w:val="595959"/>
          <w:sz w:val="18"/>
        </w:rPr>
        <w:t>Lab 18 · Curriculum 3.1 Feature Engineering &amp; ETL/DataOps · September 2026</w:t>
      </w:r>
    </w:p>
    <w:p>
      <w:r>
        <w:br w:type="page"/>
      </w:r>
    </w:p>
    <w:p>
      <w:pPr>
        <w:pStyle w:val="Heading1"/>
      </w:pPr>
      <w:r>
        <w:t>Objectives</w:t>
      </w:r>
    </w:p>
    <w:p>
      <w:r>
        <w:rPr>
          <w:sz w:val="22"/>
        </w:rPr>
        <w:t>This lab walks through a complete data-engineering pipeline, from raw files and a live database to a registered model. By the end you will have completed six tasks.</w:t>
      </w:r>
    </w:p>
    <w:p>
      <w:pPr>
        <w:pStyle w:val="Heading3"/>
      </w:pPr>
      <w:r>
        <w:t>1   Understand the shape of the problem</w:t>
      </w:r>
    </w:p>
    <w:p>
      <w:r>
        <w:t>See why 20 million rows of viewing events and 200,000 customer records cannot train anything on their own, and what has to happen to both before a model can learn from them.</w:t>
      </w:r>
    </w:p>
    <w:p>
      <w:pPr>
        <w:pStyle w:val="Heading3"/>
      </w:pPr>
      <w:r>
        <w:t>2   Query a live database without copying it</w:t>
      </w:r>
    </w:p>
    <w:p>
      <w:r>
        <w:t xml:space="preserve">Use EzPresto to explore the </w:t>
      </w:r>
      <w:r>
        <w:rPr>
          <w:rFonts w:ascii="Consolas" w:hAnsi="Consolas"/>
        </w:rPr>
        <w:t>subscribers</w:t>
      </w:r>
      <w:r>
        <w:t xml:space="preserve"> table in Postgres from a worksheet, establish the churn base rate, and find which columns carry signal and which carry none.</w:t>
      </w:r>
    </w:p>
    <w:p>
      <w:pPr>
        <w:pStyle w:val="Heading3"/>
      </w:pPr>
      <w:r>
        <w:t>3   Curate 20 million rows with Spark</w:t>
      </w:r>
    </w:p>
    <w:p>
      <w:r>
        <w:t>Run a Spark job, through Airflow or the Spark Application wizard, that reads 180 daily CSV files, cleans them, and writes day-partitioned Parquet that is 3.66 times smaller.</w:t>
      </w:r>
    </w:p>
    <w:p>
      <w:pPr>
        <w:pStyle w:val="Heading3"/>
      </w:pPr>
      <w:r>
        <w:t>4   Build and validate a training table on the GPU</w:t>
      </w:r>
    </w:p>
    <w:p>
      <w:r>
        <w:t>Aggregate the events to one row per subscriber with cuDF, join the label from Postgres, and prove every transformation with an executable validation checklist before training.</w:t>
      </w:r>
    </w:p>
    <w:p>
      <w:pPr>
        <w:pStyle w:val="Heading3"/>
      </w:pPr>
      <w:r>
        <w:t>5   Train, explain and register a model</w:t>
      </w:r>
    </w:p>
    <w:p>
      <w:r>
        <w:t>Train XGBoost on the GPU, read feature importance including a deliberately planted noise column, and register the model under your own name in MLflow.</w:t>
      </w:r>
    </w:p>
    <w:p>
      <w:pPr>
        <w:pStyle w:val="Heading3"/>
      </w:pPr>
      <w:r>
        <w:t>6   Measure CUDA-X acceleration and state its value</w:t>
      </w:r>
    </w:p>
    <w:p>
      <w:r>
        <w:t>Run the same RandomForest with scikit-learn and cuML, the same nearest-neighbour search with scikit-learn and cuVS, check accuracy before timing, and turn your measured numbers into a presales value statement.</w:t>
      </w:r>
    </w:p>
    <w:p>
      <w:pPr>
        <w:pStyle w:val="Heading2"/>
      </w:pPr>
      <w:r>
        <w:t>Description</w:t>
      </w:r>
    </w:p>
    <w:p>
      <w:r>
        <w:t xml:space="preserve">The business question is the one every subscription service asks: </w:t>
      </w:r>
      <w:r>
        <w:rPr>
          <w:b/>
        </w:rPr>
        <w:t>will this subscriber cancel in the next 30 days?</w:t>
      </w:r>
      <w:r>
        <w:t xml:space="preserve"> To answer it a model needs one table with one row per person, describing what they did recently and whether they actually cancelled. That table does not exist. It has to be built from two sources that live in different systems, owned by different teams, in different shapes.</w:t>
      </w:r>
    </w:p>
    <w:p>
      <w:r>
        <w:t>The viewing log is 180 daily files of raw events, roughly 100 rows per person, with no outcome attached. The customer records live in a Postgres database, one row per person, and hold the outcome. Neither can train anything alone. The whole data-engineering task is to shrink the first into one row per person and attach the answer from the second, without losing the people who matter most.</w:t>
      </w:r>
    </w:p>
    <w:p>
      <w:r>
        <w:t>One tool appears for each concept, at the moment the problem makes it necessary: Airflow for orchestration, Spark for distributed curation, Parquet for columnar storage, EzPresto for federation, RAPIDS cuDF for GPU acceleration, Kubeflow Notebooks as the workbench, XGBoost for the model, MLflow for the registry, and the CUDA-X libraries cuML and cuVS for accelerated modelling and vector search.</w:t>
      </w:r>
    </w:p>
    <w:p>
      <w:pPr>
        <w:pStyle w:val="Heading2"/>
      </w:pPr>
      <w:r>
        <w:t>What you will build</w:t>
      </w:r>
    </w:p>
    <w:p>
      <w:pPr>
        <w:pStyle w:val="ListParagraph"/>
        <w:numPr>
          <w:ilvl w:val="0"/>
          <w:numId w:val="10"/>
        </w:numPr>
      </w:pPr>
      <w:r>
        <w:t>A curated, day-partitioned Parquet dataset of 20,010,929 events, produced by your own Spark job.</w:t>
      </w:r>
    </w:p>
    <w:p>
      <w:pPr>
        <w:pStyle w:val="ListParagraph"/>
        <w:numPr>
          <w:ilvl w:val="0"/>
          <w:numId w:val="10"/>
        </w:numPr>
      </w:pPr>
      <w:r>
        <w:t>A validated 200,000-row training table built on the GPU, with every transformation checked.</w:t>
      </w:r>
    </w:p>
    <w:p>
      <w:pPr>
        <w:pStyle w:val="ListParagraph"/>
        <w:numPr>
          <w:ilvl w:val="0"/>
          <w:numId w:val="10"/>
        </w:numPr>
      </w:pPr>
      <w:r>
        <w:t>A churn model with a held-out AUC near 0.87, registered as version 1 under your student number in MLflow.</w:t>
      </w:r>
    </w:p>
    <w:p>
      <w:pPr>
        <w:pStyle w:val="ListParagraph"/>
        <w:numPr>
          <w:ilvl w:val="0"/>
          <w:numId w:val="10"/>
        </w:numPr>
      </w:pPr>
      <w:r>
        <w:t>Measured CPU-versus-GPU comparisons for aggregation, model training and nearest-neighbour search.</w:t>
      </w:r>
    </w:p>
    <w:p>
      <w:pPr>
        <w:pStyle w:val="ListParagraph"/>
        <w:numPr>
          <w:ilvl w:val="0"/>
          <w:numId w:val="10"/>
        </w:numPr>
      </w:pPr>
      <w:r>
        <w:t>Three written deliverables: a transformation and validation checklist, a customer-facing data-readiness explanation, and a presales value statement.</w:t>
      </w:r>
    </w:p>
    <w:p>
      <w:pPr>
        <w:pStyle w:val="Heading1"/>
      </w:pPr>
      <w:r>
        <w:t>Key concepts</w:t>
      </w:r>
    </w:p>
    <w:p>
      <w:r>
        <w:rPr>
          <w:sz w:val="22"/>
        </w:rPr>
        <w:t>These ideas appear throughout the lab. Each is tied to a specific step where you will see it in the data.</w:t>
      </w:r>
    </w:p>
    <w:p>
      <w:pPr>
        <w:pStyle w:val="Heading3"/>
      </w:pPr>
      <w:r>
        <w:t>Fact and dimension tables</w:t>
      </w:r>
    </w:p>
    <w:p>
      <w:r>
        <w:t>The viewing log is a fact table: many rows per person, each an event, no outcome. The subscriber table is a dimension table: one row per person with attributes and the outcome. Every analytics system is built from these two shapes, and the join between them is where data quietly goes wrong.</w:t>
      </w:r>
    </w:p>
    <w:p>
      <w:pPr>
        <w:pStyle w:val="Heading3"/>
      </w:pPr>
      <w:r>
        <w:t>Columnar storage and Parquet</w:t>
      </w:r>
    </w:p>
    <w:p>
      <w:r>
        <w:t>CSV stores data row by row as text. Parquet stores it column by column in binary. Repeated values compress well when they sit together, and a query that needs four of eight columns reads only those four. The Spark job in this lab does not shrink the data. It changes the format, and that alone makes it 3.66 times smaller.</w:t>
      </w:r>
    </w:p>
    <w:p>
      <w:pPr>
        <w:pStyle w:val="Heading3"/>
      </w:pPr>
      <w:r>
        <w:t>Partitions and partition pruning</w:t>
      </w:r>
    </w:p>
    <w:p>
      <w:r>
        <w:t xml:space="preserve">Spark writes one folder per day, named </w:t>
      </w:r>
      <w:r>
        <w:rPr>
          <w:rFonts w:ascii="Consolas" w:hAnsi="Consolas"/>
        </w:rPr>
        <w:t>dt=2026-01-01</w:t>
      </w:r>
      <w:r>
        <w:t xml:space="preserve"> and so on. Reading only the last 30 days means opening 30 folders and never touching the other 150. The speed-up comes purely from how the files were named.</w:t>
      </w:r>
    </w:p>
    <w:p>
      <w:pPr>
        <w:pStyle w:val="Heading3"/>
      </w:pPr>
      <w:r>
        <w:t>Shuffle</w:t>
      </w:r>
    </w:p>
    <w:p>
      <w:r>
        <w:t>Removing duplicate events forces Spark to redistribute all 20 million rows across executors so that identical keys land together. It is the most expensive stage in the job and the one to look at in the Spark UI.</w:t>
      </w:r>
    </w:p>
    <w:p>
      <w:pPr>
        <w:pStyle w:val="Heading3"/>
      </w:pPr>
      <w:r>
        <w:t>Federation</w:t>
      </w:r>
    </w:p>
    <w:p>
      <w:r>
        <w:t>EzPresto queries the Postgres database where it lives. No export, no copy, no second system of record. The query engine goes to the data rather than the data coming to the engine.</w:t>
      </w:r>
    </w:p>
    <w:p>
      <w:pPr>
        <w:pStyle w:val="Heading3"/>
      </w:pPr>
      <w:r>
        <w:t>Feature engineering: the squash</w:t>
      </w:r>
    </w:p>
    <w:p>
      <w:r>
        <w:t xml:space="preserve">Turning many rows per person into one row per person is a </w:t>
      </w:r>
      <w:r>
        <w:rPr>
          <w:rFonts w:ascii="Consolas" w:hAnsi="Consolas"/>
        </w:rPr>
        <w:t>GROUP BY</w:t>
      </w:r>
      <w:r>
        <w:t xml:space="preserve"> in SQL and a </w:t>
      </w:r>
      <w:r>
        <w:rPr>
          <w:rFonts w:ascii="Consolas" w:hAnsi="Consolas"/>
        </w:rPr>
        <w:t>groupby</w:t>
      </w:r>
      <w:r>
        <w:t xml:space="preserve"> in pandas or cuDF. The four columns it produces, minutes watched, sessions, completion rate and distinct titles, do not exist anywhere in the source data. You invent them, and that invention is most of applied machine learning.</w:t>
      </w:r>
    </w:p>
    <w:p>
      <w:pPr>
        <w:pStyle w:val="Heading3"/>
      </w:pPr>
      <w:r>
        <w:t>Absence as information</w:t>
      </w:r>
    </w:p>
    <w:p>
      <w:r>
        <w:t>Subscribers who watched nothing in the last 30 days have no row in the aggregated events. An inner join drops them silently and looks correct. A left join keeps them with their activity filled as zero. In this dataset those silent subscribers churn at more than five times the overall rate. They are the strongest signal there is.</w:t>
      </w:r>
    </w:p>
    <w:p>
      <w:pPr>
        <w:pStyle w:val="Heading3"/>
      </w:pPr>
      <w:r>
        <w:t>Hardware acceleration with the same API</w:t>
      </w:r>
    </w:p>
    <w:p>
      <w:r>
        <w:t>cuDF mirrors the pandas API, cuML mirrors scikit-learn, and XGBoost moves to the GPU with a single keyword. The lab runs identical code on CPU and GPU, checks the results agree, and only then compares the clock.</w:t>
      </w:r>
    </w:p>
    <w:p>
      <w:pPr>
        <w:pStyle w:val="Heading3"/>
      </w:pPr>
      <w:r>
        <w:t>Labels and supervised learning</w:t>
      </w:r>
    </w:p>
    <w:p>
      <w:r>
        <w:t xml:space="preserve">A model learns from examples where the outcome is already known. The column </w:t>
      </w:r>
      <w:r>
        <w:rPr>
          <w:rFonts w:ascii="Consolas" w:hAnsi="Consolas"/>
        </w:rPr>
        <w:t>churned_next_30d</w:t>
      </w:r>
      <w:r>
        <w:t xml:space="preserve"> is that outcome. Past exam papers with the answer key are training data. The real exam has no key, and that is prediction.</w:t>
      </w:r>
    </w:p>
    <w:p>
      <w:pPr>
        <w:pStyle w:val="Heading3"/>
      </w:pPr>
      <w:r>
        <w:t>Model registry</w:t>
      </w:r>
    </w:p>
    <w:p>
      <w:r>
        <w:t>A trained model in a notebook is invisible to everyone else. MLflow records what was trained, with which parameters, by whom, and what score it got, and makes it findable, comparable, auditable and deployable.</w:t>
      </w:r>
    </w:p>
    <w:p>
      <w:pPr>
        <w:pStyle w:val="Heading2"/>
      </w:pPr>
      <w:r>
        <w:t>Platform services</w:t>
      </w:r>
    </w:p>
    <w:p>
      <w:r>
        <w:rPr>
          <w:sz w:val="22"/>
        </w:rPr>
        <w:t>Nine components carry out the lab. Each owns one stage and hands a versioned artifact to the next.</w:t>
      </w:r>
    </w:p>
    <w:p>
      <w:pPr>
        <w:pStyle w:val="Caption-Table"/>
      </w:pPr>
      <w:r>
        <w:rPr>
          <w:b/>
        </w:rPr>
        <w:t xml:space="preserve">Table 1. </w:t>
      </w:r>
      <w:r>
        <w:t>Platform services and what each one owns</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3489"/>
        <w:gridCol w:w="3489"/>
        <w:gridCol w:w="3489"/>
      </w:tblGrid>
      <w:tr>
        <w:trPr>
          <w:tblHeader w:val="true"/>
        </w:trPr>
        <w:tc>
          <w:tcPr>
            <w:tcW w:type="dxa" w:w="3489"/>
            <w:shd w:val="clear" w:color="auto" w:fill="01A982"/>
          </w:tcPr>
          <w:p>
            <w:pPr>
              <w:pStyle w:val="TableSubhead"/>
            </w:pPr>
            <w:r>
              <w:rPr>
                <w:b/>
                <w:color w:val="FFFFFF"/>
                <w:sz w:val="18"/>
              </w:rPr>
              <w:t>Component</w:t>
            </w:r>
          </w:p>
        </w:tc>
        <w:tc>
          <w:tcPr>
            <w:tcW w:type="dxa" w:w="3489"/>
            <w:shd w:val="clear" w:color="auto" w:fill="01A982"/>
          </w:tcPr>
          <w:p>
            <w:pPr>
              <w:pStyle w:val="TableSubhead"/>
            </w:pPr>
            <w:r>
              <w:rPr>
                <w:b/>
                <w:color w:val="FFFFFF"/>
                <w:sz w:val="18"/>
              </w:rPr>
              <w:t>Role in the lab</w:t>
            </w:r>
          </w:p>
        </w:tc>
        <w:tc>
          <w:tcPr>
            <w:tcW w:type="dxa" w:w="3489"/>
            <w:shd w:val="clear" w:color="auto" w:fill="01A982"/>
          </w:tcPr>
          <w:p>
            <w:pPr>
              <w:pStyle w:val="TableSubhead"/>
            </w:pPr>
            <w:r>
              <w:rPr>
                <w:b/>
                <w:color w:val="FFFFFF"/>
                <w:sz w:val="18"/>
              </w:rPr>
              <w:t>Touches the data?</w:t>
            </w:r>
          </w:p>
        </w:tc>
      </w:tr>
      <w:tr>
        <w:tc>
          <w:tcPr>
            <w:tcW w:type="dxa" w:w="3489"/>
          </w:tcPr>
          <w:p>
            <w:pPr>
              <w:pStyle w:val="Tabletext"/>
            </w:pPr>
            <w:r>
              <w:rPr>
                <w:sz w:val="18"/>
              </w:rPr>
              <w:t>Airflow</w:t>
            </w:r>
          </w:p>
        </w:tc>
        <w:tc>
          <w:tcPr>
            <w:tcW w:type="dxa" w:w="3489"/>
          </w:tcPr>
          <w:p>
            <w:pPr>
              <w:pStyle w:val="Tabletext"/>
            </w:pPr>
            <w:r>
              <w:rPr>
                <w:sz w:val="18"/>
              </w:rPr>
              <w:t>Runs the Spark stage once per participant from one parameterised DAG</w:t>
            </w:r>
          </w:p>
        </w:tc>
        <w:tc>
          <w:tcPr>
            <w:tcW w:type="dxa" w:w="3489"/>
          </w:tcPr>
          <w:p>
            <w:pPr>
              <w:pStyle w:val="Tabletext"/>
            </w:pPr>
            <w:r>
              <w:rPr>
                <w:sz w:val="18"/>
              </w:rPr>
              <w:t>Never; it only tells Spark to run</w:t>
            </w:r>
          </w:p>
        </w:tc>
      </w:tr>
      <w:tr>
        <w:tc>
          <w:tcPr>
            <w:tcW w:type="dxa" w:w="3489"/>
          </w:tcPr>
          <w:p>
            <w:pPr>
              <w:pStyle w:val="Tabletext"/>
            </w:pPr>
            <w:r>
              <w:rPr>
                <w:sz w:val="18"/>
              </w:rPr>
              <w:t>Spark Operator</w:t>
            </w:r>
          </w:p>
        </w:tc>
        <w:tc>
          <w:tcPr>
            <w:tcW w:type="dxa" w:w="3489"/>
          </w:tcPr>
          <w:p>
            <w:pPr>
              <w:pStyle w:val="Tabletext"/>
            </w:pPr>
            <w:r>
              <w:rPr>
                <w:sz w:val="18"/>
              </w:rPr>
              <w:t>Executes the curate job as a SparkApplication on Kubernetes</w:t>
            </w:r>
          </w:p>
        </w:tc>
        <w:tc>
          <w:tcPr>
            <w:tcW w:type="dxa" w:w="3489"/>
          </w:tcPr>
          <w:p>
            <w:pPr>
              <w:pStyle w:val="Tabletext"/>
            </w:pPr>
            <w:r>
              <w:rPr>
                <w:sz w:val="18"/>
              </w:rPr>
              <w:t>Reads and writes 20 million rows</w:t>
            </w:r>
          </w:p>
        </w:tc>
      </w:tr>
      <w:tr>
        <w:tc>
          <w:tcPr>
            <w:tcW w:type="dxa" w:w="3489"/>
          </w:tcPr>
          <w:p>
            <w:pPr>
              <w:pStyle w:val="Tabletext"/>
            </w:pPr>
            <w:r>
              <w:rPr>
                <w:sz w:val="18"/>
              </w:rPr>
              <w:t>Shared data volume</w:t>
            </w:r>
          </w:p>
        </w:tc>
        <w:tc>
          <w:tcPr>
            <w:tcW w:type="dxa" w:w="3489"/>
          </w:tcPr>
          <w:p>
            <w:pPr>
              <w:pStyle w:val="Tabletext"/>
            </w:pPr>
            <w:r>
              <w:rPr>
                <w:sz w:val="18"/>
              </w:rPr>
              <w:t>Holds the raw CSV and the curated Parquet, visible to Spark and to notebooks</w:t>
            </w:r>
          </w:p>
        </w:tc>
        <w:tc>
          <w:tcPr>
            <w:tcW w:type="dxa" w:w="3489"/>
          </w:tcPr>
          <w:p>
            <w:pPr>
              <w:pStyle w:val="Tabletext"/>
            </w:pPr>
            <w:r>
              <w:rPr>
                <w:sz w:val="18"/>
              </w:rPr>
              <w:t>Stores it</w:t>
            </w:r>
          </w:p>
        </w:tc>
      </w:tr>
      <w:tr>
        <w:tc>
          <w:tcPr>
            <w:tcW w:type="dxa" w:w="3489"/>
          </w:tcPr>
          <w:p>
            <w:pPr>
              <w:pStyle w:val="Tabletext"/>
            </w:pPr>
            <w:r>
              <w:rPr>
                <w:sz w:val="18"/>
              </w:rPr>
              <w:t>Postgres</w:t>
            </w:r>
          </w:p>
        </w:tc>
        <w:tc>
          <w:tcPr>
            <w:tcW w:type="dxa" w:w="3489"/>
          </w:tcPr>
          <w:p>
            <w:pPr>
              <w:pStyle w:val="Tabletext"/>
            </w:pPr>
            <w:r>
              <w:rPr>
                <w:sz w:val="18"/>
              </w:rPr>
              <w:t xml:space="preserve">Holds the </w:t>
            </w:r>
            <w:r>
              <w:rPr>
                <w:rFonts w:ascii="Consolas" w:hAnsi="Consolas"/>
                <w:sz w:val="18"/>
              </w:rPr>
              <w:t>subscribers</w:t>
            </w:r>
            <w:r>
              <w:rPr>
                <w:sz w:val="18"/>
              </w:rPr>
              <w:t xml:space="preserve"> table with the churn label</w:t>
            </w:r>
          </w:p>
        </w:tc>
        <w:tc>
          <w:tcPr>
            <w:tcW w:type="dxa" w:w="3489"/>
          </w:tcPr>
          <w:p>
            <w:pPr>
              <w:pStyle w:val="Tabletext"/>
            </w:pPr>
            <w:r>
              <w:rPr>
                <w:sz w:val="18"/>
              </w:rPr>
              <w:t>Stores it</w:t>
            </w:r>
          </w:p>
        </w:tc>
      </w:tr>
      <w:tr>
        <w:tc>
          <w:tcPr>
            <w:tcW w:type="dxa" w:w="3489"/>
          </w:tcPr>
          <w:p>
            <w:pPr>
              <w:pStyle w:val="Tabletext"/>
            </w:pPr>
            <w:r>
              <w:rPr>
                <w:sz w:val="18"/>
              </w:rPr>
              <w:t>EzPresto</w:t>
            </w:r>
          </w:p>
        </w:tc>
        <w:tc>
          <w:tcPr>
            <w:tcW w:type="dxa" w:w="3489"/>
          </w:tcPr>
          <w:p>
            <w:pPr>
              <w:pStyle w:val="Tabletext"/>
            </w:pPr>
            <w:r>
              <w:rPr>
                <w:sz w:val="18"/>
              </w:rPr>
              <w:t>Federated SQL over Postgres from a worksheet, no copy</w:t>
            </w:r>
          </w:p>
        </w:tc>
        <w:tc>
          <w:tcPr>
            <w:tcW w:type="dxa" w:w="3489"/>
          </w:tcPr>
          <w:p>
            <w:pPr>
              <w:pStyle w:val="Tabletext"/>
            </w:pPr>
            <w:r>
              <w:rPr>
                <w:sz w:val="18"/>
              </w:rPr>
              <w:t>Reads</w:t>
            </w:r>
          </w:p>
        </w:tc>
      </w:tr>
      <w:tr>
        <w:tc>
          <w:tcPr>
            <w:tcW w:type="dxa" w:w="3489"/>
          </w:tcPr>
          <w:p>
            <w:pPr>
              <w:pStyle w:val="Tabletext"/>
            </w:pPr>
            <w:r>
              <w:rPr>
                <w:sz w:val="18"/>
              </w:rPr>
              <w:t>Kubeflow Notebooks</w:t>
            </w:r>
          </w:p>
        </w:tc>
        <w:tc>
          <w:tcPr>
            <w:tcW w:type="dxa" w:w="3489"/>
          </w:tcPr>
          <w:p>
            <w:pPr>
              <w:pStyle w:val="Tabletext"/>
            </w:pPr>
            <w:r>
              <w:rPr>
                <w:sz w:val="18"/>
              </w:rPr>
              <w:t>The GPU workbench where the training notebook runs</w:t>
            </w:r>
          </w:p>
        </w:tc>
        <w:tc>
          <w:tcPr>
            <w:tcW w:type="dxa" w:w="3489"/>
          </w:tcPr>
          <w:p>
            <w:pPr>
              <w:pStyle w:val="Tabletext"/>
            </w:pPr>
            <w:r>
              <w:rPr>
                <w:sz w:val="18"/>
              </w:rPr>
              <w:t>Hosts every step below</w:t>
            </w:r>
          </w:p>
        </w:tc>
      </w:tr>
      <w:tr>
        <w:tc>
          <w:tcPr>
            <w:tcW w:type="dxa" w:w="3489"/>
          </w:tcPr>
          <w:p>
            <w:pPr>
              <w:pStyle w:val="Tabletext"/>
            </w:pPr>
            <w:r>
              <w:rPr>
                <w:sz w:val="18"/>
              </w:rPr>
              <w:t>RAPIDS cuDF, cuML, cuVS</w:t>
            </w:r>
          </w:p>
        </w:tc>
        <w:tc>
          <w:tcPr>
            <w:tcW w:type="dxa" w:w="3489"/>
          </w:tcPr>
          <w:p>
            <w:pPr>
              <w:pStyle w:val="Tabletext"/>
            </w:pPr>
            <w:r>
              <w:rPr>
                <w:sz w:val="18"/>
              </w:rPr>
              <w:t>GPU dataframes, GPU scikit-learn, GPU vector search</w:t>
            </w:r>
          </w:p>
        </w:tc>
        <w:tc>
          <w:tcPr>
            <w:tcW w:type="dxa" w:w="3489"/>
          </w:tcPr>
          <w:p>
            <w:pPr>
              <w:pStyle w:val="Tabletext"/>
            </w:pPr>
            <w:r>
              <w:rPr>
                <w:sz w:val="18"/>
              </w:rPr>
              <w:t>Reads 20 million rows, produces 200,000</w:t>
            </w:r>
          </w:p>
        </w:tc>
      </w:tr>
      <w:tr>
        <w:tc>
          <w:tcPr>
            <w:tcW w:type="dxa" w:w="3489"/>
          </w:tcPr>
          <w:p>
            <w:pPr>
              <w:pStyle w:val="Tabletext"/>
            </w:pPr>
            <w:r>
              <w:rPr>
                <w:sz w:val="18"/>
              </w:rPr>
              <w:t>XGBoost</w:t>
            </w:r>
          </w:p>
        </w:tc>
        <w:tc>
          <w:tcPr>
            <w:tcW w:type="dxa" w:w="3489"/>
          </w:tcPr>
          <w:p>
            <w:pPr>
              <w:pStyle w:val="Tabletext"/>
            </w:pPr>
            <w:r>
              <w:rPr>
                <w:sz w:val="18"/>
              </w:rPr>
              <w:t>Gradient-boosted trees on the GPU</w:t>
            </w:r>
          </w:p>
        </w:tc>
        <w:tc>
          <w:tcPr>
            <w:tcW w:type="dxa" w:w="3489"/>
          </w:tcPr>
          <w:p>
            <w:pPr>
              <w:pStyle w:val="Tabletext"/>
            </w:pPr>
            <w:r>
              <w:rPr>
                <w:sz w:val="18"/>
              </w:rPr>
              <w:t>Reads 200,000 rows</w:t>
            </w:r>
          </w:p>
        </w:tc>
      </w:tr>
      <w:tr>
        <w:tc>
          <w:tcPr>
            <w:tcW w:type="dxa" w:w="3489"/>
          </w:tcPr>
          <w:p>
            <w:pPr>
              <w:pStyle w:val="Tabletext"/>
            </w:pPr>
            <w:r>
              <w:rPr>
                <w:sz w:val="18"/>
              </w:rPr>
              <w:t>MLflow</w:t>
            </w:r>
          </w:p>
        </w:tc>
        <w:tc>
          <w:tcPr>
            <w:tcW w:type="dxa" w:w="3489"/>
          </w:tcPr>
          <w:p>
            <w:pPr>
              <w:pStyle w:val="Tabletext"/>
            </w:pPr>
            <w:r>
              <w:rPr>
                <w:sz w:val="18"/>
              </w:rPr>
              <w:t>Experiment tracking and the model registry</w:t>
            </w:r>
          </w:p>
        </w:tc>
        <w:tc>
          <w:tcPr>
            <w:tcW w:type="dxa" w:w="3489"/>
          </w:tcPr>
          <w:p>
            <w:pPr>
              <w:pStyle w:val="Tabletext"/>
            </w:pPr>
            <w:r>
              <w:rPr>
                <w:sz w:val="18"/>
              </w:rPr>
              <w:t>Stores the model</w:t>
            </w:r>
          </w:p>
        </w:tc>
      </w:tr>
    </w:tbl>
    <w:p/>
    <w:p>
      <w:pPr>
        <w:pStyle w:val="Heading1"/>
      </w:pPr>
      <w:r>
        <w:t>Lab environment</w:t>
      </w:r>
    </w:p>
    <w:p>
      <w:r>
        <w:t xml:space="preserve">Each participant works in their own project namespace on a shared HPE Private Cloud AI cluster, with one GPU allocated to their notebook server. Raw data is a single shared read-only copy. Only outputs are per participant, keyed by a zero-padded student number such as </w:t>
      </w:r>
      <w:r>
        <w:rPr>
          <w:rFonts w:ascii="Consolas" w:hAnsi="Consolas"/>
        </w:rPr>
        <w:t>student-07</w:t>
      </w:r>
      <w:r>
        <w:t>.</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5233"/>
        <w:gridCol w:w="5233"/>
      </w:tblGrid>
      <w:tr>
        <w:tc>
          <w:tcPr>
            <w:tcW w:type="dxa" w:w="2835"/>
          </w:tcPr>
          <w:p>
            <w:pPr>
              <w:pStyle w:val="Tabletext"/>
            </w:pPr>
            <w:r>
              <w:rPr>
                <w:b/>
                <w:sz w:val="18"/>
              </w:rPr>
              <w:t>Platform</w:t>
            </w:r>
          </w:p>
        </w:tc>
        <w:tc>
          <w:tcPr>
            <w:tcW w:type="dxa" w:w="7631"/>
          </w:tcPr>
          <w:p>
            <w:pPr>
              <w:pStyle w:val="Tabletext"/>
            </w:pPr>
            <w:r>
              <w:rPr>
                <w:sz w:val="18"/>
              </w:rPr>
              <w:t>HPE Private Cloud AI, AI Essentials 1.9</w:t>
            </w:r>
          </w:p>
        </w:tc>
      </w:tr>
      <w:tr>
        <w:tc>
          <w:tcPr>
            <w:tcW w:type="dxa" w:w="2835"/>
          </w:tcPr>
          <w:p>
            <w:pPr>
              <w:pStyle w:val="Tabletext"/>
            </w:pPr>
            <w:r>
              <w:rPr>
                <w:b/>
                <w:sz w:val="18"/>
              </w:rPr>
              <w:t>Platform domain</w:t>
            </w:r>
          </w:p>
        </w:tc>
        <w:tc>
          <w:tcPr>
            <w:tcW w:type="dxa" w:w="7631"/>
          </w:tcPr>
          <w:p>
            <w:pPr>
              <w:pStyle w:val="Tabletext"/>
            </w:pPr>
            <w:r>
              <w:rPr>
                <w:sz w:val="18"/>
              </w:rPr>
              <w:t>ai-application.pcai1.genai1.hou</w:t>
            </w:r>
          </w:p>
        </w:tc>
      </w:tr>
      <w:tr>
        <w:tc>
          <w:tcPr>
            <w:tcW w:type="dxa" w:w="2835"/>
          </w:tcPr>
          <w:p>
            <w:pPr>
              <w:pStyle w:val="Tabletext"/>
            </w:pPr>
            <w:r>
              <w:rPr>
                <w:b/>
                <w:sz w:val="18"/>
              </w:rPr>
              <w:t>Notebook GPU</w:t>
            </w:r>
          </w:p>
        </w:tc>
        <w:tc>
          <w:tcPr>
            <w:tcW w:type="dxa" w:w="7631"/>
          </w:tcPr>
          <w:p>
            <w:pPr>
              <w:pStyle w:val="Tabletext"/>
            </w:pPr>
            <w:r>
              <w:rPr>
                <w:sz w:val="18"/>
              </w:rPr>
              <w:t>One NVIDIA L40S (46 GB) per participant notebook server</w:t>
            </w:r>
          </w:p>
        </w:tc>
      </w:tr>
      <w:tr>
        <w:tc>
          <w:tcPr>
            <w:tcW w:type="dxa" w:w="2835"/>
          </w:tcPr>
          <w:p>
            <w:pPr>
              <w:pStyle w:val="Tabletext"/>
            </w:pPr>
            <w:r>
              <w:rPr>
                <w:b/>
                <w:sz w:val="18"/>
              </w:rPr>
              <w:t>Raw data</w:t>
            </w:r>
          </w:p>
        </w:tc>
        <w:tc>
          <w:tcPr>
            <w:tcW w:type="dxa" w:w="7631"/>
          </w:tcPr>
          <w:p>
            <w:pPr>
              <w:pStyle w:val="Tabletext"/>
            </w:pPr>
            <w:r>
              <w:rPr>
                <w:sz w:val="18"/>
              </w:rPr>
              <w:t xml:space="preserve">20,010,929 viewing events, 180 daily CSV files, 849 MB, on the shared volume under </w:t>
            </w:r>
            <w:r>
              <w:rPr>
                <w:rFonts w:ascii="Consolas" w:hAnsi="Consolas"/>
                <w:sz w:val="18"/>
              </w:rPr>
              <w:t>raw/watch_events/</w:t>
            </w:r>
          </w:p>
        </w:tc>
      </w:tr>
      <w:tr>
        <w:tc>
          <w:tcPr>
            <w:tcW w:type="dxa" w:w="2835"/>
          </w:tcPr>
          <w:p>
            <w:pPr>
              <w:pStyle w:val="Tabletext"/>
            </w:pPr>
            <w:r>
              <w:rPr>
                <w:b/>
                <w:sz w:val="18"/>
              </w:rPr>
              <w:t>Label source</w:t>
            </w:r>
          </w:p>
        </w:tc>
        <w:tc>
          <w:tcPr>
            <w:tcW w:type="dxa" w:w="7631"/>
          </w:tcPr>
          <w:p>
            <w:pPr>
              <w:pStyle w:val="Tabletext"/>
            </w:pPr>
            <w:r>
              <w:rPr>
                <w:sz w:val="18"/>
              </w:rPr>
              <w:t xml:space="preserve">Postgres </w:t>
            </w:r>
            <w:r>
              <w:rPr>
                <w:rFonts w:ascii="Consolas" w:hAnsi="Consolas"/>
                <w:sz w:val="18"/>
              </w:rPr>
              <w:t>app_db.public.subscribers</w:t>
            </w:r>
            <w:r>
              <w:rPr>
                <w:sz w:val="18"/>
              </w:rPr>
              <w:t xml:space="preserve">, 200,000 rows, EzPresto catalog </w:t>
            </w:r>
            <w:r>
              <w:rPr>
                <w:rFonts w:ascii="Consolas" w:hAnsi="Consolas"/>
                <w:sz w:val="18"/>
              </w:rPr>
              <w:t>dataengineeringlab</w:t>
            </w:r>
          </w:p>
        </w:tc>
      </w:tr>
      <w:tr>
        <w:tc>
          <w:tcPr>
            <w:tcW w:type="dxa" w:w="2835"/>
          </w:tcPr>
          <w:p>
            <w:pPr>
              <w:pStyle w:val="Tabletext"/>
            </w:pPr>
            <w:r>
              <w:rPr>
                <w:b/>
                <w:sz w:val="18"/>
              </w:rPr>
              <w:t>Spark</w:t>
            </w:r>
          </w:p>
        </w:tc>
        <w:tc>
          <w:tcPr>
            <w:tcW w:type="dxa" w:w="7631"/>
          </w:tcPr>
          <w:p>
            <w:pPr>
              <w:pStyle w:val="Tabletext"/>
            </w:pPr>
            <w:r>
              <w:rPr>
                <w:sz w:val="18"/>
              </w:rPr>
              <w:t>Spark 3.5.5 via the PCAI Spark Operator, 1 driver core and 4 GB, 1 executor core and 4 GB</w:t>
            </w:r>
          </w:p>
        </w:tc>
      </w:tr>
      <w:tr>
        <w:tc>
          <w:tcPr>
            <w:tcW w:type="dxa" w:w="2835"/>
          </w:tcPr>
          <w:p>
            <w:pPr>
              <w:pStyle w:val="Tabletext"/>
            </w:pPr>
            <w:r>
              <w:rPr>
                <w:b/>
                <w:sz w:val="18"/>
              </w:rPr>
              <w:t>Notebook packages</w:t>
            </w:r>
          </w:p>
        </w:tc>
        <w:tc>
          <w:tcPr>
            <w:tcW w:type="dxa" w:w="7631"/>
          </w:tcPr>
          <w:p>
            <w:pPr>
              <w:pStyle w:val="Tabletext"/>
            </w:pPr>
            <w:r>
              <w:rPr>
                <w:sz w:val="18"/>
              </w:rPr>
              <w:t>cudf, rmm, cuml, cuvs 26.08 (CUDA 12) · numpy 2.4 · pandas 3.0 · scikit-learn 1.9 · xgboost · psycopg2 · mlflow 2.22</w:t>
            </w:r>
          </w:p>
        </w:tc>
      </w:tr>
      <w:tr>
        <w:tc>
          <w:tcPr>
            <w:tcW w:type="dxa" w:w="2835"/>
          </w:tcPr>
          <w:p>
            <w:pPr>
              <w:pStyle w:val="Tabletext"/>
            </w:pPr>
            <w:r>
              <w:rPr>
                <w:b/>
                <w:sz w:val="18"/>
              </w:rPr>
              <w:t>Model registry</w:t>
            </w:r>
          </w:p>
        </w:tc>
        <w:tc>
          <w:tcPr>
            <w:tcW w:type="dxa" w:w="7631"/>
          </w:tcPr>
          <w:p>
            <w:pPr>
              <w:pStyle w:val="Tabletext"/>
            </w:pPr>
            <w:r>
              <w:rPr>
                <w:sz w:val="18"/>
              </w:rPr>
              <w:t xml:space="preserve">MLflow, reached from the notebook at </w:t>
            </w:r>
            <w:r>
              <w:rPr>
                <w:rFonts w:ascii="Consolas" w:hAnsi="Consolas"/>
                <w:sz w:val="18"/>
              </w:rPr>
              <w:t>http://mlflow.mlflow.svc.cluster.local:5000</w:t>
            </w:r>
          </w:p>
        </w:tc>
      </w:tr>
    </w:tbl>
    <w:p/>
    <w:p>
      <w:pPr>
        <w:pStyle w:val="BlockText"/>
      </w:pPr>
      <w:r>
        <w:rPr>
          <w:b/>
        </w:rPr>
        <w:t>Note</w:t>
      </w:r>
    </w:p>
    <w:p>
      <w:pPr>
        <w:pStyle w:val="BlockText"/>
      </w:pPr>
      <w:r>
        <w:t>The dataset is synthetic and generated with a fixed seed, so every number quoted in this guide is reproducible exactly. It is not a public dataset, and the churn label was constructed to depend causally on the viewing behaviour, which is what makes the model learnable.</w:t>
      </w:r>
    </w:p>
    <w:p>
      <w:pPr>
        <w:pStyle w:val="Heading2"/>
      </w:pPr>
      <w:r>
        <w:t>Before you begin</w:t>
      </w:r>
    </w:p>
    <w:p>
      <w:pPr>
        <w:pStyle w:val="ListParagraph"/>
        <w:numPr>
          <w:ilvl w:val="0"/>
          <w:numId w:val="38"/>
        </w:numPr>
      </w:pPr>
      <w:r>
        <w:rPr>
          <w:b/>
        </w:rPr>
        <w:t>Know your student number.</w:t>
      </w:r>
      <w:r>
        <w:t xml:space="preserve"> Every path, experiment and model name in the lab derives from it. Use it consistently, zero-padded where the lab asks for it.</w:t>
      </w:r>
    </w:p>
    <w:p>
      <w:pPr>
        <w:pStyle w:val="ListParagraph"/>
        <w:numPr>
          <w:ilvl w:val="0"/>
          <w:numId w:val="38"/>
        </w:numPr>
      </w:pPr>
      <w:r>
        <w:rPr>
          <w:b/>
        </w:rPr>
        <w:t>Log in to HPE AI Essentials</w:t>
      </w:r>
      <w:r>
        <w:t xml:space="preserve"> at </w:t>
      </w:r>
      <w:r>
        <w:rPr>
          <w:rFonts w:ascii="Consolas" w:hAnsi="Consolas"/>
        </w:rPr>
        <w:t>https://home.ai-application.pcai1.genai1.hou/</w:t>
      </w:r>
      <w:r>
        <w:t xml:space="preserve"> with your own account. Every step runs under your identity.</w:t>
      </w:r>
    </w:p>
    <w:p>
      <w:pPr>
        <w:pStyle w:val="ListParagraph"/>
        <w:numPr>
          <w:ilvl w:val="0"/>
          <w:numId w:val="38"/>
        </w:numPr>
      </w:pPr>
      <w:r>
        <w:rPr>
          <w:b/>
        </w:rPr>
        <w:t>Have a GPU notebook server in your own project.</w:t>
      </w:r>
      <w:r>
        <w:t xml:space="preserve"> Open Notebooks, select your project in the Project selector at the top of the page, and confirm the notebook server assigned to your student number is Running with one GPU. A notebook created in another project will fail at the MLflow step, because the platform provisions the MLflow login token only in your own project.</w:t>
      </w:r>
    </w:p>
    <w:p>
      <w:pPr>
        <w:pStyle w:val="ListParagraph"/>
        <w:numPr>
          <w:ilvl w:val="0"/>
          <w:numId w:val="38"/>
        </w:numPr>
      </w:pPr>
      <w:r>
        <w:rPr>
          <w:b/>
        </w:rPr>
        <w:t>Prepare the notebook environment once.</w:t>
      </w:r>
      <w:r>
        <w:t xml:space="preserve"> If the notebook image does not already include RAPIDS, run the setup script described in Step 4.3 from a terminal in your notebook server. It takes five to ten minutes and only needs to be done once per server.</w:t>
      </w:r>
    </w:p>
    <w:p>
      <w:pPr>
        <w:pStyle w:val="ListParagraph"/>
        <w:numPr>
          <w:ilvl w:val="0"/>
          <w:numId w:val="38"/>
        </w:numPr>
      </w:pPr>
      <w:r>
        <w:rPr>
          <w:b/>
        </w:rPr>
        <w:t>Confirm the EzPresto data source exists.</w:t>
      </w:r>
      <w:r>
        <w:t xml:space="preserve"> Under Data Engineering, Data Sources, a PostgreSQL source named </w:t>
      </w:r>
      <w:r>
        <w:rPr>
          <w:rFonts w:ascii="Consolas" w:hAnsi="Consolas"/>
        </w:rPr>
        <w:t>dataengineeringlab</w:t>
      </w:r>
      <w:r>
        <w:t xml:space="preserve"> should show as Connected. If it does not, tell the instructor.</w:t>
      </w:r>
    </w:p>
    <w:p>
      <w:pPr>
        <w:pStyle w:val="Heading1"/>
      </w:pPr>
      <w:r>
        <w:t>Pipeline overview</w:t>
      </w:r>
    </w:p>
    <w:p>
      <w:r>
        <w:rPr>
          <w:sz w:val="22"/>
        </w:rPr>
        <w:t>The lab runs as a pipeline. Each stage produces an artifact the next stage consumes, and the row count changes at every step.</w:t>
      </w:r>
    </w:p>
    <w:p>
      <w:pPr>
        <w:jc w:val="left"/>
      </w:pPr>
      <w:r>
        <w:drawing>
          <wp:inline xmlns:a="http://schemas.openxmlformats.org/drawingml/2006/main" xmlns:pic="http://schemas.openxmlformats.org/drawingml/2006/picture">
            <wp:extent cx="6645600" cy="3738150"/>
            <wp:docPr id="1" name="Picture 1"/>
            <wp:cNvGraphicFramePr>
              <a:graphicFrameLocks noChangeAspect="1"/>
            </wp:cNvGraphicFramePr>
            <a:graphic>
              <a:graphicData uri="http://schemas.openxmlformats.org/drawingml/2006/picture">
                <pic:pic>
                  <pic:nvPicPr>
                    <pic:cNvPr id="0" name="00_architecture.png"/>
                    <pic:cNvPicPr/>
                  </pic:nvPicPr>
                  <pic:blipFill>
                    <a:blip r:embed="rId50"/>
                    <a:stretch>
                      <a:fillRect/>
                    </a:stretch>
                  </pic:blipFill>
                  <pic:spPr>
                    <a:xfrm>
                      <a:off x="0" y="0"/>
                      <a:ext cx="6645600" cy="3738150"/>
                    </a:xfrm>
                    <a:prstGeom prst="rect"/>
                    <a:ln w="9525">
                      <a:solidFill>
                        <a:srgbClr val="B1B9BE"/>
                      </a:solidFill>
                    </a:ln>
                  </pic:spPr>
                </pic:pic>
              </a:graphicData>
            </a:graphic>
          </wp:inline>
        </w:drawing>
      </w:r>
    </w:p>
    <w:p>
      <w:pPr>
        <w:pStyle w:val="Caption-Figure"/>
      </w:pPr>
      <w:r>
        <w:rPr>
          <w:b/>
        </w:rPr>
        <w:t xml:space="preserve">Figure 1. </w:t>
      </w:r>
      <w:r>
        <w:t>Lab architecture on HPE Private Cloud AI. Solid arrows carry rows; dashed arrows carry instructions. Airflow sits on a dashed path only.</w:t>
      </w:r>
    </w:p>
    <w:p>
      <w:r>
        <w:t>Three things to read from the diagram. Storage is shared and read-only except for each participant's own curated folder and their own MLflow experiment. The orchestrator issues instructions and never handles a row; the 20 million rows move between the shared volume and the Spark job, and the notebook pulls only 30 partitions of them. The notebook is where the two sources finally meet, and everything after that join is a few lines of code.</w:t>
      </w:r>
    </w:p>
    <w:p>
      <w:pPr>
        <w:pStyle w:val="Heading3"/>
      </w:pPr>
      <w:r>
        <w:t>1   Stage 1 - Look at the raw data</w:t>
      </w:r>
    </w:p>
    <w:p>
      <w:r>
        <w:t>Inspect the 180 daily folders on the shared volume and confirm why a raw event log cannot be trained on: many rows per person, no outcome.</w:t>
      </w:r>
    </w:p>
    <w:p>
      <w:pPr>
        <w:pStyle w:val="Heading3"/>
      </w:pPr>
      <w:r>
        <w:t>2   Stage 2 - Explore the label with EzPresto</w:t>
      </w:r>
    </w:p>
    <w:p>
      <w:r>
        <w:t xml:space="preserve">Query </w:t>
      </w:r>
      <w:r>
        <w:rPr>
          <w:rFonts w:ascii="Consolas" w:hAnsi="Consolas"/>
        </w:rPr>
        <w:t>subscribers</w:t>
      </w:r>
      <w:r>
        <w:t xml:space="preserve"> through the federated catalog. Establish the base rate, then test plan, support tickets, tenure, payment method and country one by one. Country is planted noise, and the queries show how noise looks.</w:t>
      </w:r>
    </w:p>
    <w:p>
      <w:pPr>
        <w:pStyle w:val="Heading3"/>
      </w:pPr>
      <w:r>
        <w:t>3   Stage 3 - Curate the events with Spark</w:t>
      </w:r>
    </w:p>
    <w:p>
      <w:r>
        <w:t xml:space="preserve">Open Airflow from Tools &amp; Frameworks and trigger the </w:t>
      </w:r>
      <w:r>
        <w:rPr>
          <w:rFonts w:ascii="Consolas" w:hAnsi="Consolas"/>
        </w:rPr>
        <w:t>churn_pipeline</w:t>
      </w:r>
      <w:r>
        <w:t xml:space="preserve"> DAG, entering your student number in the trigger form. It submits a Spark job that reads the CSV with an explicit schema, removes duplicates, filters bad rows and writes day-partitioned Parquet into your own curated folder. Same 20,010,929 rows in and out, 3.66 times smaller.</w:t>
      </w:r>
    </w:p>
    <w:p>
      <w:pPr>
        <w:pStyle w:val="Heading3"/>
      </w:pPr>
      <w:r>
        <w:t>4   Stage 4 - Build the training table on the GPU</w:t>
      </w:r>
    </w:p>
    <w:p>
      <w:r>
        <w:t>In the notebook, read only the last 30 day folders, aggregate 20 million events to one row per subscriber with cuDF, fetch the label from Postgres, join the two halves on the GPU with a left join, and run the validation checklist.</w:t>
      </w:r>
    </w:p>
    <w:p>
      <w:pPr>
        <w:pStyle w:val="Heading3"/>
      </w:pPr>
      <w:r>
        <w:t>5   Stage 5 - Train, explain, register</w:t>
      </w:r>
    </w:p>
    <w:p>
      <w:r>
        <w:t xml:space="preserve">Train XGBoost on the GPU, inspect feature importance, and register the model in MLflow as </w:t>
      </w:r>
      <w:r>
        <w:rPr>
          <w:rFonts w:ascii="Consolas" w:hAnsi="Consolas"/>
        </w:rPr>
        <w:t>student-NN-churn</w:t>
      </w:r>
      <w:r>
        <w:t>. Compare your AUC with the room.</w:t>
      </w:r>
    </w:p>
    <w:p>
      <w:pPr>
        <w:pStyle w:val="Heading3"/>
      </w:pPr>
      <w:r>
        <w:t>6   Stage 6 - Measure CUDA-X and write the value</w:t>
      </w:r>
    </w:p>
    <w:p>
      <w:r>
        <w:t>Run cuML against scikit-learn and cuVS against scikit-learn brute force, accuracy first and then the clock, collect every number you measured, and write three value statements.</w:t>
      </w:r>
    </w:p>
    <w:p>
      <w:pPr>
        <w:pStyle w:val="Heading2"/>
      </w:pPr>
      <w:r>
        <w:t>Lab sections</w:t>
      </w:r>
    </w:p>
    <w:p>
      <w:r>
        <w:t>The notebook is organised into eleven parts plus one validation sub-part. Stages 1 to 3 happen outside the notebook.</w:t>
      </w:r>
    </w:p>
    <w:p>
      <w:pPr>
        <w:pStyle w:val="Caption-Table"/>
      </w:pPr>
      <w:r>
        <w:rPr>
          <w:b/>
        </w:rPr>
        <w:t xml:space="preserve">Table 2. </w:t>
      </w:r>
      <w:r>
        <w:t>Lab sections and where each one runs</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3489"/>
        <w:gridCol w:w="3489"/>
        <w:gridCol w:w="3489"/>
      </w:tblGrid>
      <w:tr>
        <w:trPr>
          <w:tblHeader w:val="true"/>
        </w:trPr>
        <w:tc>
          <w:tcPr>
            <w:tcW w:type="dxa" w:w="3489"/>
            <w:shd w:val="clear" w:color="auto" w:fill="01A982"/>
          </w:tcPr>
          <w:p>
            <w:pPr>
              <w:pStyle w:val="TableSubhead"/>
            </w:pPr>
            <w:r>
              <w:rPr>
                <w:b/>
                <w:color w:val="FFFFFF"/>
                <w:sz w:val="18"/>
              </w:rPr>
              <w:t>Section</w:t>
            </w:r>
          </w:p>
        </w:tc>
        <w:tc>
          <w:tcPr>
            <w:tcW w:type="dxa" w:w="3489"/>
            <w:shd w:val="clear" w:color="auto" w:fill="01A982"/>
          </w:tcPr>
          <w:p>
            <w:pPr>
              <w:pStyle w:val="TableSubhead"/>
            </w:pPr>
            <w:r>
              <w:rPr>
                <w:b/>
                <w:color w:val="FFFFFF"/>
                <w:sz w:val="18"/>
              </w:rPr>
              <w:t>Where</w:t>
            </w:r>
          </w:p>
        </w:tc>
        <w:tc>
          <w:tcPr>
            <w:tcW w:type="dxa" w:w="3489"/>
            <w:shd w:val="clear" w:color="auto" w:fill="01A982"/>
          </w:tcPr>
          <w:p>
            <w:pPr>
              <w:pStyle w:val="TableSubhead"/>
            </w:pPr>
            <w:r>
              <w:rPr>
                <w:b/>
                <w:color w:val="FFFFFF"/>
                <w:sz w:val="18"/>
              </w:rPr>
              <w:t>Responsibility</w:t>
            </w:r>
          </w:p>
        </w:tc>
      </w:tr>
      <w:tr>
        <w:tc>
          <w:tcPr>
            <w:tcW w:type="dxa" w:w="3489"/>
          </w:tcPr>
          <w:p>
            <w:pPr>
              <w:pStyle w:val="Tabletext"/>
            </w:pPr>
            <w:r>
              <w:rPr>
                <w:sz w:val="18"/>
              </w:rPr>
              <w:t>Stage 1 - Raw data</w:t>
            </w:r>
          </w:p>
        </w:tc>
        <w:tc>
          <w:tcPr>
            <w:tcW w:type="dxa" w:w="3489"/>
          </w:tcPr>
          <w:p>
            <w:pPr>
              <w:pStyle w:val="Tabletext"/>
            </w:pPr>
            <w:r>
              <w:rPr>
                <w:sz w:val="18"/>
              </w:rPr>
              <w:t>Notebook terminal</w:t>
            </w:r>
          </w:p>
        </w:tc>
        <w:tc>
          <w:tcPr>
            <w:tcW w:type="dxa" w:w="3489"/>
          </w:tcPr>
          <w:p>
            <w:pPr>
              <w:pStyle w:val="Tabletext"/>
            </w:pPr>
            <w:r>
              <w:rPr>
                <w:sz w:val="18"/>
              </w:rPr>
              <w:t>See the 180 daily files and the shape of the problem</w:t>
            </w:r>
          </w:p>
        </w:tc>
      </w:tr>
      <w:tr>
        <w:tc>
          <w:tcPr>
            <w:tcW w:type="dxa" w:w="3489"/>
          </w:tcPr>
          <w:p>
            <w:pPr>
              <w:pStyle w:val="Tabletext"/>
            </w:pPr>
            <w:r>
              <w:rPr>
                <w:sz w:val="18"/>
              </w:rPr>
              <w:t>Stage 2 - EzPresto</w:t>
            </w:r>
          </w:p>
        </w:tc>
        <w:tc>
          <w:tcPr>
            <w:tcW w:type="dxa" w:w="3489"/>
          </w:tcPr>
          <w:p>
            <w:pPr>
              <w:pStyle w:val="Tabletext"/>
            </w:pPr>
            <w:r>
              <w:rPr>
                <w:sz w:val="18"/>
              </w:rPr>
              <w:t>Query Editor</w:t>
            </w:r>
          </w:p>
        </w:tc>
        <w:tc>
          <w:tcPr>
            <w:tcW w:type="dxa" w:w="3489"/>
          </w:tcPr>
          <w:p>
            <w:pPr>
              <w:pStyle w:val="Tabletext"/>
            </w:pPr>
            <w:r>
              <w:rPr>
                <w:sz w:val="18"/>
              </w:rPr>
              <w:t>Nine queries that build to the country punchline</w:t>
            </w:r>
          </w:p>
        </w:tc>
      </w:tr>
      <w:tr>
        <w:tc>
          <w:tcPr>
            <w:tcW w:type="dxa" w:w="3489"/>
          </w:tcPr>
          <w:p>
            <w:pPr>
              <w:pStyle w:val="Tabletext"/>
            </w:pPr>
            <w:r>
              <w:rPr>
                <w:sz w:val="18"/>
              </w:rPr>
              <w:t>Stage 3 - Spark</w:t>
            </w:r>
          </w:p>
        </w:tc>
        <w:tc>
          <w:tcPr>
            <w:tcW w:type="dxa" w:w="3489"/>
          </w:tcPr>
          <w:p>
            <w:pPr>
              <w:pStyle w:val="Tabletext"/>
            </w:pPr>
            <w:r>
              <w:rPr>
                <w:sz w:val="18"/>
              </w:rPr>
              <w:t>Airflow (Tools &amp; Frameworks), or the Spark wizard</w:t>
            </w:r>
          </w:p>
        </w:tc>
        <w:tc>
          <w:tcPr>
            <w:tcW w:type="dxa" w:w="3489"/>
          </w:tcPr>
          <w:p>
            <w:pPr>
              <w:pStyle w:val="Tabletext"/>
            </w:pPr>
            <w:r>
              <w:rPr>
                <w:sz w:val="18"/>
              </w:rPr>
              <w:t>Curate CSV to Parquet under your student number</w:t>
            </w:r>
          </w:p>
        </w:tc>
      </w:tr>
      <w:tr>
        <w:tc>
          <w:tcPr>
            <w:tcW w:type="dxa" w:w="3489"/>
          </w:tcPr>
          <w:p>
            <w:pPr>
              <w:pStyle w:val="Tabletext"/>
            </w:pPr>
            <w:r>
              <w:rPr>
                <w:sz w:val="18"/>
              </w:rPr>
              <w:t>Part 1 - Setup</w:t>
            </w:r>
          </w:p>
        </w:tc>
        <w:tc>
          <w:tcPr>
            <w:tcW w:type="dxa" w:w="3489"/>
          </w:tcPr>
          <w:p>
            <w:pPr>
              <w:pStyle w:val="Tabletext"/>
            </w:pPr>
            <w:r>
              <w:rPr>
                <w:sz w:val="18"/>
              </w:rPr>
              <w:t>Notebook</w:t>
            </w:r>
          </w:p>
        </w:tc>
        <w:tc>
          <w:tcPr>
            <w:tcW w:type="dxa" w:w="3489"/>
          </w:tcPr>
          <w:p>
            <w:pPr>
              <w:pStyle w:val="Tabletext"/>
            </w:pPr>
            <w:r>
              <w:rPr>
                <w:sz w:val="18"/>
              </w:rPr>
              <w:t>Environment check, student number, GPU check</w:t>
            </w:r>
          </w:p>
        </w:tc>
      </w:tr>
      <w:tr>
        <w:tc>
          <w:tcPr>
            <w:tcW w:type="dxa" w:w="3489"/>
          </w:tcPr>
          <w:p>
            <w:pPr>
              <w:pStyle w:val="Tabletext"/>
            </w:pPr>
            <w:r>
              <w:rPr>
                <w:sz w:val="18"/>
              </w:rPr>
              <w:t>Part 2 - What Spark produced</w:t>
            </w:r>
          </w:p>
        </w:tc>
        <w:tc>
          <w:tcPr>
            <w:tcW w:type="dxa" w:w="3489"/>
          </w:tcPr>
          <w:p>
            <w:pPr>
              <w:pStyle w:val="Tabletext"/>
            </w:pPr>
            <w:r>
              <w:rPr>
                <w:sz w:val="18"/>
              </w:rPr>
              <w:t>Notebook</w:t>
            </w:r>
          </w:p>
        </w:tc>
        <w:tc>
          <w:tcPr>
            <w:tcW w:type="dxa" w:w="3489"/>
          </w:tcPr>
          <w:p>
            <w:pPr>
              <w:pStyle w:val="Tabletext"/>
            </w:pPr>
            <w:r>
              <w:rPr>
                <w:sz w:val="18"/>
              </w:rPr>
              <w:t>Parquet, partitions, partition pruning</w:t>
            </w:r>
          </w:p>
        </w:tc>
      </w:tr>
      <w:tr>
        <w:tc>
          <w:tcPr>
            <w:tcW w:type="dxa" w:w="3489"/>
          </w:tcPr>
          <w:p>
            <w:pPr>
              <w:pStyle w:val="Tabletext"/>
            </w:pPr>
            <w:r>
              <w:rPr>
                <w:sz w:val="18"/>
              </w:rPr>
              <w:t>Part 3 - The squash</w:t>
            </w:r>
          </w:p>
        </w:tc>
        <w:tc>
          <w:tcPr>
            <w:tcW w:type="dxa" w:w="3489"/>
          </w:tcPr>
          <w:p>
            <w:pPr>
              <w:pStyle w:val="Tabletext"/>
            </w:pPr>
            <w:r>
              <w:rPr>
                <w:sz w:val="18"/>
              </w:rPr>
              <w:t>Notebook</w:t>
            </w:r>
          </w:p>
        </w:tc>
        <w:tc>
          <w:tcPr>
            <w:tcW w:type="dxa" w:w="3489"/>
          </w:tcPr>
          <w:p>
            <w:pPr>
              <w:pStyle w:val="Tabletext"/>
            </w:pPr>
            <w:r>
              <w:rPr>
                <w:sz w:val="18"/>
              </w:rPr>
              <w:t>Same aggregation on CPU then GPU, timed</w:t>
            </w:r>
          </w:p>
        </w:tc>
      </w:tr>
      <w:tr>
        <w:tc>
          <w:tcPr>
            <w:tcW w:type="dxa" w:w="3489"/>
          </w:tcPr>
          <w:p>
            <w:pPr>
              <w:pStyle w:val="Tabletext"/>
            </w:pPr>
            <w:r>
              <w:rPr>
                <w:sz w:val="18"/>
              </w:rPr>
              <w:t>Part 4 - The label</w:t>
            </w:r>
          </w:p>
        </w:tc>
        <w:tc>
          <w:tcPr>
            <w:tcW w:type="dxa" w:w="3489"/>
          </w:tcPr>
          <w:p>
            <w:pPr>
              <w:pStyle w:val="Tabletext"/>
            </w:pPr>
            <w:r>
              <w:rPr>
                <w:sz w:val="18"/>
              </w:rPr>
              <w:t>Notebook</w:t>
            </w:r>
          </w:p>
        </w:tc>
        <w:tc>
          <w:tcPr>
            <w:tcW w:type="dxa" w:w="3489"/>
          </w:tcPr>
          <w:p>
            <w:pPr>
              <w:pStyle w:val="Tabletext"/>
            </w:pPr>
            <w:r>
              <w:rPr>
                <w:sz w:val="18"/>
              </w:rPr>
              <w:t xml:space="preserve">Read </w:t>
            </w:r>
            <w:r>
              <w:rPr>
                <w:rFonts w:ascii="Consolas" w:hAnsi="Consolas"/>
                <w:sz w:val="18"/>
              </w:rPr>
              <w:t>subscribers</w:t>
            </w:r>
            <w:r>
              <w:rPr>
                <w:sz w:val="18"/>
              </w:rPr>
              <w:t xml:space="preserve"> from Postgres</w:t>
            </w:r>
          </w:p>
        </w:tc>
      </w:tr>
      <w:tr>
        <w:tc>
          <w:tcPr>
            <w:tcW w:type="dxa" w:w="3489"/>
          </w:tcPr>
          <w:p>
            <w:pPr>
              <w:pStyle w:val="Tabletext"/>
            </w:pPr>
            <w:r>
              <w:rPr>
                <w:sz w:val="18"/>
              </w:rPr>
              <w:t>Part 5 - The join</w:t>
            </w:r>
          </w:p>
        </w:tc>
        <w:tc>
          <w:tcPr>
            <w:tcW w:type="dxa" w:w="3489"/>
          </w:tcPr>
          <w:p>
            <w:pPr>
              <w:pStyle w:val="Tabletext"/>
            </w:pPr>
            <w:r>
              <w:rPr>
                <w:sz w:val="18"/>
              </w:rPr>
              <w:t>Notebook</w:t>
            </w:r>
          </w:p>
        </w:tc>
        <w:tc>
          <w:tcPr>
            <w:tcW w:type="dxa" w:w="3489"/>
          </w:tcPr>
          <w:p>
            <w:pPr>
              <w:pStyle w:val="Tabletext"/>
            </w:pPr>
            <w:r>
              <w:rPr>
                <w:sz w:val="18"/>
              </w:rPr>
              <w:t>Left join on the GPU, zeros for silence</w:t>
            </w:r>
          </w:p>
        </w:tc>
      </w:tr>
      <w:tr>
        <w:tc>
          <w:tcPr>
            <w:tcW w:type="dxa" w:w="3489"/>
          </w:tcPr>
          <w:p>
            <w:pPr>
              <w:pStyle w:val="Tabletext"/>
            </w:pPr>
            <w:r>
              <w:rPr>
                <w:sz w:val="18"/>
              </w:rPr>
              <w:t>Part 5b - Validation</w:t>
            </w:r>
          </w:p>
        </w:tc>
        <w:tc>
          <w:tcPr>
            <w:tcW w:type="dxa" w:w="3489"/>
          </w:tcPr>
          <w:p>
            <w:pPr>
              <w:pStyle w:val="Tabletext"/>
            </w:pPr>
            <w:r>
              <w:rPr>
                <w:sz w:val="18"/>
              </w:rPr>
              <w:t>Notebook</w:t>
            </w:r>
          </w:p>
        </w:tc>
        <w:tc>
          <w:tcPr>
            <w:tcW w:type="dxa" w:w="3489"/>
          </w:tcPr>
          <w:p>
            <w:pPr>
              <w:pStyle w:val="Tabletext"/>
            </w:pPr>
            <w:r>
              <w:rPr>
                <w:sz w:val="18"/>
              </w:rPr>
              <w:t>Executable checklist, must print ALL PASS</w:t>
            </w:r>
          </w:p>
        </w:tc>
      </w:tr>
      <w:tr>
        <w:tc>
          <w:tcPr>
            <w:tcW w:type="dxa" w:w="3489"/>
          </w:tcPr>
          <w:p>
            <w:pPr>
              <w:pStyle w:val="Tabletext"/>
            </w:pPr>
            <w:r>
              <w:rPr>
                <w:sz w:val="18"/>
              </w:rPr>
              <w:t>Part 6 - Train</w:t>
            </w:r>
          </w:p>
        </w:tc>
        <w:tc>
          <w:tcPr>
            <w:tcW w:type="dxa" w:w="3489"/>
          </w:tcPr>
          <w:p>
            <w:pPr>
              <w:pStyle w:val="Tabletext"/>
            </w:pPr>
            <w:r>
              <w:rPr>
                <w:sz w:val="18"/>
              </w:rPr>
              <w:t>Notebook</w:t>
            </w:r>
          </w:p>
        </w:tc>
        <w:tc>
          <w:tcPr>
            <w:tcW w:type="dxa" w:w="3489"/>
          </w:tcPr>
          <w:p>
            <w:pPr>
              <w:pStyle w:val="Tabletext"/>
            </w:pPr>
            <w:r>
              <w:rPr>
                <w:sz w:val="18"/>
              </w:rPr>
              <w:t>XGBoost on the GPU, held-out AUC</w:t>
            </w:r>
          </w:p>
        </w:tc>
      </w:tr>
      <w:tr>
        <w:tc>
          <w:tcPr>
            <w:tcW w:type="dxa" w:w="3489"/>
          </w:tcPr>
          <w:p>
            <w:pPr>
              <w:pStyle w:val="Tabletext"/>
            </w:pPr>
            <w:r>
              <w:rPr>
                <w:sz w:val="18"/>
              </w:rPr>
              <w:t>Part 7 - Importance</w:t>
            </w:r>
          </w:p>
        </w:tc>
        <w:tc>
          <w:tcPr>
            <w:tcW w:type="dxa" w:w="3489"/>
          </w:tcPr>
          <w:p>
            <w:pPr>
              <w:pStyle w:val="Tabletext"/>
            </w:pPr>
            <w:r>
              <w:rPr>
                <w:sz w:val="18"/>
              </w:rPr>
              <w:t>Notebook</w:t>
            </w:r>
          </w:p>
        </w:tc>
        <w:tc>
          <w:tcPr>
            <w:tcW w:type="dxa" w:w="3489"/>
          </w:tcPr>
          <w:p>
            <w:pPr>
              <w:pStyle w:val="Tabletext"/>
            </w:pPr>
            <w:r>
              <w:rPr>
                <w:sz w:val="18"/>
              </w:rPr>
              <w:t>What the model used, and the noise fingerprint</w:t>
            </w:r>
          </w:p>
        </w:tc>
      </w:tr>
      <w:tr>
        <w:tc>
          <w:tcPr>
            <w:tcW w:type="dxa" w:w="3489"/>
          </w:tcPr>
          <w:p>
            <w:pPr>
              <w:pStyle w:val="Tabletext"/>
            </w:pPr>
            <w:r>
              <w:rPr>
                <w:sz w:val="18"/>
              </w:rPr>
              <w:t>Part 8 - Register</w:t>
            </w:r>
          </w:p>
        </w:tc>
        <w:tc>
          <w:tcPr>
            <w:tcW w:type="dxa" w:w="3489"/>
          </w:tcPr>
          <w:p>
            <w:pPr>
              <w:pStyle w:val="Tabletext"/>
            </w:pPr>
            <w:r>
              <w:rPr>
                <w:sz w:val="18"/>
              </w:rPr>
              <w:t>Notebook</w:t>
            </w:r>
          </w:p>
        </w:tc>
        <w:tc>
          <w:tcPr>
            <w:tcW w:type="dxa" w:w="3489"/>
          </w:tcPr>
          <w:p>
            <w:pPr>
              <w:pStyle w:val="Tabletext"/>
            </w:pPr>
            <w:r>
              <w:rPr>
                <w:sz w:val="18"/>
              </w:rPr>
              <w:t>Log and register in MLflow</w:t>
            </w:r>
          </w:p>
        </w:tc>
      </w:tr>
      <w:tr>
        <w:tc>
          <w:tcPr>
            <w:tcW w:type="dxa" w:w="3489"/>
          </w:tcPr>
          <w:p>
            <w:pPr>
              <w:pStyle w:val="Tabletext"/>
            </w:pPr>
            <w:r>
              <w:rPr>
                <w:sz w:val="18"/>
              </w:rPr>
              <w:t>Part 9 - cuML</w:t>
            </w:r>
          </w:p>
        </w:tc>
        <w:tc>
          <w:tcPr>
            <w:tcW w:type="dxa" w:w="3489"/>
          </w:tcPr>
          <w:p>
            <w:pPr>
              <w:pStyle w:val="Tabletext"/>
            </w:pPr>
            <w:r>
              <w:rPr>
                <w:sz w:val="18"/>
              </w:rPr>
              <w:t>Notebook</w:t>
            </w:r>
          </w:p>
        </w:tc>
        <w:tc>
          <w:tcPr>
            <w:tcW w:type="dxa" w:w="3489"/>
          </w:tcPr>
          <w:p>
            <w:pPr>
              <w:pStyle w:val="Tabletext"/>
            </w:pPr>
            <w:r>
              <w:rPr>
                <w:sz w:val="18"/>
              </w:rPr>
              <w:t>RandomForest, scikit-learn versus cuML</w:t>
            </w:r>
          </w:p>
        </w:tc>
      </w:tr>
      <w:tr>
        <w:tc>
          <w:tcPr>
            <w:tcW w:type="dxa" w:w="3489"/>
          </w:tcPr>
          <w:p>
            <w:pPr>
              <w:pStyle w:val="Tabletext"/>
            </w:pPr>
            <w:r>
              <w:rPr>
                <w:sz w:val="18"/>
              </w:rPr>
              <w:t>Part 10 - cuVS</w:t>
            </w:r>
          </w:p>
        </w:tc>
        <w:tc>
          <w:tcPr>
            <w:tcW w:type="dxa" w:w="3489"/>
          </w:tcPr>
          <w:p>
            <w:pPr>
              <w:pStyle w:val="Tabletext"/>
            </w:pPr>
            <w:r>
              <w:rPr>
                <w:sz w:val="18"/>
              </w:rPr>
              <w:t>Notebook</w:t>
            </w:r>
          </w:p>
        </w:tc>
        <w:tc>
          <w:tcPr>
            <w:tcW w:type="dxa" w:w="3489"/>
          </w:tcPr>
          <w:p>
            <w:pPr>
              <w:pStyle w:val="Tabletext"/>
            </w:pPr>
            <w:r>
              <w:rPr>
                <w:sz w:val="18"/>
              </w:rPr>
              <w:t>Look-alike search, scikit-learn versus cuVS</w:t>
            </w:r>
          </w:p>
        </w:tc>
      </w:tr>
      <w:tr>
        <w:tc>
          <w:tcPr>
            <w:tcW w:type="dxa" w:w="3489"/>
          </w:tcPr>
          <w:p>
            <w:pPr>
              <w:pStyle w:val="Tabletext"/>
            </w:pPr>
            <w:r>
              <w:rPr>
                <w:sz w:val="18"/>
              </w:rPr>
              <w:t>Part 11 - Your numbers</w:t>
            </w:r>
          </w:p>
        </w:tc>
        <w:tc>
          <w:tcPr>
            <w:tcW w:type="dxa" w:w="3489"/>
          </w:tcPr>
          <w:p>
            <w:pPr>
              <w:pStyle w:val="Tabletext"/>
            </w:pPr>
            <w:r>
              <w:rPr>
                <w:sz w:val="18"/>
              </w:rPr>
              <w:t>Notebook</w:t>
            </w:r>
          </w:p>
        </w:tc>
        <w:tc>
          <w:tcPr>
            <w:tcW w:type="dxa" w:w="3489"/>
          </w:tcPr>
          <w:p>
            <w:pPr>
              <w:pStyle w:val="Tabletext"/>
            </w:pPr>
            <w:r>
              <w:rPr>
                <w:sz w:val="18"/>
              </w:rPr>
              <w:t>Measured-results table for the value statements</w:t>
            </w:r>
          </w:p>
        </w:tc>
      </w:tr>
    </w:tbl>
    <w:p/>
    <w:p>
      <w:pPr>
        <w:pStyle w:val="Heading1"/>
      </w:pPr>
      <w:r>
        <w:t>Lab walkthrough</w:t>
      </w:r>
    </w:p>
    <w:p>
      <w:r>
        <w:rPr>
          <w:sz w:val="22"/>
        </w:rPr>
        <w:t>Work through the stages in order. Each step shows what to run and the output you should see.</w:t>
      </w:r>
    </w:p>
    <w:p>
      <w:pPr>
        <w:pStyle w:val="Heading2"/>
      </w:pPr>
      <w:r>
        <w:t>Stage 1 - Look at the raw data</w:t>
      </w:r>
    </w:p>
    <w:p>
      <w:r>
        <w:t>Open a terminal in your notebook server and list the raw data on the shared volume.</w:t>
      </w:r>
    </w:p>
    <w:p>
      <w:pPr>
        <w:shd w:val="clear" w:color="auto" w:fill="F2F4F5"/>
        <w:spacing w:after="0" w:before="0"/>
        <w:ind w:left="227"/>
      </w:pPr>
      <w:r>
        <w:rPr>
          <w:rFonts w:ascii="Consolas" w:hAnsi="Consolas"/>
          <w:sz w:val="17"/>
        </w:rPr>
        <w:t>ls ~/shared/data-engineering-lab/raw/watch_events | head -5</w:t>
      </w:r>
    </w:p>
    <w:p>
      <w:pPr>
        <w:shd w:val="clear" w:color="auto" w:fill="F2F4F5"/>
        <w:spacing w:after="0" w:before="0"/>
        <w:ind w:left="227"/>
      </w:pPr>
      <w:r>
        <w:rPr>
          <w:rFonts w:ascii="Consolas" w:hAnsi="Consolas"/>
          <w:sz w:val="17"/>
        </w:rPr>
        <w:t>ls ~/shared/data-engineering-lab/raw/watch_events | wc -l</w:t>
      </w:r>
    </w:p>
    <w:p>
      <w:pPr>
        <w:shd w:val="clear" w:color="auto" w:fill="F2F4F5"/>
        <w:spacing w:after="0" w:before="0"/>
        <w:ind w:left="227"/>
      </w:pPr>
      <w:r>
        <w:rPr>
          <w:rFonts w:ascii="Consolas" w:hAnsi="Consolas"/>
          <w:sz w:val="17"/>
        </w:rPr>
        <w:t>head -3 ~/shared/data-engineering-lab/raw/watch_events/dt=2026-06-15/events.csv</w:t>
      </w:r>
    </w:p>
    <w:p>
      <w:pPr>
        <w:spacing w:after="40"/>
      </w:pPr>
    </w:p>
    <w:p>
      <w:r>
        <w:t xml:space="preserve">You should see folders named by date, 180 of them, and inside each a single </w:t>
      </w:r>
      <w:r>
        <w:rPr>
          <w:rFonts w:ascii="Consolas" w:hAnsi="Consolas"/>
        </w:rPr>
        <w:t>events.csv</w:t>
      </w:r>
      <w:r>
        <w:t>. The first rows look like this.</w:t>
      </w:r>
    </w:p>
    <w:p>
      <w:pPr>
        <w:shd w:val="clear" w:color="auto" w:fill="F2F4F5"/>
        <w:spacing w:after="0" w:before="0"/>
        <w:ind w:left="227"/>
      </w:pPr>
      <w:r>
        <w:rPr>
          <w:rFonts w:ascii="Consolas" w:hAnsi="Consolas"/>
          <w:sz w:val="17"/>
        </w:rPr>
        <w:t>event_id,subscriber_id,content_id,event_date,watch_minutes,device,completed</w:t>
      </w:r>
    </w:p>
    <w:p>
      <w:pPr>
        <w:shd w:val="clear" w:color="auto" w:fill="F2F4F5"/>
        <w:spacing w:after="0" w:before="0"/>
        <w:ind w:left="227"/>
      </w:pPr>
      <w:r>
        <w:rPr>
          <w:rFonts w:ascii="Consolas" w:hAnsi="Consolas"/>
          <w:sz w:val="17"/>
        </w:rPr>
        <w:t>17456650,3,1188,2026-06-15,22.4,tv,1</w:t>
      </w:r>
    </w:p>
    <w:p>
      <w:pPr>
        <w:shd w:val="clear" w:color="auto" w:fill="F2F4F5"/>
        <w:spacing w:after="0" w:before="0"/>
        <w:ind w:left="227"/>
      </w:pPr>
      <w:r>
        <w:rPr>
          <w:rFonts w:ascii="Consolas" w:hAnsi="Consolas"/>
          <w:sz w:val="17"/>
        </w:rPr>
        <w:t>17456651,4,347,2026-06-15,8.1,mobile,0</w:t>
      </w:r>
    </w:p>
    <w:p>
      <w:pPr>
        <w:spacing w:after="40"/>
      </w:pPr>
    </w:p>
    <w:p>
      <w:r>
        <w:t>Every row is one viewing session. There is no column saying whether the subscriber cancelled, and there are roughly 100 rows per person. This is the fact table. Nothing here can be trained on until it is one row per person with the outcome attached.</w:t>
      </w:r>
    </w:p>
    <w:p>
      <w:pPr>
        <w:pStyle w:val="Heading2"/>
      </w:pPr>
      <w:r>
        <w:t>Stage 2 - Explore the label with EzPresto</w:t>
      </w:r>
    </w:p>
    <w:p>
      <w:r>
        <w:t xml:space="preserve">EzPresto is the federated query engine behind the platform's Data Catalog. Its tile under </w:t>
      </w:r>
      <w:r>
        <w:rPr>
          <w:b/>
        </w:rPr>
        <w:t>Tools &amp; Frameworks</w:t>
      </w:r>
      <w:r>
        <w:t xml:space="preserve"> shows it Ready, and its Open button leads to the engine's own cluster console. For this lab you work through the Data Catalog and Query Editor in the platform instead, which query the same engine.</w:t>
      </w:r>
    </w:p>
    <w:p>
      <w:pPr>
        <w:jc w:val="left"/>
      </w:pPr>
      <w:r>
        <w:drawing>
          <wp:inline xmlns:a="http://schemas.openxmlformats.org/drawingml/2006/main" xmlns:pic="http://schemas.openxmlformats.org/drawingml/2006/picture">
            <wp:extent cx="6645600" cy="3154445"/>
            <wp:docPr id="2" name="Picture 2"/>
            <wp:cNvGraphicFramePr>
              <a:graphicFrameLocks noChangeAspect="1"/>
            </wp:cNvGraphicFramePr>
            <a:graphic>
              <a:graphicData uri="http://schemas.openxmlformats.org/drawingml/2006/picture">
                <pic:pic>
                  <pic:nvPicPr>
                    <pic:cNvPr id="0" name="02a_tools_ezpresto.png"/>
                    <pic:cNvPicPr/>
                  </pic:nvPicPr>
                  <pic:blipFill>
                    <a:blip r:embed="rId51"/>
                    <a:stretch>
                      <a:fillRect/>
                    </a:stretch>
                  </pic:blipFill>
                  <pic:spPr>
                    <a:xfrm>
                      <a:off x="0" y="0"/>
                      <a:ext cx="6645600" cy="3154445"/>
                    </a:xfrm>
                    <a:prstGeom prst="rect"/>
                    <a:ln w="9525">
                      <a:solidFill>
                        <a:srgbClr val="B1B9BE"/>
                      </a:solidFill>
                    </a:ln>
                  </pic:spPr>
                </pic:pic>
              </a:graphicData>
            </a:graphic>
          </wp:inline>
        </w:drawing>
      </w:r>
    </w:p>
    <w:p>
      <w:pPr>
        <w:pStyle w:val="Caption-Figure"/>
      </w:pPr>
      <w:r>
        <w:rPr>
          <w:b/>
        </w:rPr>
        <w:t xml:space="preserve">Figure 2. </w:t>
      </w:r>
      <w:r>
        <w:t>The EzPresto tile under Tools &amp; Frameworks.</w:t>
      </w:r>
    </w:p>
    <w:p>
      <w:r>
        <w:t xml:space="preserve">The PostgreSQL source </w:t>
      </w:r>
      <w:r>
        <w:rPr>
          <w:rFonts w:ascii="Consolas" w:hAnsi="Consolas"/>
        </w:rPr>
        <w:t>dataengineeringlab</w:t>
      </w:r>
      <w:r>
        <w:t xml:space="preserve"> was registered by the instructor and shows as Connected under </w:t>
      </w:r>
      <w:r>
        <w:rPr>
          <w:b/>
        </w:rPr>
        <w:t>Data Engineering, Data Sources</w:t>
      </w:r>
      <w:r>
        <w:t>. Nobody in the lab has a database password or client. The catalog is the only way in, and it is read-only.</w:t>
      </w:r>
    </w:p>
    <w:p>
      <w:pPr>
        <w:pStyle w:val="Heading3"/>
      </w:pPr>
      <w:r>
        <w:t>Step 2.1 - Select the table in the Data Catalog</w:t>
      </w:r>
    </w:p>
    <w:p>
      <w:pPr>
        <w:pStyle w:val="ListParagraph"/>
        <w:numPr>
          <w:ilvl w:val="0"/>
          <w:numId w:val="39"/>
        </w:numPr>
      </w:pPr>
      <w:r>
        <w:t xml:space="preserve">In the left navigation choose </w:t>
      </w:r>
      <w:r>
        <w:rPr>
          <w:b/>
        </w:rPr>
        <w:t>Data Engineering</w:t>
      </w:r>
      <w:r>
        <w:t xml:space="preserve">, then </w:t>
      </w:r>
      <w:r>
        <w:rPr>
          <w:b/>
        </w:rPr>
        <w:t>Data Catalog</w:t>
      </w:r>
      <w:r>
        <w:t>.</w:t>
      </w:r>
    </w:p>
    <w:p>
      <w:pPr>
        <w:pStyle w:val="ListParagraph"/>
        <w:numPr>
          <w:ilvl w:val="0"/>
          <w:numId w:val="39"/>
        </w:numPr>
      </w:pPr>
      <w:r>
        <w:t xml:space="preserve">Under </w:t>
      </w:r>
      <w:r>
        <w:rPr>
          <w:b/>
        </w:rPr>
        <w:t>Connected Data Sources</w:t>
      </w:r>
      <w:r>
        <w:t xml:space="preserve">, expand </w:t>
      </w:r>
      <w:r>
        <w:rPr>
          <w:rFonts w:ascii="Consolas" w:hAnsi="Consolas"/>
        </w:rPr>
        <w:t>dataengineeringlab</w:t>
      </w:r>
      <w:r>
        <w:t xml:space="preserve"> and tick the </w:t>
      </w:r>
      <w:r>
        <w:rPr>
          <w:rFonts w:ascii="Consolas" w:hAnsi="Consolas"/>
        </w:rPr>
        <w:t>public</w:t>
      </w:r>
      <w:r>
        <w:t xml:space="preserve"> schema.</w:t>
      </w:r>
    </w:p>
    <w:p>
      <w:pPr>
        <w:pStyle w:val="ListParagraph"/>
        <w:numPr>
          <w:ilvl w:val="0"/>
          <w:numId w:val="39"/>
        </w:numPr>
      </w:pPr>
      <w:r>
        <w:t xml:space="preserve">The </w:t>
      </w:r>
      <w:r>
        <w:rPr>
          <w:rFonts w:ascii="Consolas" w:hAnsi="Consolas"/>
        </w:rPr>
        <w:t>subscribers</w:t>
      </w:r>
      <w:r>
        <w:t xml:space="preserve"> table appears under </w:t>
      </w:r>
      <w:r>
        <w:rPr>
          <w:b/>
        </w:rPr>
        <w:t>All Datasets</w:t>
      </w:r>
      <w:r>
        <w:t xml:space="preserve">. Click </w:t>
      </w:r>
      <w:r>
        <w:rPr>
          <w:b/>
        </w:rPr>
        <w:t>Select</w:t>
      </w:r>
      <w:r>
        <w:t xml:space="preserve"> on its row. The button changes to Deselect and the </w:t>
      </w:r>
      <w:r>
        <w:rPr>
          <w:b/>
        </w:rPr>
        <w:t>Selected Datasets</w:t>
      </w:r>
      <w:r>
        <w:t xml:space="preserve"> counter at the top right shows 1.</w:t>
      </w:r>
    </w:p>
    <w:p>
      <w:pPr>
        <w:jc w:val="left"/>
      </w:pPr>
      <w:r>
        <w:drawing>
          <wp:inline xmlns:a="http://schemas.openxmlformats.org/drawingml/2006/main" xmlns:pic="http://schemas.openxmlformats.org/drawingml/2006/picture">
            <wp:extent cx="6645600" cy="3120148"/>
            <wp:docPr id="3" name="Picture 3"/>
            <wp:cNvGraphicFramePr>
              <a:graphicFrameLocks noChangeAspect="1"/>
            </wp:cNvGraphicFramePr>
            <a:graphic>
              <a:graphicData uri="http://schemas.openxmlformats.org/drawingml/2006/picture">
                <pic:pic>
                  <pic:nvPicPr>
                    <pic:cNvPr id="0" name="02_data_catalog_select.png"/>
                    <pic:cNvPicPr/>
                  </pic:nvPicPr>
                  <pic:blipFill>
                    <a:blip r:embed="rId52"/>
                    <a:stretch>
                      <a:fillRect/>
                    </a:stretch>
                  </pic:blipFill>
                  <pic:spPr>
                    <a:xfrm>
                      <a:off x="0" y="0"/>
                      <a:ext cx="6645600" cy="3120148"/>
                    </a:xfrm>
                    <a:prstGeom prst="rect"/>
                    <a:ln w="9525">
                      <a:solidFill>
                        <a:srgbClr val="B1B9BE"/>
                      </a:solidFill>
                    </a:ln>
                  </pic:spPr>
                </pic:pic>
              </a:graphicData>
            </a:graphic>
          </wp:inline>
        </w:drawing>
      </w:r>
    </w:p>
    <w:p>
      <w:pPr>
        <w:pStyle w:val="Caption-Figure"/>
      </w:pPr>
      <w:r>
        <w:rPr>
          <w:b/>
        </w:rPr>
        <w:t xml:space="preserve">Figure 3. </w:t>
      </w:r>
      <w:r>
        <w:t>Data Catalog. Expand dataengineeringlab, tick public, and select the subscribers table.</w:t>
      </w:r>
    </w:p>
    <w:p>
      <w:pPr>
        <w:pStyle w:val="ListParagraph"/>
        <w:numPr>
          <w:ilvl w:val="0"/>
          <w:numId w:val="40"/>
        </w:numPr>
      </w:pPr>
      <w:r>
        <w:t xml:space="preserve">Click </w:t>
      </w:r>
      <w:r>
        <w:rPr>
          <w:b/>
        </w:rPr>
        <w:t>Selected Datasets</w:t>
      </w:r>
      <w:r>
        <w:t>. A panel opens listing the table with its source, schema and type.</w:t>
      </w:r>
    </w:p>
    <w:p>
      <w:pPr>
        <w:pStyle w:val="ListParagraph"/>
        <w:numPr>
          <w:ilvl w:val="0"/>
          <w:numId w:val="40"/>
        </w:numPr>
      </w:pPr>
      <w:r>
        <w:t xml:space="preserve">Click </w:t>
      </w:r>
      <w:r>
        <w:rPr>
          <w:b/>
        </w:rPr>
        <w:t>Query Editor</w:t>
      </w:r>
      <w:r>
        <w:t xml:space="preserve"> in that panel.</w:t>
      </w:r>
    </w:p>
    <w:p>
      <w:pPr>
        <w:jc w:val="left"/>
      </w:pPr>
      <w:r>
        <w:drawing>
          <wp:inline xmlns:a="http://schemas.openxmlformats.org/drawingml/2006/main" xmlns:pic="http://schemas.openxmlformats.org/drawingml/2006/picture">
            <wp:extent cx="6645600" cy="3143330"/>
            <wp:docPr id="4" name="Picture 4"/>
            <wp:cNvGraphicFramePr>
              <a:graphicFrameLocks noChangeAspect="1"/>
            </wp:cNvGraphicFramePr>
            <a:graphic>
              <a:graphicData uri="http://schemas.openxmlformats.org/drawingml/2006/picture">
                <pic:pic>
                  <pic:nvPicPr>
                    <pic:cNvPr id="0" name="02b_selected_datasets.png"/>
                    <pic:cNvPicPr/>
                  </pic:nvPicPr>
                  <pic:blipFill>
                    <a:blip r:embed="rId53"/>
                    <a:stretch>
                      <a:fillRect/>
                    </a:stretch>
                  </pic:blipFill>
                  <pic:spPr>
                    <a:xfrm>
                      <a:off x="0" y="0"/>
                      <a:ext cx="6645600" cy="3143330"/>
                    </a:xfrm>
                    <a:prstGeom prst="rect"/>
                    <a:ln w="9525">
                      <a:solidFill>
                        <a:srgbClr val="B1B9BE"/>
                      </a:solidFill>
                    </a:ln>
                  </pic:spPr>
                </pic:pic>
              </a:graphicData>
            </a:graphic>
          </wp:inline>
        </w:drawing>
      </w:r>
    </w:p>
    <w:p>
      <w:pPr>
        <w:pStyle w:val="Caption-Figure"/>
      </w:pPr>
      <w:r>
        <w:rPr>
          <w:b/>
        </w:rPr>
        <w:t xml:space="preserve">Figure 4. </w:t>
      </w:r>
      <w:r>
        <w:t>The Selected Datasets panel. Query Editor opens a worksheet on the selected table.</w:t>
      </w:r>
    </w:p>
    <w:p>
      <w:pPr>
        <w:pStyle w:val="Heading3"/>
      </w:pPr>
      <w:r>
        <w:t>Step 2.2 - Run a query</w:t>
      </w:r>
    </w:p>
    <w:p>
      <w:r>
        <w:t xml:space="preserve">The Query Editor opens with the table listed under Selected Datasets on the left and an empty worksheet on the right. Type or paste a statement into the </w:t>
      </w:r>
      <w:r>
        <w:rPr>
          <w:b/>
        </w:rPr>
        <w:t>SQL Query</w:t>
      </w:r>
      <w:r>
        <w:t xml:space="preserve"> box, leave </w:t>
      </w:r>
      <w:r>
        <w:rPr>
          <w:b/>
        </w:rPr>
        <w:t>Run Options</w:t>
      </w:r>
      <w:r>
        <w:t xml:space="preserve"> at Preview, and click </w:t>
      </w:r>
      <w:r>
        <w:rPr>
          <w:b/>
        </w:rPr>
        <w:t>Run</w:t>
      </w:r>
      <w:r>
        <w:t>.</w:t>
      </w:r>
    </w:p>
    <w:p>
      <w:pPr>
        <w:pStyle w:val="BlockText"/>
      </w:pPr>
      <w:r>
        <w:rPr>
          <w:b/>
        </w:rPr>
        <w:t>Important</w:t>
      </w:r>
    </w:p>
    <w:p>
      <w:pPr>
        <w:pStyle w:val="BlockText"/>
      </w:pPr>
      <w:r>
        <w:t xml:space="preserve">The worksheet accepts one statement at a time and rejects a trailing semicolon. It also defaults to a preview limit of 1,000 rows. Aggregates are unaffected, but if a plain </w:t>
      </w:r>
      <w:r>
        <w:rPr>
          <w:rFonts w:ascii="Consolas" w:hAnsi="Consolas"/>
        </w:rPr>
        <w:t>SELECT</w:t>
      </w:r>
      <w:r>
        <w:t xml:space="preserve"> seems to stop at 1,000 rows, the limit is why.</w:t>
      </w:r>
    </w:p>
    <w:p>
      <w:pPr>
        <w:shd w:val="clear" w:color="auto" w:fill="F2F4F5"/>
        <w:spacing w:after="0" w:before="0"/>
        <w:ind w:left="227"/>
      </w:pPr>
      <w:r>
        <w:rPr>
          <w:rFonts w:ascii="Consolas" w:hAnsi="Consolas"/>
          <w:sz w:val="17"/>
        </w:rPr>
        <w:t>SELECT count(*) AS subscribers,</w:t>
      </w:r>
    </w:p>
    <w:p>
      <w:pPr>
        <w:shd w:val="clear" w:color="auto" w:fill="F2F4F5"/>
        <w:spacing w:after="0" w:before="0"/>
        <w:ind w:left="227"/>
      </w:pPr>
      <w:r>
        <w:rPr>
          <w:rFonts w:ascii="Consolas" w:hAnsi="Consolas"/>
          <w:sz w:val="17"/>
        </w:rPr>
        <w:t xml:space="preserve">       sum(churned_next_30d) AS churned,</w:t>
      </w:r>
    </w:p>
    <w:p>
      <w:pPr>
        <w:shd w:val="clear" w:color="auto" w:fill="F2F4F5"/>
        <w:spacing w:after="0" w:before="0"/>
        <w:ind w:left="227"/>
      </w:pPr>
      <w:r>
        <w:rPr>
          <w:rFonts w:ascii="Consolas" w:hAnsi="Consolas"/>
          <w:sz w:val="17"/>
        </w:rPr>
        <w:t xml:space="preserve">       round(avg(churned_next_30d), 4) AS churn_rate</w:t>
      </w:r>
    </w:p>
    <w:p>
      <w:pPr>
        <w:shd w:val="clear" w:color="auto" w:fill="F2F4F5"/>
        <w:spacing w:after="0" w:before="0"/>
        <w:ind w:left="227"/>
      </w:pPr>
      <w:r>
        <w:rPr>
          <w:rFonts w:ascii="Consolas" w:hAnsi="Consolas"/>
          <w:sz w:val="17"/>
        </w:rPr>
        <w:t>FROM   dataengineeringlab.public.subscribers</w:t>
      </w:r>
    </w:p>
    <w:p>
      <w:pPr>
        <w:spacing w:after="40"/>
      </w:pPr>
    </w:p>
    <w:p>
      <w:pPr>
        <w:jc w:val="left"/>
      </w:pPr>
      <w:r>
        <w:drawing>
          <wp:inline xmlns:a="http://schemas.openxmlformats.org/drawingml/2006/main" xmlns:pic="http://schemas.openxmlformats.org/drawingml/2006/picture">
            <wp:extent cx="6645600" cy="3175313"/>
            <wp:docPr id="5" name="Picture 5"/>
            <wp:cNvGraphicFramePr>
              <a:graphicFrameLocks noChangeAspect="1"/>
            </wp:cNvGraphicFramePr>
            <a:graphic>
              <a:graphicData uri="http://schemas.openxmlformats.org/drawingml/2006/picture">
                <pic:pic>
                  <pic:nvPicPr>
                    <pic:cNvPr id="0" name="03_query_editor.png"/>
                    <pic:cNvPicPr/>
                  </pic:nvPicPr>
                  <pic:blipFill>
                    <a:blip r:embed="rId54"/>
                    <a:stretch>
                      <a:fillRect/>
                    </a:stretch>
                  </pic:blipFill>
                  <pic:spPr>
                    <a:xfrm>
                      <a:off x="0" y="0"/>
                      <a:ext cx="6645600" cy="3175313"/>
                    </a:xfrm>
                    <a:prstGeom prst="rect"/>
                    <a:ln w="9525">
                      <a:solidFill>
                        <a:srgbClr val="B1B9BE"/>
                      </a:solidFill>
                    </a:ln>
                  </pic:spPr>
                </pic:pic>
              </a:graphicData>
            </a:graphic>
          </wp:inline>
        </w:drawing>
      </w:r>
    </w:p>
    <w:p>
      <w:pPr>
        <w:pStyle w:val="Caption-Figure"/>
      </w:pPr>
      <w:r>
        <w:rPr>
          <w:b/>
        </w:rPr>
        <w:t xml:space="preserve">Figure 5. </w:t>
      </w:r>
      <w:r>
        <w:t>The Query Editor with the base-rate query entered. Run executes it.</w:t>
      </w:r>
    </w:p>
    <w:p>
      <w:r>
        <w:t xml:space="preserve">The query appears under </w:t>
      </w:r>
      <w:r>
        <w:rPr>
          <w:b/>
        </w:rPr>
        <w:t>Query Results</w:t>
      </w:r>
      <w:r>
        <w:t xml:space="preserve"> with a Status of Succeeded and its duration. Click the arrow at the left of the row to expand the result rows, or </w:t>
      </w:r>
      <w:r>
        <w:rPr>
          <w:b/>
        </w:rPr>
        <w:t>View All</w:t>
      </w:r>
      <w:r>
        <w:t xml:space="preserve"> for the full history.</w:t>
      </w:r>
    </w:p>
    <w:p>
      <w:pPr>
        <w:jc w:val="left"/>
      </w:pPr>
      <w:r>
        <w:drawing>
          <wp:inline xmlns:a="http://schemas.openxmlformats.org/drawingml/2006/main" xmlns:pic="http://schemas.openxmlformats.org/drawingml/2006/picture">
            <wp:extent cx="6645600" cy="3126933"/>
            <wp:docPr id="6" name="Picture 6"/>
            <wp:cNvGraphicFramePr>
              <a:graphicFrameLocks noChangeAspect="1"/>
            </wp:cNvGraphicFramePr>
            <a:graphic>
              <a:graphicData uri="http://schemas.openxmlformats.org/drawingml/2006/picture">
                <pic:pic>
                  <pic:nvPicPr>
                    <pic:cNvPr id="0" name="03b_query_results.png"/>
                    <pic:cNvPicPr/>
                  </pic:nvPicPr>
                  <pic:blipFill>
                    <a:blip r:embed="rId55"/>
                    <a:stretch>
                      <a:fillRect/>
                    </a:stretch>
                  </pic:blipFill>
                  <pic:spPr>
                    <a:xfrm>
                      <a:off x="0" y="0"/>
                      <a:ext cx="6645600" cy="3126933"/>
                    </a:xfrm>
                    <a:prstGeom prst="rect"/>
                    <a:ln w="9525">
                      <a:solidFill>
                        <a:srgbClr val="B1B9BE"/>
                      </a:solidFill>
                    </a:ln>
                  </pic:spPr>
                </pic:pic>
              </a:graphicData>
            </a:graphic>
          </wp:inline>
        </w:drawing>
      </w:r>
    </w:p>
    <w:p>
      <w:pPr>
        <w:pStyle w:val="Caption-Figure"/>
      </w:pPr>
      <w:r>
        <w:rPr>
          <w:b/>
        </w:rPr>
        <w:t xml:space="preserve">Figure 6. </w:t>
      </w:r>
      <w:r>
        <w:t>Query Results. Each statement you run is listed with its status; expand a row to see the values.</w:t>
      </w:r>
    </w:p>
    <w:p>
      <w:r>
        <w:t>Expected: 200000 subscribers, 23796 churned, churn rate 0.119. Roughly 12 percent is the base rate, and every later number is only meaningful compared with it. Run each of the following statements the same way.</w:t>
      </w:r>
    </w:p>
    <w:p>
      <w:pPr>
        <w:pStyle w:val="Heading3"/>
      </w:pPr>
      <w:r>
        <w:t>Step 2.3 - Does the plan matter?</w:t>
      </w:r>
    </w:p>
    <w:p>
      <w:pPr>
        <w:shd w:val="clear" w:color="auto" w:fill="F2F4F5"/>
        <w:spacing w:after="0" w:before="0"/>
        <w:ind w:left="227"/>
      </w:pPr>
      <w:r>
        <w:rPr>
          <w:rFonts w:ascii="Consolas" w:hAnsi="Consolas"/>
          <w:sz w:val="17"/>
        </w:rPr>
        <w:t>SELECT plan, count(*) AS people, round(avg(churned_next_30d), 4) AS churn_rate</w:t>
      </w:r>
    </w:p>
    <w:p>
      <w:pPr>
        <w:shd w:val="clear" w:color="auto" w:fill="F2F4F5"/>
        <w:spacing w:after="0" w:before="0"/>
        <w:ind w:left="227"/>
      </w:pPr>
      <w:r>
        <w:rPr>
          <w:rFonts w:ascii="Consolas" w:hAnsi="Consolas"/>
          <w:sz w:val="17"/>
        </w:rPr>
        <w:t>FROM   dataengineeringlab.public.subscribers</w:t>
      </w:r>
    </w:p>
    <w:p>
      <w:pPr>
        <w:shd w:val="clear" w:color="auto" w:fill="F2F4F5"/>
        <w:spacing w:after="0" w:before="0"/>
        <w:ind w:left="227"/>
      </w:pPr>
      <w:r>
        <w:rPr>
          <w:rFonts w:ascii="Consolas" w:hAnsi="Consolas"/>
          <w:sz w:val="17"/>
        </w:rPr>
        <w:t>GROUP  BY plan ORDER BY churn_rate DESC</w:t>
      </w:r>
    </w:p>
    <w:p>
      <w:pPr>
        <w:spacing w:after="40"/>
      </w:pPr>
    </w:p>
    <w:p>
      <w:pPr>
        <w:pStyle w:val="Caption-Table"/>
      </w:pPr>
      <w:r>
        <w:rPr>
          <w:b/>
        </w:rPr>
        <w:t xml:space="preserve">Table 3. </w:t>
      </w:r>
      <w:r>
        <w:t>Churn rate by plan</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3489"/>
        <w:gridCol w:w="3489"/>
        <w:gridCol w:w="3489"/>
      </w:tblGrid>
      <w:tr>
        <w:trPr>
          <w:tblHeader w:val="true"/>
        </w:trPr>
        <w:tc>
          <w:tcPr>
            <w:tcW w:type="dxa" w:w="3489"/>
            <w:shd w:val="clear" w:color="auto" w:fill="01A982"/>
          </w:tcPr>
          <w:p>
            <w:pPr>
              <w:pStyle w:val="TableSubhead"/>
            </w:pPr>
            <w:r>
              <w:rPr>
                <w:b/>
                <w:color w:val="FFFFFF"/>
                <w:sz w:val="18"/>
              </w:rPr>
              <w:t>plan</w:t>
            </w:r>
          </w:p>
        </w:tc>
        <w:tc>
          <w:tcPr>
            <w:tcW w:type="dxa" w:w="3489"/>
            <w:shd w:val="clear" w:color="auto" w:fill="01A982"/>
          </w:tcPr>
          <w:p>
            <w:pPr>
              <w:pStyle w:val="TableSubhead"/>
            </w:pPr>
            <w:r>
              <w:rPr>
                <w:b/>
                <w:color w:val="FFFFFF"/>
                <w:sz w:val="18"/>
              </w:rPr>
              <w:t>people</w:t>
            </w:r>
          </w:p>
        </w:tc>
        <w:tc>
          <w:tcPr>
            <w:tcW w:type="dxa" w:w="3489"/>
            <w:shd w:val="clear" w:color="auto" w:fill="01A982"/>
          </w:tcPr>
          <w:p>
            <w:pPr>
              <w:pStyle w:val="TableSubhead"/>
            </w:pPr>
            <w:r>
              <w:rPr>
                <w:b/>
                <w:color w:val="FFFFFF"/>
                <w:sz w:val="18"/>
              </w:rPr>
              <w:t>churn_rate</w:t>
            </w:r>
          </w:p>
        </w:tc>
      </w:tr>
      <w:tr>
        <w:tc>
          <w:tcPr>
            <w:tcW w:type="dxa" w:w="3489"/>
          </w:tcPr>
          <w:p>
            <w:pPr>
              <w:pStyle w:val="Tabletext"/>
            </w:pPr>
            <w:r>
              <w:rPr>
                <w:sz w:val="18"/>
              </w:rPr>
              <w:t>basic</w:t>
            </w:r>
          </w:p>
        </w:tc>
        <w:tc>
          <w:tcPr>
            <w:tcW w:type="dxa" w:w="3489"/>
          </w:tcPr>
          <w:p>
            <w:pPr>
              <w:pStyle w:val="Tabletext"/>
            </w:pPr>
            <w:r>
              <w:rPr>
                <w:sz w:val="18"/>
              </w:rPr>
              <w:t>89977</w:t>
            </w:r>
          </w:p>
        </w:tc>
        <w:tc>
          <w:tcPr>
            <w:tcW w:type="dxa" w:w="3489"/>
          </w:tcPr>
          <w:p>
            <w:pPr>
              <w:pStyle w:val="Tabletext"/>
            </w:pPr>
            <w:r>
              <w:rPr>
                <w:sz w:val="18"/>
              </w:rPr>
              <w:t>0.1526</w:t>
            </w:r>
          </w:p>
        </w:tc>
      </w:tr>
      <w:tr>
        <w:tc>
          <w:tcPr>
            <w:tcW w:type="dxa" w:w="3489"/>
          </w:tcPr>
          <w:p>
            <w:pPr>
              <w:pStyle w:val="Tabletext"/>
            </w:pPr>
            <w:r>
              <w:rPr>
                <w:sz w:val="18"/>
              </w:rPr>
              <w:t>standard</w:t>
            </w:r>
          </w:p>
        </w:tc>
        <w:tc>
          <w:tcPr>
            <w:tcW w:type="dxa" w:w="3489"/>
          </w:tcPr>
          <w:p>
            <w:pPr>
              <w:pStyle w:val="Tabletext"/>
            </w:pPr>
            <w:r>
              <w:rPr>
                <w:sz w:val="18"/>
              </w:rPr>
              <w:t>70123</w:t>
            </w:r>
          </w:p>
        </w:tc>
        <w:tc>
          <w:tcPr>
            <w:tcW w:type="dxa" w:w="3489"/>
          </w:tcPr>
          <w:p>
            <w:pPr>
              <w:pStyle w:val="Tabletext"/>
            </w:pPr>
            <w:r>
              <w:rPr>
                <w:sz w:val="18"/>
              </w:rPr>
              <w:t>0.0973</w:t>
            </w:r>
          </w:p>
        </w:tc>
      </w:tr>
      <w:tr>
        <w:tc>
          <w:tcPr>
            <w:tcW w:type="dxa" w:w="3489"/>
          </w:tcPr>
          <w:p>
            <w:pPr>
              <w:pStyle w:val="Tabletext"/>
            </w:pPr>
            <w:r>
              <w:rPr>
                <w:sz w:val="18"/>
              </w:rPr>
              <w:t>premium</w:t>
            </w:r>
          </w:p>
        </w:tc>
        <w:tc>
          <w:tcPr>
            <w:tcW w:type="dxa" w:w="3489"/>
          </w:tcPr>
          <w:p>
            <w:pPr>
              <w:pStyle w:val="Tabletext"/>
            </w:pPr>
            <w:r>
              <w:rPr>
                <w:sz w:val="18"/>
              </w:rPr>
              <w:t>39900</w:t>
            </w:r>
          </w:p>
        </w:tc>
        <w:tc>
          <w:tcPr>
            <w:tcW w:type="dxa" w:w="3489"/>
          </w:tcPr>
          <w:p>
            <w:pPr>
              <w:pStyle w:val="Tabletext"/>
            </w:pPr>
            <w:r>
              <w:rPr>
                <w:sz w:val="18"/>
              </w:rPr>
              <w:t>0.0812</w:t>
            </w:r>
          </w:p>
        </w:tc>
      </w:tr>
    </w:tbl>
    <w:p/>
    <w:p>
      <w:r>
        <w:t>Basic churns nearly twice as often as premium. Real signal.</w:t>
      </w:r>
    </w:p>
    <w:p>
      <w:pPr>
        <w:pStyle w:val="Heading3"/>
      </w:pPr>
      <w:r>
        <w:t>Step 2.4 - Do support tickets matter?</w:t>
      </w:r>
    </w:p>
    <w:p>
      <w:pPr>
        <w:shd w:val="clear" w:color="auto" w:fill="F2F4F5"/>
        <w:spacing w:after="0" w:before="0"/>
        <w:ind w:left="227"/>
      </w:pPr>
      <w:r>
        <w:rPr>
          <w:rFonts w:ascii="Consolas" w:hAnsi="Consolas"/>
          <w:sz w:val="17"/>
        </w:rPr>
        <w:t>SELECT support_tickets_90d, count(*) AS people, round(avg(churned_next_30d), 4) AS churn_rate</w:t>
      </w:r>
    </w:p>
    <w:p>
      <w:pPr>
        <w:shd w:val="clear" w:color="auto" w:fill="F2F4F5"/>
        <w:spacing w:after="0" w:before="0"/>
        <w:ind w:left="227"/>
      </w:pPr>
      <w:r>
        <w:rPr>
          <w:rFonts w:ascii="Consolas" w:hAnsi="Consolas"/>
          <w:sz w:val="17"/>
        </w:rPr>
        <w:t>FROM   dataengineeringlab.public.subscribers</w:t>
      </w:r>
    </w:p>
    <w:p>
      <w:pPr>
        <w:shd w:val="clear" w:color="auto" w:fill="F2F4F5"/>
        <w:spacing w:after="0" w:before="0"/>
        <w:ind w:left="227"/>
      </w:pPr>
      <w:r>
        <w:rPr>
          <w:rFonts w:ascii="Consolas" w:hAnsi="Consolas"/>
          <w:sz w:val="17"/>
        </w:rPr>
        <w:t>GROUP  BY support_tickets_90d HAVING count(*) &gt; 200</w:t>
      </w:r>
    </w:p>
    <w:p>
      <w:pPr>
        <w:shd w:val="clear" w:color="auto" w:fill="F2F4F5"/>
        <w:spacing w:after="0" w:before="0"/>
        <w:ind w:left="227"/>
      </w:pPr>
      <w:r>
        <w:rPr>
          <w:rFonts w:ascii="Consolas" w:hAnsi="Consolas"/>
          <w:sz w:val="17"/>
        </w:rPr>
        <w:t>ORDER  BY support_tickets_90d</w:t>
      </w:r>
    </w:p>
    <w:p>
      <w:pPr>
        <w:spacing w:after="40"/>
      </w:pPr>
    </w:p>
    <w:p>
      <w:pPr>
        <w:pStyle w:val="Caption-Table"/>
      </w:pPr>
      <w:r>
        <w:rPr>
          <w:b/>
        </w:rPr>
        <w:t xml:space="preserve">Table 4. </w:t>
      </w:r>
      <w:r>
        <w:t>Churn rate by support tickets in the last 90 days</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3489"/>
        <w:gridCol w:w="3489"/>
        <w:gridCol w:w="3489"/>
      </w:tblGrid>
      <w:tr>
        <w:trPr>
          <w:tblHeader w:val="true"/>
        </w:trPr>
        <w:tc>
          <w:tcPr>
            <w:tcW w:type="dxa" w:w="3489"/>
            <w:shd w:val="clear" w:color="auto" w:fill="01A982"/>
          </w:tcPr>
          <w:p>
            <w:pPr>
              <w:pStyle w:val="TableSubhead"/>
            </w:pPr>
            <w:r>
              <w:rPr>
                <w:b/>
                <w:color w:val="FFFFFF"/>
                <w:sz w:val="18"/>
              </w:rPr>
              <w:t>tickets</w:t>
            </w:r>
          </w:p>
        </w:tc>
        <w:tc>
          <w:tcPr>
            <w:tcW w:type="dxa" w:w="3489"/>
            <w:shd w:val="clear" w:color="auto" w:fill="01A982"/>
          </w:tcPr>
          <w:p>
            <w:pPr>
              <w:pStyle w:val="TableSubhead"/>
            </w:pPr>
            <w:r>
              <w:rPr>
                <w:b/>
                <w:color w:val="FFFFFF"/>
                <w:sz w:val="18"/>
              </w:rPr>
              <w:t>people</w:t>
            </w:r>
          </w:p>
        </w:tc>
        <w:tc>
          <w:tcPr>
            <w:tcW w:type="dxa" w:w="3489"/>
            <w:shd w:val="clear" w:color="auto" w:fill="01A982"/>
          </w:tcPr>
          <w:p>
            <w:pPr>
              <w:pStyle w:val="TableSubhead"/>
            </w:pPr>
            <w:r>
              <w:rPr>
                <w:b/>
                <w:color w:val="FFFFFF"/>
                <w:sz w:val="18"/>
              </w:rPr>
              <w:t>churn_rate</w:t>
            </w:r>
          </w:p>
        </w:tc>
      </w:tr>
      <w:tr>
        <w:tc>
          <w:tcPr>
            <w:tcW w:type="dxa" w:w="3489"/>
          </w:tcPr>
          <w:p>
            <w:pPr>
              <w:pStyle w:val="Tabletext"/>
            </w:pPr>
            <w:r>
              <w:rPr>
                <w:sz w:val="18"/>
              </w:rPr>
              <w:t>0</w:t>
            </w:r>
          </w:p>
        </w:tc>
        <w:tc>
          <w:tcPr>
            <w:tcW w:type="dxa" w:w="3489"/>
          </w:tcPr>
          <w:p>
            <w:pPr>
              <w:pStyle w:val="Tabletext"/>
            </w:pPr>
            <w:r>
              <w:rPr>
                <w:sz w:val="18"/>
              </w:rPr>
              <w:t>141001</w:t>
            </w:r>
          </w:p>
        </w:tc>
        <w:tc>
          <w:tcPr>
            <w:tcW w:type="dxa" w:w="3489"/>
          </w:tcPr>
          <w:p>
            <w:pPr>
              <w:pStyle w:val="Tabletext"/>
            </w:pPr>
            <w:r>
              <w:rPr>
                <w:sz w:val="18"/>
              </w:rPr>
              <w:t>0.0986</w:t>
            </w:r>
          </w:p>
        </w:tc>
      </w:tr>
      <w:tr>
        <w:tc>
          <w:tcPr>
            <w:tcW w:type="dxa" w:w="3489"/>
          </w:tcPr>
          <w:p>
            <w:pPr>
              <w:pStyle w:val="Tabletext"/>
            </w:pPr>
            <w:r>
              <w:rPr>
                <w:sz w:val="18"/>
              </w:rPr>
              <w:t>1</w:t>
            </w:r>
          </w:p>
        </w:tc>
        <w:tc>
          <w:tcPr>
            <w:tcW w:type="dxa" w:w="3489"/>
          </w:tcPr>
          <w:p>
            <w:pPr>
              <w:pStyle w:val="Tabletext"/>
            </w:pPr>
            <w:r>
              <w:rPr>
                <w:sz w:val="18"/>
              </w:rPr>
              <w:t>49185</w:t>
            </w:r>
          </w:p>
        </w:tc>
        <w:tc>
          <w:tcPr>
            <w:tcW w:type="dxa" w:w="3489"/>
          </w:tcPr>
          <w:p>
            <w:pPr>
              <w:pStyle w:val="Tabletext"/>
            </w:pPr>
            <w:r>
              <w:rPr>
                <w:sz w:val="18"/>
              </w:rPr>
              <w:t>0.1536</w:t>
            </w:r>
          </w:p>
        </w:tc>
      </w:tr>
      <w:tr>
        <w:tc>
          <w:tcPr>
            <w:tcW w:type="dxa" w:w="3489"/>
          </w:tcPr>
          <w:p>
            <w:pPr>
              <w:pStyle w:val="Tabletext"/>
            </w:pPr>
            <w:r>
              <w:rPr>
                <w:sz w:val="18"/>
              </w:rPr>
              <w:t>2</w:t>
            </w:r>
          </w:p>
        </w:tc>
        <w:tc>
          <w:tcPr>
            <w:tcW w:type="dxa" w:w="3489"/>
          </w:tcPr>
          <w:p>
            <w:pPr>
              <w:pStyle w:val="Tabletext"/>
            </w:pPr>
            <w:r>
              <w:rPr>
                <w:sz w:val="18"/>
              </w:rPr>
              <w:t>8635</w:t>
            </w:r>
          </w:p>
        </w:tc>
        <w:tc>
          <w:tcPr>
            <w:tcW w:type="dxa" w:w="3489"/>
          </w:tcPr>
          <w:p>
            <w:pPr>
              <w:pStyle w:val="Tabletext"/>
            </w:pPr>
            <w:r>
              <w:rPr>
                <w:sz w:val="18"/>
              </w:rPr>
              <w:t>0.2249</w:t>
            </w:r>
          </w:p>
        </w:tc>
      </w:tr>
      <w:tr>
        <w:tc>
          <w:tcPr>
            <w:tcW w:type="dxa" w:w="3489"/>
          </w:tcPr>
          <w:p>
            <w:pPr>
              <w:pStyle w:val="Tabletext"/>
            </w:pPr>
            <w:r>
              <w:rPr>
                <w:sz w:val="18"/>
              </w:rPr>
              <w:t>3</w:t>
            </w:r>
          </w:p>
        </w:tc>
        <w:tc>
          <w:tcPr>
            <w:tcW w:type="dxa" w:w="3489"/>
          </w:tcPr>
          <w:p>
            <w:pPr>
              <w:pStyle w:val="Tabletext"/>
            </w:pPr>
            <w:r>
              <w:rPr>
                <w:sz w:val="18"/>
              </w:rPr>
              <w:t>1069</w:t>
            </w:r>
          </w:p>
        </w:tc>
        <w:tc>
          <w:tcPr>
            <w:tcW w:type="dxa" w:w="3489"/>
          </w:tcPr>
          <w:p>
            <w:pPr>
              <w:pStyle w:val="Tabletext"/>
            </w:pPr>
            <w:r>
              <w:rPr>
                <w:sz w:val="18"/>
              </w:rPr>
              <w:t>0.3265</w:t>
            </w:r>
          </w:p>
        </w:tc>
      </w:tr>
    </w:tbl>
    <w:p/>
    <w:p>
      <w:r>
        <w:t>Every complaint roughly compounds the risk. This is the clearest relationship in the data.</w:t>
      </w:r>
    </w:p>
    <w:p>
      <w:pPr>
        <w:pStyle w:val="Heading3"/>
      </w:pPr>
      <w:r>
        <w:t>Step 2.5 - Does tenure matter?</w:t>
      </w:r>
    </w:p>
    <w:p>
      <w:pPr>
        <w:shd w:val="clear" w:color="auto" w:fill="F2F4F5"/>
        <w:spacing w:after="0" w:before="0"/>
        <w:ind w:left="227"/>
      </w:pPr>
      <w:r>
        <w:rPr>
          <w:rFonts w:ascii="Consolas" w:hAnsi="Consolas"/>
          <w:sz w:val="17"/>
        </w:rPr>
        <w:t>SELECT CASE WHEN tenure_months &lt;=  6 THEN '1. 0-6 mo'</w:t>
      </w:r>
    </w:p>
    <w:p>
      <w:pPr>
        <w:shd w:val="clear" w:color="auto" w:fill="F2F4F5"/>
        <w:spacing w:after="0" w:before="0"/>
        <w:ind w:left="227"/>
      </w:pPr>
      <w:r>
        <w:rPr>
          <w:rFonts w:ascii="Consolas" w:hAnsi="Consolas"/>
          <w:sz w:val="17"/>
        </w:rPr>
        <w:t xml:space="preserve">            WHEN tenure_months &lt;= 12 THEN '2. 7-12 mo'</w:t>
      </w:r>
    </w:p>
    <w:p>
      <w:pPr>
        <w:shd w:val="clear" w:color="auto" w:fill="F2F4F5"/>
        <w:spacing w:after="0" w:before="0"/>
        <w:ind w:left="227"/>
      </w:pPr>
      <w:r>
        <w:rPr>
          <w:rFonts w:ascii="Consolas" w:hAnsi="Consolas"/>
          <w:sz w:val="17"/>
        </w:rPr>
        <w:t xml:space="preserve">            WHEN tenure_months &lt;= 24 THEN '3. 13-24 mo'</w:t>
      </w:r>
    </w:p>
    <w:p>
      <w:pPr>
        <w:shd w:val="clear" w:color="auto" w:fill="F2F4F5"/>
        <w:spacing w:after="0" w:before="0"/>
        <w:ind w:left="227"/>
      </w:pPr>
      <w:r>
        <w:rPr>
          <w:rFonts w:ascii="Consolas" w:hAnsi="Consolas"/>
          <w:sz w:val="17"/>
        </w:rPr>
        <w:t xml:space="preserve">            WHEN tenure_months &lt;= 36 THEN '4. 25-36 mo'</w:t>
      </w:r>
    </w:p>
    <w:p>
      <w:pPr>
        <w:shd w:val="clear" w:color="auto" w:fill="F2F4F5"/>
        <w:spacing w:after="0" w:before="0"/>
        <w:ind w:left="227"/>
      </w:pPr>
      <w:r>
        <w:rPr>
          <w:rFonts w:ascii="Consolas" w:hAnsi="Consolas"/>
          <w:sz w:val="17"/>
        </w:rPr>
        <w:t xml:space="preserve">            ELSE '5. 37+ mo' END AS tenure_band,</w:t>
      </w:r>
    </w:p>
    <w:p>
      <w:pPr>
        <w:shd w:val="clear" w:color="auto" w:fill="F2F4F5"/>
        <w:spacing w:after="0" w:before="0"/>
        <w:ind w:left="227"/>
      </w:pPr>
      <w:r>
        <w:rPr>
          <w:rFonts w:ascii="Consolas" w:hAnsi="Consolas"/>
          <w:sz w:val="17"/>
        </w:rPr>
        <w:t xml:space="preserve">       count(*) AS people, round(avg(churned_next_30d), 4) AS churn_rate</w:t>
      </w:r>
    </w:p>
    <w:p>
      <w:pPr>
        <w:shd w:val="clear" w:color="auto" w:fill="F2F4F5"/>
        <w:spacing w:after="0" w:before="0"/>
        <w:ind w:left="227"/>
      </w:pPr>
      <w:r>
        <w:rPr>
          <w:rFonts w:ascii="Consolas" w:hAnsi="Consolas"/>
          <w:sz w:val="17"/>
        </w:rPr>
        <w:t>FROM   dataengineeringlab.public.subscribers</w:t>
      </w:r>
    </w:p>
    <w:p>
      <w:pPr>
        <w:shd w:val="clear" w:color="auto" w:fill="F2F4F5"/>
        <w:spacing w:after="0" w:before="0"/>
        <w:ind w:left="227"/>
      </w:pPr>
      <w:r>
        <w:rPr>
          <w:rFonts w:ascii="Consolas" w:hAnsi="Consolas"/>
          <w:sz w:val="17"/>
        </w:rPr>
        <w:t>GROUP  BY 1 ORDER BY 1</w:t>
      </w:r>
    </w:p>
    <w:p>
      <w:pPr>
        <w:spacing w:after="40"/>
      </w:pPr>
    </w:p>
    <w:p>
      <w:pPr>
        <w:pStyle w:val="Caption-Table"/>
      </w:pPr>
      <w:r>
        <w:rPr>
          <w:b/>
        </w:rPr>
        <w:t xml:space="preserve">Table 5. </w:t>
      </w:r>
      <w:r>
        <w:t>Churn rate by tenure band</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3489"/>
        <w:gridCol w:w="3489"/>
        <w:gridCol w:w="3489"/>
      </w:tblGrid>
      <w:tr>
        <w:trPr>
          <w:tblHeader w:val="true"/>
        </w:trPr>
        <w:tc>
          <w:tcPr>
            <w:tcW w:type="dxa" w:w="3489"/>
            <w:shd w:val="clear" w:color="auto" w:fill="01A982"/>
          </w:tcPr>
          <w:p>
            <w:pPr>
              <w:pStyle w:val="TableSubhead"/>
            </w:pPr>
            <w:r>
              <w:rPr>
                <w:b/>
                <w:color w:val="FFFFFF"/>
                <w:sz w:val="18"/>
              </w:rPr>
              <w:t>tenure band</w:t>
            </w:r>
          </w:p>
        </w:tc>
        <w:tc>
          <w:tcPr>
            <w:tcW w:type="dxa" w:w="3489"/>
            <w:shd w:val="clear" w:color="auto" w:fill="01A982"/>
          </w:tcPr>
          <w:p>
            <w:pPr>
              <w:pStyle w:val="TableSubhead"/>
            </w:pPr>
            <w:r>
              <w:rPr>
                <w:b/>
                <w:color w:val="FFFFFF"/>
                <w:sz w:val="18"/>
              </w:rPr>
              <w:t>people</w:t>
            </w:r>
          </w:p>
        </w:tc>
        <w:tc>
          <w:tcPr>
            <w:tcW w:type="dxa" w:w="3489"/>
            <w:shd w:val="clear" w:color="auto" w:fill="01A982"/>
          </w:tcPr>
          <w:p>
            <w:pPr>
              <w:pStyle w:val="TableSubhead"/>
            </w:pPr>
            <w:r>
              <w:rPr>
                <w:b/>
                <w:color w:val="FFFFFF"/>
                <w:sz w:val="18"/>
              </w:rPr>
              <w:t>churn_rate</w:t>
            </w:r>
          </w:p>
        </w:tc>
      </w:tr>
      <w:tr>
        <w:tc>
          <w:tcPr>
            <w:tcW w:type="dxa" w:w="3489"/>
          </w:tcPr>
          <w:p>
            <w:pPr>
              <w:pStyle w:val="Tabletext"/>
            </w:pPr>
            <w:r>
              <w:rPr>
                <w:sz w:val="18"/>
              </w:rPr>
              <w:t>0-6 months</w:t>
            </w:r>
          </w:p>
        </w:tc>
        <w:tc>
          <w:tcPr>
            <w:tcW w:type="dxa" w:w="3489"/>
          </w:tcPr>
          <w:p>
            <w:pPr>
              <w:pStyle w:val="Tabletext"/>
            </w:pPr>
            <w:r>
              <w:rPr>
                <w:sz w:val="18"/>
              </w:rPr>
              <w:t>20213</w:t>
            </w:r>
          </w:p>
        </w:tc>
        <w:tc>
          <w:tcPr>
            <w:tcW w:type="dxa" w:w="3489"/>
          </w:tcPr>
          <w:p>
            <w:pPr>
              <w:pStyle w:val="Tabletext"/>
            </w:pPr>
            <w:r>
              <w:rPr>
                <w:sz w:val="18"/>
              </w:rPr>
              <w:t>0.2070</w:t>
            </w:r>
          </w:p>
        </w:tc>
      </w:tr>
      <w:tr>
        <w:tc>
          <w:tcPr>
            <w:tcW w:type="dxa" w:w="3489"/>
          </w:tcPr>
          <w:p>
            <w:pPr>
              <w:pStyle w:val="Tabletext"/>
            </w:pPr>
            <w:r>
              <w:rPr>
                <w:sz w:val="18"/>
              </w:rPr>
              <w:t>7-12 months</w:t>
            </w:r>
          </w:p>
        </w:tc>
        <w:tc>
          <w:tcPr>
            <w:tcW w:type="dxa" w:w="3489"/>
          </w:tcPr>
          <w:p>
            <w:pPr>
              <w:pStyle w:val="Tabletext"/>
            </w:pPr>
            <w:r>
              <w:rPr>
                <w:sz w:val="18"/>
              </w:rPr>
              <w:t>20597</w:t>
            </w:r>
          </w:p>
        </w:tc>
        <w:tc>
          <w:tcPr>
            <w:tcW w:type="dxa" w:w="3489"/>
          </w:tcPr>
          <w:p>
            <w:pPr>
              <w:pStyle w:val="Tabletext"/>
            </w:pPr>
            <w:r>
              <w:rPr>
                <w:sz w:val="18"/>
              </w:rPr>
              <w:t>0.1826</w:t>
            </w:r>
          </w:p>
        </w:tc>
      </w:tr>
      <w:tr>
        <w:tc>
          <w:tcPr>
            <w:tcW w:type="dxa" w:w="3489"/>
          </w:tcPr>
          <w:p>
            <w:pPr>
              <w:pStyle w:val="Tabletext"/>
            </w:pPr>
            <w:r>
              <w:rPr>
                <w:sz w:val="18"/>
              </w:rPr>
              <w:t>13-24 months</w:t>
            </w:r>
          </w:p>
        </w:tc>
        <w:tc>
          <w:tcPr>
            <w:tcW w:type="dxa" w:w="3489"/>
          </w:tcPr>
          <w:p>
            <w:pPr>
              <w:pStyle w:val="Tabletext"/>
            </w:pPr>
            <w:r>
              <w:rPr>
                <w:sz w:val="18"/>
              </w:rPr>
              <w:t>40506</w:t>
            </w:r>
          </w:p>
        </w:tc>
        <w:tc>
          <w:tcPr>
            <w:tcW w:type="dxa" w:w="3489"/>
          </w:tcPr>
          <w:p>
            <w:pPr>
              <w:pStyle w:val="Tabletext"/>
            </w:pPr>
            <w:r>
              <w:rPr>
                <w:sz w:val="18"/>
              </w:rPr>
              <w:t>0.1484</w:t>
            </w:r>
          </w:p>
        </w:tc>
      </w:tr>
      <w:tr>
        <w:tc>
          <w:tcPr>
            <w:tcW w:type="dxa" w:w="3489"/>
          </w:tcPr>
          <w:p>
            <w:pPr>
              <w:pStyle w:val="Tabletext"/>
            </w:pPr>
            <w:r>
              <w:rPr>
                <w:sz w:val="18"/>
              </w:rPr>
              <w:t>25-36 months</w:t>
            </w:r>
          </w:p>
        </w:tc>
        <w:tc>
          <w:tcPr>
            <w:tcW w:type="dxa" w:w="3489"/>
          </w:tcPr>
          <w:p>
            <w:pPr>
              <w:pStyle w:val="Tabletext"/>
            </w:pPr>
            <w:r>
              <w:rPr>
                <w:sz w:val="18"/>
              </w:rPr>
              <w:t>41077</w:t>
            </w:r>
          </w:p>
        </w:tc>
        <w:tc>
          <w:tcPr>
            <w:tcW w:type="dxa" w:w="3489"/>
          </w:tcPr>
          <w:p>
            <w:pPr>
              <w:pStyle w:val="Tabletext"/>
            </w:pPr>
            <w:r>
              <w:rPr>
                <w:sz w:val="18"/>
              </w:rPr>
              <w:t>0.1097</w:t>
            </w:r>
          </w:p>
        </w:tc>
      </w:tr>
      <w:tr>
        <w:tc>
          <w:tcPr>
            <w:tcW w:type="dxa" w:w="3489"/>
          </w:tcPr>
          <w:p>
            <w:pPr>
              <w:pStyle w:val="Tabletext"/>
            </w:pPr>
            <w:r>
              <w:rPr>
                <w:sz w:val="18"/>
              </w:rPr>
              <w:t>37+ months</w:t>
            </w:r>
          </w:p>
        </w:tc>
        <w:tc>
          <w:tcPr>
            <w:tcW w:type="dxa" w:w="3489"/>
          </w:tcPr>
          <w:p>
            <w:pPr>
              <w:pStyle w:val="Tabletext"/>
            </w:pPr>
            <w:r>
              <w:rPr>
                <w:sz w:val="18"/>
              </w:rPr>
              <w:t>77607</w:t>
            </w:r>
          </w:p>
        </w:tc>
        <w:tc>
          <w:tcPr>
            <w:tcW w:type="dxa" w:w="3489"/>
          </w:tcPr>
          <w:p>
            <w:pPr>
              <w:pStyle w:val="Tabletext"/>
            </w:pPr>
            <w:r>
              <w:rPr>
                <w:sz w:val="18"/>
              </w:rPr>
              <w:t>0.0687</w:t>
            </w:r>
          </w:p>
        </w:tc>
      </w:tr>
    </w:tbl>
    <w:p/>
    <w:p>
      <w:r>
        <w:t>New customers churn three times more than long-standing ones, and the relationship is monotonic. Bucketing a number into bands is a real analyst move: month by month is noise, bands show the shape.</w:t>
      </w:r>
    </w:p>
    <w:p>
      <w:pPr>
        <w:pStyle w:val="Heading3"/>
      </w:pPr>
      <w:r>
        <w:t>Step 2.6 - Does country matter?</w:t>
      </w:r>
    </w:p>
    <w:p>
      <w:pPr>
        <w:shd w:val="clear" w:color="auto" w:fill="F2F4F5"/>
        <w:spacing w:after="0" w:before="0"/>
        <w:ind w:left="227"/>
      </w:pPr>
      <w:r>
        <w:rPr>
          <w:rFonts w:ascii="Consolas" w:hAnsi="Consolas"/>
          <w:sz w:val="17"/>
        </w:rPr>
        <w:t>SELECT country, count(*) AS people, round(avg(churned_next_30d), 4) AS churn_rate</w:t>
      </w:r>
    </w:p>
    <w:p>
      <w:pPr>
        <w:shd w:val="clear" w:color="auto" w:fill="F2F4F5"/>
        <w:spacing w:after="0" w:before="0"/>
        <w:ind w:left="227"/>
      </w:pPr>
      <w:r>
        <w:rPr>
          <w:rFonts w:ascii="Consolas" w:hAnsi="Consolas"/>
          <w:sz w:val="17"/>
        </w:rPr>
        <w:t>FROM   dataengineeringlab.public.subscribers</w:t>
      </w:r>
    </w:p>
    <w:p>
      <w:pPr>
        <w:shd w:val="clear" w:color="auto" w:fill="F2F4F5"/>
        <w:spacing w:after="0" w:before="0"/>
        <w:ind w:left="227"/>
      </w:pPr>
      <w:r>
        <w:rPr>
          <w:rFonts w:ascii="Consolas" w:hAnsi="Consolas"/>
          <w:sz w:val="17"/>
        </w:rPr>
        <w:t>GROUP  BY country ORDER BY churn_rate DESC</w:t>
      </w:r>
    </w:p>
    <w:p>
      <w:pPr>
        <w:spacing w:after="40"/>
      </w:pPr>
    </w:p>
    <w:p>
      <w:pPr>
        <w:pStyle w:val="Caption-Table"/>
      </w:pPr>
      <w:r>
        <w:rPr>
          <w:b/>
        </w:rPr>
        <w:t xml:space="preserve">Table 6. </w:t>
      </w:r>
      <w:r>
        <w:t>Churn rate by country</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3489"/>
        <w:gridCol w:w="3489"/>
        <w:gridCol w:w="3489"/>
      </w:tblGrid>
      <w:tr>
        <w:trPr>
          <w:tblHeader w:val="true"/>
        </w:trPr>
        <w:tc>
          <w:tcPr>
            <w:tcW w:type="dxa" w:w="3489"/>
            <w:shd w:val="clear" w:color="auto" w:fill="01A982"/>
          </w:tcPr>
          <w:p>
            <w:pPr>
              <w:pStyle w:val="TableSubhead"/>
            </w:pPr>
            <w:r>
              <w:rPr>
                <w:b/>
                <w:color w:val="FFFFFF"/>
                <w:sz w:val="18"/>
              </w:rPr>
              <w:t>country</w:t>
            </w:r>
          </w:p>
        </w:tc>
        <w:tc>
          <w:tcPr>
            <w:tcW w:type="dxa" w:w="3489"/>
            <w:shd w:val="clear" w:color="auto" w:fill="01A982"/>
          </w:tcPr>
          <w:p>
            <w:pPr>
              <w:pStyle w:val="TableSubhead"/>
            </w:pPr>
            <w:r>
              <w:rPr>
                <w:b/>
                <w:color w:val="FFFFFF"/>
                <w:sz w:val="18"/>
              </w:rPr>
              <w:t>people</w:t>
            </w:r>
          </w:p>
        </w:tc>
        <w:tc>
          <w:tcPr>
            <w:tcW w:type="dxa" w:w="3489"/>
            <w:shd w:val="clear" w:color="auto" w:fill="01A982"/>
          </w:tcPr>
          <w:p>
            <w:pPr>
              <w:pStyle w:val="TableSubhead"/>
            </w:pPr>
            <w:r>
              <w:rPr>
                <w:b/>
                <w:color w:val="FFFFFF"/>
                <w:sz w:val="18"/>
              </w:rPr>
              <w:t>churn_rate</w:t>
            </w:r>
          </w:p>
        </w:tc>
      </w:tr>
      <w:tr>
        <w:tc>
          <w:tcPr>
            <w:tcW w:type="dxa" w:w="3489"/>
          </w:tcPr>
          <w:p>
            <w:pPr>
              <w:pStyle w:val="Tabletext"/>
            </w:pPr>
            <w:r>
              <w:rPr>
                <w:sz w:val="18"/>
              </w:rPr>
              <w:t>DE</w:t>
            </w:r>
          </w:p>
        </w:tc>
        <w:tc>
          <w:tcPr>
            <w:tcW w:type="dxa" w:w="3489"/>
          </w:tcPr>
          <w:p>
            <w:pPr>
              <w:pStyle w:val="Tabletext"/>
            </w:pPr>
            <w:r>
              <w:rPr>
                <w:sz w:val="18"/>
              </w:rPr>
              <w:t>24148</w:t>
            </w:r>
          </w:p>
        </w:tc>
        <w:tc>
          <w:tcPr>
            <w:tcW w:type="dxa" w:w="3489"/>
          </w:tcPr>
          <w:p>
            <w:pPr>
              <w:pStyle w:val="Tabletext"/>
            </w:pPr>
            <w:r>
              <w:rPr>
                <w:sz w:val="18"/>
              </w:rPr>
              <w:t>0.1211</w:t>
            </w:r>
          </w:p>
        </w:tc>
      </w:tr>
      <w:tr>
        <w:tc>
          <w:tcPr>
            <w:tcW w:type="dxa" w:w="3489"/>
          </w:tcPr>
          <w:p>
            <w:pPr>
              <w:pStyle w:val="Tabletext"/>
            </w:pPr>
            <w:r>
              <w:rPr>
                <w:sz w:val="18"/>
              </w:rPr>
              <w:t>US</w:t>
            </w:r>
          </w:p>
        </w:tc>
        <w:tc>
          <w:tcPr>
            <w:tcW w:type="dxa" w:w="3489"/>
          </w:tcPr>
          <w:p>
            <w:pPr>
              <w:pStyle w:val="Tabletext"/>
            </w:pPr>
            <w:r>
              <w:rPr>
                <w:sz w:val="18"/>
              </w:rPr>
              <w:t>60091</w:t>
            </w:r>
          </w:p>
        </w:tc>
        <w:tc>
          <w:tcPr>
            <w:tcW w:type="dxa" w:w="3489"/>
          </w:tcPr>
          <w:p>
            <w:pPr>
              <w:pStyle w:val="Tabletext"/>
            </w:pPr>
            <w:r>
              <w:rPr>
                <w:sz w:val="18"/>
              </w:rPr>
              <w:t>0.1197</w:t>
            </w:r>
          </w:p>
        </w:tc>
      </w:tr>
      <w:tr>
        <w:tc>
          <w:tcPr>
            <w:tcW w:type="dxa" w:w="3489"/>
          </w:tcPr>
          <w:p>
            <w:pPr>
              <w:pStyle w:val="Tabletext"/>
            </w:pPr>
            <w:r>
              <w:rPr>
                <w:sz w:val="18"/>
              </w:rPr>
              <w:t>IN</w:t>
            </w:r>
          </w:p>
        </w:tc>
        <w:tc>
          <w:tcPr>
            <w:tcW w:type="dxa" w:w="3489"/>
          </w:tcPr>
          <w:p>
            <w:pPr>
              <w:pStyle w:val="Tabletext"/>
            </w:pPr>
            <w:r>
              <w:rPr>
                <w:sz w:val="18"/>
              </w:rPr>
              <w:t>49988</w:t>
            </w:r>
          </w:p>
        </w:tc>
        <w:tc>
          <w:tcPr>
            <w:tcW w:type="dxa" w:w="3489"/>
          </w:tcPr>
          <w:p>
            <w:pPr>
              <w:pStyle w:val="Tabletext"/>
            </w:pPr>
            <w:r>
              <w:rPr>
                <w:sz w:val="18"/>
              </w:rPr>
              <w:t>0.1191</w:t>
            </w:r>
          </w:p>
        </w:tc>
      </w:tr>
      <w:tr>
        <w:tc>
          <w:tcPr>
            <w:tcW w:type="dxa" w:w="3489"/>
          </w:tcPr>
          <w:p>
            <w:pPr>
              <w:pStyle w:val="Tabletext"/>
            </w:pPr>
            <w:r>
              <w:rPr>
                <w:sz w:val="18"/>
              </w:rPr>
              <w:t>BR</w:t>
            </w:r>
          </w:p>
        </w:tc>
        <w:tc>
          <w:tcPr>
            <w:tcW w:type="dxa" w:w="3489"/>
          </w:tcPr>
          <w:p>
            <w:pPr>
              <w:pStyle w:val="Tabletext"/>
            </w:pPr>
            <w:r>
              <w:rPr>
                <w:sz w:val="18"/>
              </w:rPr>
              <w:t>29947</w:t>
            </w:r>
          </w:p>
        </w:tc>
        <w:tc>
          <w:tcPr>
            <w:tcW w:type="dxa" w:w="3489"/>
          </w:tcPr>
          <w:p>
            <w:pPr>
              <w:pStyle w:val="Tabletext"/>
            </w:pPr>
            <w:r>
              <w:rPr>
                <w:sz w:val="18"/>
              </w:rPr>
              <w:t>0.1184</w:t>
            </w:r>
          </w:p>
        </w:tc>
      </w:tr>
      <w:tr>
        <w:tc>
          <w:tcPr>
            <w:tcW w:type="dxa" w:w="3489"/>
          </w:tcPr>
          <w:p>
            <w:pPr>
              <w:pStyle w:val="Tabletext"/>
            </w:pPr>
            <w:r>
              <w:rPr>
                <w:sz w:val="18"/>
              </w:rPr>
              <w:t>JP</w:t>
            </w:r>
          </w:p>
        </w:tc>
        <w:tc>
          <w:tcPr>
            <w:tcW w:type="dxa" w:w="3489"/>
          </w:tcPr>
          <w:p>
            <w:pPr>
              <w:pStyle w:val="Tabletext"/>
            </w:pPr>
            <w:r>
              <w:rPr>
                <w:sz w:val="18"/>
              </w:rPr>
              <w:t>15838</w:t>
            </w:r>
          </w:p>
        </w:tc>
        <w:tc>
          <w:tcPr>
            <w:tcW w:type="dxa" w:w="3489"/>
          </w:tcPr>
          <w:p>
            <w:pPr>
              <w:pStyle w:val="Tabletext"/>
            </w:pPr>
            <w:r>
              <w:rPr>
                <w:sz w:val="18"/>
              </w:rPr>
              <w:t>0.1172</w:t>
            </w:r>
          </w:p>
        </w:tc>
      </w:tr>
      <w:tr>
        <w:tc>
          <w:tcPr>
            <w:tcW w:type="dxa" w:w="3489"/>
          </w:tcPr>
          <w:p>
            <w:pPr>
              <w:pStyle w:val="Tabletext"/>
            </w:pPr>
            <w:r>
              <w:rPr>
                <w:sz w:val="18"/>
              </w:rPr>
              <w:t>GB</w:t>
            </w:r>
          </w:p>
        </w:tc>
        <w:tc>
          <w:tcPr>
            <w:tcW w:type="dxa" w:w="3489"/>
          </w:tcPr>
          <w:p>
            <w:pPr>
              <w:pStyle w:val="Tabletext"/>
            </w:pPr>
            <w:r>
              <w:rPr>
                <w:sz w:val="18"/>
              </w:rPr>
              <w:t>19988</w:t>
            </w:r>
          </w:p>
        </w:tc>
        <w:tc>
          <w:tcPr>
            <w:tcW w:type="dxa" w:w="3489"/>
          </w:tcPr>
          <w:p>
            <w:pPr>
              <w:pStyle w:val="Tabletext"/>
            </w:pPr>
            <w:r>
              <w:rPr>
                <w:sz w:val="18"/>
              </w:rPr>
              <w:t>0.1162</w:t>
            </w:r>
          </w:p>
        </w:tc>
      </w:tr>
    </w:tbl>
    <w:p/>
    <w:p>
      <w:r>
        <w:t>Six countries, every one within half a percent of the base rate. Country predicts nothing. It was placed in the data as deliberate noise. Germany looks worse than Britain only until you notice that every other column varies by two to three times and this one varies by half a percent.</w:t>
      </w:r>
    </w:p>
    <w:p>
      <w:pPr>
        <w:pStyle w:val="Heading3"/>
      </w:pPr>
      <w:r>
        <w:t>Step 2.7 - Prove it with one number</w:t>
      </w:r>
    </w:p>
    <w:p>
      <w:pPr>
        <w:shd w:val="clear" w:color="auto" w:fill="F2F4F5"/>
        <w:spacing w:after="0" w:before="0"/>
        <w:ind w:left="227"/>
      </w:pPr>
      <w:r>
        <w:rPr>
          <w:rFonts w:ascii="Consolas" w:hAnsi="Consolas"/>
          <w:sz w:val="17"/>
        </w:rPr>
        <w:t>SELECT round(max(r) - min(r), 4) AS spread</w:t>
      </w:r>
    </w:p>
    <w:p>
      <w:pPr>
        <w:shd w:val="clear" w:color="auto" w:fill="F2F4F5"/>
        <w:spacing w:after="0" w:before="0"/>
        <w:ind w:left="227"/>
      </w:pPr>
      <w:r>
        <w:rPr>
          <w:rFonts w:ascii="Consolas" w:hAnsi="Consolas"/>
          <w:sz w:val="17"/>
        </w:rPr>
        <w:t>FROM  (SELECT avg(churned_next_30d) AS r</w:t>
      </w:r>
    </w:p>
    <w:p>
      <w:pPr>
        <w:shd w:val="clear" w:color="auto" w:fill="F2F4F5"/>
        <w:spacing w:after="0" w:before="0"/>
        <w:ind w:left="227"/>
      </w:pPr>
      <w:r>
        <w:rPr>
          <w:rFonts w:ascii="Consolas" w:hAnsi="Consolas"/>
          <w:sz w:val="17"/>
        </w:rPr>
        <w:t xml:space="preserve">       FROM   dataengineeringlab.public.subscribers</w:t>
      </w:r>
    </w:p>
    <w:p>
      <w:pPr>
        <w:shd w:val="clear" w:color="auto" w:fill="F2F4F5"/>
        <w:spacing w:after="0" w:before="0"/>
        <w:ind w:left="227"/>
      </w:pPr>
      <w:r>
        <w:rPr>
          <w:rFonts w:ascii="Consolas" w:hAnsi="Consolas"/>
          <w:sz w:val="17"/>
        </w:rPr>
        <w:t xml:space="preserve">       GROUP  BY country)</w:t>
      </w:r>
    </w:p>
    <w:p>
      <w:pPr>
        <w:spacing w:after="40"/>
      </w:pPr>
    </w:p>
    <w:p>
      <w:r>
        <w:t xml:space="preserve">Expected spread for country: 0.0049. Change </w:t>
      </w:r>
      <w:r>
        <w:rPr>
          <w:rFonts w:ascii="Consolas" w:hAnsi="Consolas"/>
        </w:rPr>
        <w:t>GROUP BY country</w:t>
      </w:r>
      <w:r>
        <w:t xml:space="preserve"> to </w:t>
      </w:r>
      <w:r>
        <w:rPr>
          <w:rFonts w:ascii="Consolas" w:hAnsi="Consolas"/>
        </w:rPr>
        <w:t>GROUP BY plan</w:t>
      </w:r>
      <w:r>
        <w:t xml:space="preserve"> and the spread becomes 0.0715, fifteen times wider. A useless column is not one that scores zero. It is one whose categories are indistinguishable from each other. The same fingerprint reappears in the model's feature importance in Part 7.</w:t>
      </w:r>
    </w:p>
    <w:p>
      <w:pPr>
        <w:pStyle w:val="Heading3"/>
      </w:pPr>
      <w:r>
        <w:t>Step 2.8 - Two sources in one statement</w:t>
      </w:r>
    </w:p>
    <w:p>
      <w:pPr>
        <w:shd w:val="clear" w:color="auto" w:fill="F2F4F5"/>
        <w:spacing w:after="0" w:before="0"/>
        <w:ind w:left="227"/>
      </w:pPr>
      <w:r>
        <w:rPr>
          <w:rFonts w:ascii="Consolas" w:hAnsi="Consolas"/>
          <w:sz w:val="17"/>
        </w:rPr>
        <w:t>SELECT (SELECT count(*) FROM dataengineeringlab.public.subscribers) AS subscribers_in_postgres,</w:t>
      </w:r>
    </w:p>
    <w:p>
      <w:pPr>
        <w:shd w:val="clear" w:color="auto" w:fill="F2F4F5"/>
        <w:spacing w:after="0" w:before="0"/>
        <w:ind w:left="227"/>
      </w:pPr>
      <w:r>
        <w:rPr>
          <w:rFonts w:ascii="Consolas" w:hAnsi="Consolas"/>
          <w:sz w:val="17"/>
        </w:rPr>
        <w:t xml:space="preserve">       (SELECT count(*) FROM system.runtime.nodes)                  AS query_engine_nodes</w:t>
      </w:r>
    </w:p>
    <w:p>
      <w:pPr>
        <w:spacing w:after="40"/>
      </w:pPr>
    </w:p>
    <w:p>
      <w:r>
        <w:t xml:space="preserve">The first catalog is a Postgres database on another machine. The second is the query engine's own internal catalog. Two different systems, one </w:t>
      </w:r>
      <w:r>
        <w:rPr>
          <w:rFonts w:ascii="Consolas" w:hAnsi="Consolas"/>
        </w:rPr>
        <w:t>SELECT</w:t>
      </w:r>
      <w:r>
        <w:t xml:space="preserve">, no copy of either. That is federation, and swapping </w:t>
      </w:r>
      <w:r>
        <w:rPr>
          <w:rFonts w:ascii="Consolas" w:hAnsi="Consolas"/>
        </w:rPr>
        <w:t>system</w:t>
      </w:r>
      <w:r>
        <w:t xml:space="preserve"> for a second real database changes nothing about how the query is written.</w:t>
      </w:r>
    </w:p>
    <w:p>
      <w:pPr>
        <w:pStyle w:val="Heading2"/>
      </w:pPr>
      <w:r>
        <w:t>Stage 3 - Curate the events with Spark</w:t>
      </w:r>
    </w:p>
    <w:p>
      <w:r>
        <w:t xml:space="preserve">The Spark job reads the 180 raw CSV files with an explicit schema, drops duplicate events, keeps only rows with a subscriber and a plausible duration, adds an </w:t>
      </w:r>
      <w:r>
        <w:rPr>
          <w:rFonts w:ascii="Consolas" w:hAnsi="Consolas"/>
        </w:rPr>
        <w:t>is_long_view</w:t>
      </w:r>
      <w:r>
        <w:t xml:space="preserve"> flag, and writes Parquet partitioned by day into your own curated folder. It is submitted through Airflow. The Spark Application wizard is the fallback and produces identical output.</w:t>
      </w:r>
    </w:p>
    <w:p>
      <w:pPr>
        <w:pStyle w:val="Heading3"/>
      </w:pPr>
      <w:r>
        <w:t>Step 3.1 - Open Airflow</w:t>
      </w:r>
    </w:p>
    <w:p>
      <w:r>
        <w:t xml:space="preserve">In the left navigation choose </w:t>
      </w:r>
      <w:r>
        <w:rPr>
          <w:b/>
        </w:rPr>
        <w:t>Tools &amp; Frameworks</w:t>
      </w:r>
      <w:r>
        <w:t xml:space="preserve">. Find the </w:t>
      </w:r>
      <w:r>
        <w:rPr>
          <w:b/>
        </w:rPr>
        <w:t>Airflow</w:t>
      </w:r>
      <w:r>
        <w:t xml:space="preserve"> tile and click </w:t>
      </w:r>
      <w:r>
        <w:rPr>
          <w:b/>
        </w:rPr>
        <w:t>Open</w:t>
      </w:r>
      <w:r>
        <w:t>. Airflow opens in a new browser tab.</w:t>
      </w:r>
    </w:p>
    <w:p>
      <w:pPr>
        <w:jc w:val="left"/>
      </w:pPr>
      <w:r>
        <w:drawing>
          <wp:inline xmlns:a="http://schemas.openxmlformats.org/drawingml/2006/main" xmlns:pic="http://schemas.openxmlformats.org/drawingml/2006/picture">
            <wp:extent cx="6645600" cy="3144003"/>
            <wp:docPr id="7" name="Picture 7"/>
            <wp:cNvGraphicFramePr>
              <a:graphicFrameLocks noChangeAspect="1"/>
            </wp:cNvGraphicFramePr>
            <a:graphic>
              <a:graphicData uri="http://schemas.openxmlformats.org/drawingml/2006/picture">
                <pic:pic>
                  <pic:nvPicPr>
                    <pic:cNvPr id="0" name="04a_tools_airflow_open.png"/>
                    <pic:cNvPicPr/>
                  </pic:nvPicPr>
                  <pic:blipFill>
                    <a:blip r:embed="rId56"/>
                    <a:stretch>
                      <a:fillRect/>
                    </a:stretch>
                  </pic:blipFill>
                  <pic:spPr>
                    <a:xfrm>
                      <a:off x="0" y="0"/>
                      <a:ext cx="6645600" cy="3144003"/>
                    </a:xfrm>
                    <a:prstGeom prst="rect"/>
                    <a:ln w="9525">
                      <a:solidFill>
                        <a:srgbClr val="B1B9BE"/>
                      </a:solidFill>
                    </a:ln>
                  </pic:spPr>
                </pic:pic>
              </a:graphicData>
            </a:graphic>
          </wp:inline>
        </w:drawing>
      </w:r>
    </w:p>
    <w:p>
      <w:pPr>
        <w:pStyle w:val="Caption-Figure"/>
      </w:pPr>
      <w:r>
        <w:rPr>
          <w:b/>
        </w:rPr>
        <w:t xml:space="preserve">Figure 7. </w:t>
      </w:r>
      <w:r>
        <w:t>Tools &amp; Frameworks. The Airflow tile and its Open button.</w:t>
      </w:r>
    </w:p>
    <w:p>
      <w:pPr>
        <w:pStyle w:val="Heading3"/>
      </w:pPr>
      <w:r>
        <w:t>Step 3.2 - Trigger the DAG</w:t>
      </w:r>
    </w:p>
    <w:p>
      <w:r>
        <w:t xml:space="preserve">The DAG list shows one DAG, </w:t>
      </w:r>
      <w:r>
        <w:rPr>
          <w:rFonts w:ascii="Consolas" w:hAnsi="Consolas"/>
        </w:rPr>
        <w:t>churn_pipeline</w:t>
      </w:r>
      <w:r>
        <w:t>, tagged churn, lab and spark.</w:t>
      </w:r>
    </w:p>
    <w:p>
      <w:pPr>
        <w:pStyle w:val="ListParagraph"/>
        <w:numPr>
          <w:ilvl w:val="0"/>
          <w:numId w:val="41"/>
        </w:numPr>
      </w:pPr>
      <w:r>
        <w:t>Check that the toggle to the left of the DAG name is on. A paused DAG queues a trigger and never runs it.</w:t>
      </w:r>
    </w:p>
    <w:p>
      <w:pPr>
        <w:pStyle w:val="ListParagraph"/>
        <w:numPr>
          <w:ilvl w:val="0"/>
          <w:numId w:val="41"/>
        </w:numPr>
      </w:pPr>
      <w:r>
        <w:t xml:space="preserve">Click the play button under </w:t>
      </w:r>
      <w:r>
        <w:rPr>
          <w:b/>
        </w:rPr>
        <w:t>Actions</w:t>
      </w:r>
      <w:r>
        <w:t xml:space="preserve"> at the right of the row. A trigger form opens.</w:t>
      </w:r>
    </w:p>
    <w:p>
      <w:pPr>
        <w:pStyle w:val="ListParagraph"/>
        <w:numPr>
          <w:ilvl w:val="0"/>
          <w:numId w:val="41"/>
        </w:numPr>
      </w:pPr>
      <w:r>
        <w:t xml:space="preserve">In the </w:t>
      </w:r>
      <w:r>
        <w:rPr>
          <w:b/>
        </w:rPr>
        <w:t>Student number</w:t>
      </w:r>
      <w:r>
        <w:t xml:space="preserve"> field enter your student number without leading zeros, for example </w:t>
      </w:r>
      <w:r>
        <w:rPr>
          <w:rFonts w:ascii="Consolas" w:hAnsi="Consolas"/>
        </w:rPr>
        <w:t>7</w:t>
      </w:r>
      <w:r>
        <w:t xml:space="preserve">, and click </w:t>
      </w:r>
      <w:r>
        <w:rPr>
          <w:b/>
        </w:rPr>
        <w:t>Trigger</w:t>
      </w:r>
      <w:r>
        <w:t>.</w:t>
      </w:r>
    </w:p>
    <w:p>
      <w:pPr>
        <w:jc w:val="left"/>
      </w:pPr>
      <w:r>
        <w:drawing>
          <wp:inline xmlns:a="http://schemas.openxmlformats.org/drawingml/2006/main" xmlns:pic="http://schemas.openxmlformats.org/drawingml/2006/picture">
            <wp:extent cx="6645600" cy="3179092"/>
            <wp:docPr id="8" name="Picture 8"/>
            <wp:cNvGraphicFramePr>
              <a:graphicFrameLocks noChangeAspect="1"/>
            </wp:cNvGraphicFramePr>
            <a:graphic>
              <a:graphicData uri="http://schemas.openxmlformats.org/drawingml/2006/picture">
                <pic:pic>
                  <pic:nvPicPr>
                    <pic:cNvPr id="0" name="04_airflow_dags.png"/>
                    <pic:cNvPicPr/>
                  </pic:nvPicPr>
                  <pic:blipFill>
                    <a:blip r:embed="rId57"/>
                    <a:stretch>
                      <a:fillRect/>
                    </a:stretch>
                  </pic:blipFill>
                  <pic:spPr>
                    <a:xfrm>
                      <a:off x="0" y="0"/>
                      <a:ext cx="6645600" cy="3179092"/>
                    </a:xfrm>
                    <a:prstGeom prst="rect"/>
                    <a:ln w="9525">
                      <a:solidFill>
                        <a:srgbClr val="B1B9BE"/>
                      </a:solidFill>
                    </a:ln>
                  </pic:spPr>
                </pic:pic>
              </a:graphicData>
            </a:graphic>
          </wp:inline>
        </w:drawing>
      </w:r>
    </w:p>
    <w:p>
      <w:pPr>
        <w:pStyle w:val="Caption-Figure"/>
      </w:pPr>
      <w:r>
        <w:rPr>
          <w:b/>
        </w:rPr>
        <w:t xml:space="preserve">Figure 8. </w:t>
      </w:r>
      <w:r>
        <w:t>The Airflow DAG list. The churn_pipeline toggle is on, and the play button under Actions opens the trigger form.</w:t>
      </w:r>
    </w:p>
    <w:p>
      <w:pPr>
        <w:jc w:val="left"/>
      </w:pPr>
      <w:r>
        <w:drawing>
          <wp:inline xmlns:a="http://schemas.openxmlformats.org/drawingml/2006/main" xmlns:pic="http://schemas.openxmlformats.org/drawingml/2006/picture">
            <wp:extent cx="6645600" cy="3201684"/>
            <wp:docPr id="9" name="Picture 9"/>
            <wp:cNvGraphicFramePr>
              <a:graphicFrameLocks noChangeAspect="1"/>
            </wp:cNvGraphicFramePr>
            <a:graphic>
              <a:graphicData uri="http://schemas.openxmlformats.org/drawingml/2006/picture">
                <pic:pic>
                  <pic:nvPicPr>
                    <pic:cNvPr id="0" name="05_airflow_trigger.png"/>
                    <pic:cNvPicPr/>
                  </pic:nvPicPr>
                  <pic:blipFill>
                    <a:blip r:embed="rId58"/>
                    <a:stretch>
                      <a:fillRect/>
                    </a:stretch>
                  </pic:blipFill>
                  <pic:spPr>
                    <a:xfrm>
                      <a:off x="0" y="0"/>
                      <a:ext cx="6645600" cy="3201684"/>
                    </a:xfrm>
                    <a:prstGeom prst="rect"/>
                    <a:ln w="9525">
                      <a:solidFill>
                        <a:srgbClr val="B1B9BE"/>
                      </a:solidFill>
                    </a:ln>
                  </pic:spPr>
                </pic:pic>
              </a:graphicData>
            </a:graphic>
          </wp:inline>
        </w:drawing>
      </w:r>
    </w:p>
    <w:p>
      <w:pPr>
        <w:pStyle w:val="Caption-Figure"/>
      </w:pPr>
      <w:r>
        <w:rPr>
          <w:b/>
        </w:rPr>
        <w:t xml:space="preserve">Figure 9. </w:t>
      </w:r>
      <w:r>
        <w:t>The trigger form. Enter your student number in the Student number field and click Trigger.</w:t>
      </w:r>
    </w:p>
    <w:p>
      <w:r>
        <w:t xml:space="preserve">Every path and object name the job uses derives from that number, so thirty participants produce thirty independent runs of the same DAG and nobody edits a file. Leaving the field empty fails immediately with the message </w:t>
      </w:r>
      <w:r>
        <w:rPr>
          <w:rFonts w:ascii="Consolas" w:hAnsi="Consolas"/>
        </w:rPr>
        <w:t>No student_id supplied</w:t>
      </w:r>
      <w:r>
        <w:t>. Trigger again with it filled in.</w:t>
      </w:r>
    </w:p>
    <w:p>
      <w:pPr>
        <w:pStyle w:val="Heading3"/>
      </w:pPr>
      <w:r>
        <w:t>Step 3.3 - Watch the run</w:t>
      </w:r>
    </w:p>
    <w:p>
      <w:r>
        <w:t xml:space="preserve">Click the DAG name to open it. The </w:t>
      </w:r>
      <w:r>
        <w:rPr>
          <w:b/>
        </w:rPr>
        <w:t>Grid</w:t>
      </w:r>
      <w:r>
        <w:t xml:space="preserve"> view shows one column per run, newest on the right. Click the newest bar to see the run details: the Status reads success when it is done, and the run duration is about two and a half minutes. Click the </w:t>
      </w:r>
      <w:r>
        <w:rPr>
          <w:rFonts w:ascii="Consolas" w:hAnsi="Consolas"/>
        </w:rPr>
        <w:t>curate</w:t>
      </w:r>
      <w:r>
        <w:t xml:space="preserve"> square below the bar and open the </w:t>
      </w:r>
      <w:r>
        <w:rPr>
          <w:b/>
        </w:rPr>
        <w:t>Logs</w:t>
      </w:r>
      <w:r>
        <w:t xml:space="preserve"> tab to read the task log, which shows the SparkApplication being submitted, its state changing about every ten seconds, and ends with the driver log's own summary.</w:t>
      </w:r>
    </w:p>
    <w:p>
      <w:pPr>
        <w:shd w:val="clear" w:color="auto" w:fill="F2F4F5"/>
        <w:spacing w:after="0" w:before="0"/>
        <w:ind w:left="227"/>
      </w:pPr>
      <w:r>
        <w:rPr>
          <w:rFonts w:ascii="Consolas" w:hAnsi="Consolas"/>
          <w:sz w:val="17"/>
        </w:rPr>
        <w:t>[dag] submitted curate-student-07</w:t>
      </w:r>
    </w:p>
    <w:p>
      <w:pPr>
        <w:shd w:val="clear" w:color="auto" w:fill="F2F4F5"/>
        <w:spacing w:after="0" w:before="0"/>
        <w:ind w:left="227"/>
      </w:pPr>
      <w:r>
        <w:rPr>
          <w:rFonts w:ascii="Consolas" w:hAnsi="Consolas"/>
          <w:sz w:val="17"/>
        </w:rPr>
        <w:t>[dag]   reads  file:///mounts/shared-volume/shared/data-engineering-lab/raw/watch_events</w:t>
      </w:r>
    </w:p>
    <w:p>
      <w:pPr>
        <w:shd w:val="clear" w:color="auto" w:fill="F2F4F5"/>
        <w:spacing w:after="0" w:before="0"/>
        <w:ind w:left="227"/>
      </w:pPr>
      <w:r>
        <w:rPr>
          <w:rFonts w:ascii="Consolas" w:hAnsi="Consolas"/>
          <w:sz w:val="17"/>
        </w:rPr>
        <w:t>[dag]   writes file:///mounts/shared-volume/shared/data-engineering-lab/curated/student-07/watch_events</w:t>
      </w:r>
    </w:p>
    <w:p>
      <w:pPr>
        <w:shd w:val="clear" w:color="auto" w:fill="F2F4F5"/>
        <w:spacing w:after="0" w:before="0"/>
        <w:ind w:left="227"/>
      </w:pPr>
      <w:r>
        <w:rPr>
          <w:rFonts w:ascii="Consolas" w:hAnsi="Consolas"/>
          <w:sz w:val="17"/>
        </w:rPr>
        <w:t>[dag] 12:52:55  SUBMITTED</w:t>
      </w:r>
    </w:p>
    <w:p>
      <w:pPr>
        <w:shd w:val="clear" w:color="auto" w:fill="F2F4F5"/>
        <w:spacing w:after="0" w:before="0"/>
        <w:ind w:left="227"/>
      </w:pPr>
      <w:r>
        <w:rPr>
          <w:rFonts w:ascii="Consolas" w:hAnsi="Consolas"/>
          <w:sz w:val="17"/>
        </w:rPr>
        <w:t>[dag] 12:53:05  RUNNING</w:t>
      </w:r>
    </w:p>
    <w:p>
      <w:pPr>
        <w:shd w:val="clear" w:color="auto" w:fill="F2F4F5"/>
        <w:spacing w:after="0" w:before="0"/>
        <w:ind w:left="227"/>
      </w:pPr>
      <w:r>
        <w:rPr>
          <w:rFonts w:ascii="Consolas" w:hAnsi="Consolas"/>
          <w:sz w:val="17"/>
        </w:rPr>
        <w:t>[dag] 12:55:05  COMPLETED</w:t>
      </w:r>
    </w:p>
    <w:p>
      <w:pPr>
        <w:shd w:val="clear" w:color="auto" w:fill="F2F4F5"/>
        <w:spacing w:after="0" w:before="0"/>
        <w:ind w:left="227"/>
      </w:pPr>
      <w:r>
        <w:rPr>
          <w:rFonts w:ascii="Consolas" w:hAnsi="Consolas"/>
          <w:sz w:val="17"/>
        </w:rPr>
        <w:t>[dag] ---- driver log (last 40 lines) ----</w:t>
      </w:r>
    </w:p>
    <w:p>
      <w:pPr>
        <w:shd w:val="clear" w:color="auto" w:fill="F2F4F5"/>
        <w:spacing w:after="0" w:before="0"/>
        <w:ind w:left="227"/>
      </w:pPr>
      <w:r>
        <w:rPr>
          <w:rFonts w:ascii="Consolas" w:hAnsi="Consolas"/>
          <w:sz w:val="17"/>
        </w:rPr>
        <w:t>[curate] input partitions: 180  (one per daily file — this is your parallelism)</w:t>
      </w:r>
    </w:p>
    <w:p>
      <w:pPr>
        <w:shd w:val="clear" w:color="auto" w:fill="F2F4F5"/>
        <w:spacing w:after="0" w:before="0"/>
        <w:ind w:left="227"/>
      </w:pPr>
      <w:r>
        <w:rPr>
          <w:rFonts w:ascii="Consolas" w:hAnsi="Consolas"/>
          <w:sz w:val="17"/>
        </w:rPr>
        <w:t>============================================================</w:t>
      </w:r>
    </w:p>
    <w:p>
      <w:pPr>
        <w:shd w:val="clear" w:color="auto" w:fill="F2F4F5"/>
        <w:spacing w:after="0" w:before="0"/>
        <w:ind w:left="227"/>
      </w:pPr>
      <w:r>
        <w:rPr>
          <w:rFonts w:ascii="Consolas" w:hAnsi="Consolas"/>
          <w:sz w:val="17"/>
        </w:rPr>
        <w:t>[curate] rows written    : 20,010,929</w:t>
      </w:r>
    </w:p>
    <w:p>
      <w:pPr>
        <w:shd w:val="clear" w:color="auto" w:fill="F2F4F5"/>
        <w:spacing w:after="0" w:before="0"/>
        <w:ind w:left="227"/>
      </w:pPr>
      <w:r>
        <w:rPr>
          <w:rFonts w:ascii="Consolas" w:hAnsi="Consolas"/>
          <w:sz w:val="17"/>
        </w:rPr>
        <w:t>[curate] subscribers     : 200,000</w:t>
      </w:r>
    </w:p>
    <w:p>
      <w:pPr>
        <w:shd w:val="clear" w:color="auto" w:fill="F2F4F5"/>
        <w:spacing w:after="0" w:before="0"/>
        <w:ind w:left="227"/>
      </w:pPr>
      <w:r>
        <w:rPr>
          <w:rFonts w:ascii="Consolas" w:hAnsi="Consolas"/>
          <w:sz w:val="17"/>
        </w:rPr>
        <w:t>[curate] day partitions  : 180</w:t>
      </w:r>
    </w:p>
    <w:p>
      <w:pPr>
        <w:shd w:val="clear" w:color="auto" w:fill="F2F4F5"/>
        <w:spacing w:after="0" w:before="0"/>
        <w:ind w:left="227"/>
      </w:pPr>
      <w:r>
        <w:rPr>
          <w:rFonts w:ascii="Consolas" w:hAnsi="Consolas"/>
          <w:sz w:val="17"/>
        </w:rPr>
        <w:t>============================================================</w:t>
      </w:r>
    </w:p>
    <w:p>
      <w:pPr>
        <w:spacing w:after="40"/>
      </w:pPr>
    </w:p>
    <w:p>
      <w:pPr>
        <w:jc w:val="left"/>
      </w:pPr>
      <w:r>
        <w:drawing>
          <wp:inline xmlns:a="http://schemas.openxmlformats.org/drawingml/2006/main" xmlns:pic="http://schemas.openxmlformats.org/drawingml/2006/picture">
            <wp:extent cx="6645600" cy="3158133"/>
            <wp:docPr id="10" name="Picture 10"/>
            <wp:cNvGraphicFramePr>
              <a:graphicFrameLocks noChangeAspect="1"/>
            </wp:cNvGraphicFramePr>
            <a:graphic>
              <a:graphicData uri="http://schemas.openxmlformats.org/drawingml/2006/picture">
                <pic:pic>
                  <pic:nvPicPr>
                    <pic:cNvPr id="0" name="06_airflow_grid.png"/>
                    <pic:cNvPicPr/>
                  </pic:nvPicPr>
                  <pic:blipFill>
                    <a:blip r:embed="rId59"/>
                    <a:stretch>
                      <a:fillRect/>
                    </a:stretch>
                  </pic:blipFill>
                  <pic:spPr>
                    <a:xfrm>
                      <a:off x="0" y="0"/>
                      <a:ext cx="6645600" cy="3158133"/>
                    </a:xfrm>
                    <a:prstGeom prst="rect"/>
                    <a:ln w="9525">
                      <a:solidFill>
                        <a:srgbClr val="B1B9BE"/>
                      </a:solidFill>
                    </a:ln>
                  </pic:spPr>
                </pic:pic>
              </a:graphicData>
            </a:graphic>
          </wp:inline>
        </w:drawing>
      </w:r>
    </w:p>
    <w:p>
      <w:pPr>
        <w:pStyle w:val="Caption-Figure"/>
      </w:pPr>
      <w:r>
        <w:rPr>
          <w:b/>
        </w:rPr>
        <w:t xml:space="preserve">Figure 10. </w:t>
      </w:r>
      <w:r>
        <w:t>The Grid view after a successful run. The newest run is selected and its status is success.</w:t>
      </w:r>
    </w:p>
    <w:p>
      <w:r>
        <w:t xml:space="preserve">The run takes about two and a half minutes. The Spark application it created is also visible in the platform: in the left navigation choose </w:t>
      </w:r>
      <w:r>
        <w:rPr>
          <w:b/>
        </w:rPr>
        <w:t>Analytics</w:t>
      </w:r>
      <w:r>
        <w:t xml:space="preserve">, then </w:t>
      </w:r>
      <w:r>
        <w:rPr>
          <w:b/>
        </w:rPr>
        <w:t>Spark Applications</w:t>
      </w:r>
      <w:r>
        <w:t>.</w:t>
      </w:r>
    </w:p>
    <w:p>
      <w:pPr>
        <w:jc w:val="left"/>
      </w:pPr>
      <w:r>
        <w:drawing>
          <wp:inline xmlns:a="http://schemas.openxmlformats.org/drawingml/2006/main" xmlns:pic="http://schemas.openxmlformats.org/drawingml/2006/picture">
            <wp:extent cx="6645600" cy="3171359"/>
            <wp:docPr id="11" name="Picture 11"/>
            <wp:cNvGraphicFramePr>
              <a:graphicFrameLocks noChangeAspect="1"/>
            </wp:cNvGraphicFramePr>
            <a:graphic>
              <a:graphicData uri="http://schemas.openxmlformats.org/drawingml/2006/picture">
                <pic:pic>
                  <pic:nvPicPr>
                    <pic:cNvPr id="0" name="07a_analytics_spark_menu.png"/>
                    <pic:cNvPicPr/>
                  </pic:nvPicPr>
                  <pic:blipFill>
                    <a:blip r:embed="rId60"/>
                    <a:stretch>
                      <a:fillRect/>
                    </a:stretch>
                  </pic:blipFill>
                  <pic:spPr>
                    <a:xfrm>
                      <a:off x="0" y="0"/>
                      <a:ext cx="6645600" cy="3171359"/>
                    </a:xfrm>
                    <a:prstGeom prst="rect"/>
                    <a:ln w="9525">
                      <a:solidFill>
                        <a:srgbClr val="B1B9BE"/>
                      </a:solidFill>
                    </a:ln>
                  </pic:spPr>
                </pic:pic>
              </a:graphicData>
            </a:graphic>
          </wp:inline>
        </w:drawing>
      </w:r>
    </w:p>
    <w:p>
      <w:pPr>
        <w:pStyle w:val="Caption-Figure"/>
      </w:pPr>
      <w:r>
        <w:rPr>
          <w:b/>
        </w:rPr>
        <w:t xml:space="preserve">Figure 11. </w:t>
      </w:r>
      <w:r>
        <w:t>Analytics, Spark Applications in the left navigation.</w:t>
      </w:r>
    </w:p>
    <w:p>
      <w:r>
        <w:t xml:space="preserve">Find the row named with your student number, </w:t>
      </w:r>
      <w:r>
        <w:rPr>
          <w:rFonts w:ascii="Consolas" w:hAnsi="Consolas"/>
        </w:rPr>
        <w:t>curate-student-NN</w:t>
      </w:r>
      <w:r>
        <w:t>. Its status should read Completed with a duration of about 1 minute 50 seconds. Every participant's run appears in this list, so check the name before reading the status.</w:t>
      </w:r>
    </w:p>
    <w:p>
      <w:pPr>
        <w:jc w:val="left"/>
      </w:pPr>
      <w:r>
        <w:drawing>
          <wp:inline xmlns:a="http://schemas.openxmlformats.org/drawingml/2006/main" xmlns:pic="http://schemas.openxmlformats.org/drawingml/2006/picture">
            <wp:extent cx="6645600" cy="3199088"/>
            <wp:docPr id="12" name="Picture 12"/>
            <wp:cNvGraphicFramePr>
              <a:graphicFrameLocks noChangeAspect="1"/>
            </wp:cNvGraphicFramePr>
            <a:graphic>
              <a:graphicData uri="http://schemas.openxmlformats.org/drawingml/2006/picture">
                <pic:pic>
                  <pic:nvPicPr>
                    <pic:cNvPr id="0" name="07_spark_apps.png"/>
                    <pic:cNvPicPr/>
                  </pic:nvPicPr>
                  <pic:blipFill>
                    <a:blip r:embed="rId61"/>
                    <a:stretch>
                      <a:fillRect/>
                    </a:stretch>
                  </pic:blipFill>
                  <pic:spPr>
                    <a:xfrm>
                      <a:off x="0" y="0"/>
                      <a:ext cx="6645600" cy="3199088"/>
                    </a:xfrm>
                    <a:prstGeom prst="rect"/>
                    <a:ln w="9525">
                      <a:solidFill>
                        <a:srgbClr val="B1B9BE"/>
                      </a:solidFill>
                    </a:ln>
                  </pic:spPr>
                </pic:pic>
              </a:graphicData>
            </a:graphic>
          </wp:inline>
        </w:drawing>
      </w:r>
    </w:p>
    <w:p>
      <w:pPr>
        <w:pStyle w:val="Caption-Figure"/>
      </w:pPr>
      <w:r>
        <w:rPr>
          <w:b/>
        </w:rPr>
        <w:t xml:space="preserve">Figure 12. </w:t>
      </w:r>
      <w:r>
        <w:t>The Spark Applications list. The application Airflow created for one participant, curate-student-04, is Completed after 1 minute 49 seconds.</w:t>
      </w:r>
    </w:p>
    <w:p>
      <w:pPr>
        <w:pStyle w:val="Heading3"/>
      </w:pPr>
      <w:r>
        <w:t>Step 3.4 - Verify the output</w:t>
      </w:r>
    </w:p>
    <w:p>
      <w:r>
        <w:t xml:space="preserve">In the JupyterLab file browser of your notebook server, open </w:t>
      </w:r>
      <w:r>
        <w:rPr>
          <w:b/>
        </w:rPr>
        <w:t>shared</w:t>
      </w:r>
      <w:r>
        <w:t xml:space="preserve">, then </w:t>
      </w:r>
      <w:r>
        <w:rPr>
          <w:b/>
        </w:rPr>
        <w:t>data-engineering-lab</w:t>
      </w:r>
      <w:r>
        <w:t xml:space="preserve">, then </w:t>
      </w:r>
      <w:r>
        <w:rPr>
          <w:b/>
        </w:rPr>
        <w:t>curated</w:t>
      </w:r>
      <w:r>
        <w:t>. A folder named with your student number is there, next to the folders of the other participants.</w:t>
      </w:r>
    </w:p>
    <w:p>
      <w:pPr>
        <w:jc w:val="left"/>
      </w:pPr>
      <w:r>
        <w:drawing>
          <wp:inline xmlns:a="http://schemas.openxmlformats.org/drawingml/2006/main" xmlns:pic="http://schemas.openxmlformats.org/drawingml/2006/picture">
            <wp:extent cx="6645600" cy="3111223"/>
            <wp:docPr id="13" name="Picture 13"/>
            <wp:cNvGraphicFramePr>
              <a:graphicFrameLocks noChangeAspect="1"/>
            </wp:cNvGraphicFramePr>
            <a:graphic>
              <a:graphicData uri="http://schemas.openxmlformats.org/drawingml/2006/picture">
                <pic:pic>
                  <pic:nvPicPr>
                    <pic:cNvPr id="0" name="07b_curated_folder.png"/>
                    <pic:cNvPicPr/>
                  </pic:nvPicPr>
                  <pic:blipFill>
                    <a:blip r:embed="rId62"/>
                    <a:stretch>
                      <a:fillRect/>
                    </a:stretch>
                  </pic:blipFill>
                  <pic:spPr>
                    <a:xfrm>
                      <a:off x="0" y="0"/>
                      <a:ext cx="6645600" cy="3111223"/>
                    </a:xfrm>
                    <a:prstGeom prst="rect"/>
                    <a:ln w="9525">
                      <a:solidFill>
                        <a:srgbClr val="B1B9BE"/>
                      </a:solidFill>
                    </a:ln>
                  </pic:spPr>
                </pic:pic>
              </a:graphicData>
            </a:graphic>
          </wp:inline>
        </w:drawing>
      </w:r>
    </w:p>
    <w:p>
      <w:pPr>
        <w:pStyle w:val="Caption-Figure"/>
      </w:pPr>
      <w:r>
        <w:rPr>
          <w:b/>
        </w:rPr>
        <w:t xml:space="preserve">Figure 13. </w:t>
      </w:r>
      <w:r>
        <w:t>The curated folder on the shared volume, one sub-folder per participant.</w:t>
      </w:r>
    </w:p>
    <w:p>
      <w:r>
        <w:t xml:space="preserve">Then, from a terminal in the same notebook server, count the partitions and the size of what Spark wrote. Replace </w:t>
      </w:r>
      <w:r>
        <w:rPr>
          <w:rFonts w:ascii="Consolas" w:hAnsi="Consolas"/>
        </w:rPr>
        <w:t>07</w:t>
      </w:r>
      <w:r>
        <w:t xml:space="preserve"> with your number.</w:t>
      </w:r>
    </w:p>
    <w:p>
      <w:pPr>
        <w:shd w:val="clear" w:color="auto" w:fill="F2F4F5"/>
        <w:spacing w:after="0" w:before="0"/>
        <w:ind w:left="227"/>
      </w:pPr>
      <w:r>
        <w:rPr>
          <w:rFonts w:ascii="Consolas" w:hAnsi="Consolas"/>
          <w:sz w:val="17"/>
        </w:rPr>
        <w:t>python3 -c "import glob,os; o=os.path.expanduser('~/shared/data-engineering-lab/curated/student-07/watch_events'); print(len(glob.glob(o+'/dt=*')),'partitions,', round(sum(os.path.getsize(os.path.join(r,f)) for r,_,fs in os.walk(o) for f in fs)/1e6),'MB')"</w:t>
      </w:r>
    </w:p>
    <w:p>
      <w:pPr>
        <w:spacing w:after="40"/>
      </w:pPr>
    </w:p>
    <w:p>
      <w:r>
        <w:t xml:space="preserve">Expected: </w:t>
      </w:r>
      <w:r>
        <w:rPr>
          <w:rFonts w:ascii="Consolas" w:hAnsi="Consolas"/>
        </w:rPr>
        <w:t>180 partitions, 232 MB</w:t>
      </w:r>
      <w:r>
        <w:t>. The raw CSV was 849 MB, so the Parquet copy is 3.66 times smaller while holding the same 20,010,929 rows. Nothing was dropped and nothing was aggregated. Only the format changed.</w:t>
      </w:r>
    </w:p>
    <w:p>
      <w:pPr>
        <w:pStyle w:val="Heading3"/>
      </w:pPr>
      <w:r>
        <w:t>Fallback - the Spark Application wizard</w:t>
      </w:r>
    </w:p>
    <w:p>
      <w:r>
        <w:t xml:space="preserve">If Airflow is unavailable, submit the same job by hand under </w:t>
      </w:r>
      <w:r>
        <w:rPr>
          <w:b/>
        </w:rPr>
        <w:t>Analytics, Spark Applications, Create Spark Application</w:t>
      </w:r>
      <w:r>
        <w:t>. Leave scheduling off so the job runs once.</w:t>
      </w:r>
    </w:p>
    <w:p>
      <w:pPr>
        <w:pStyle w:val="Caption-Table"/>
      </w:pPr>
      <w:r>
        <w:rPr>
          <w:b/>
        </w:rPr>
        <w:t xml:space="preserve">Table 7. </w:t>
      </w:r>
      <w:r>
        <w:t>Spark Application wizard settings</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5233"/>
        <w:gridCol w:w="5233"/>
      </w:tblGrid>
      <w:tr>
        <w:trPr>
          <w:tblHeader w:val="true"/>
        </w:trPr>
        <w:tc>
          <w:tcPr>
            <w:tcW w:type="dxa" w:w="5233"/>
            <w:shd w:val="clear" w:color="auto" w:fill="01A982"/>
          </w:tcPr>
          <w:p>
            <w:pPr>
              <w:pStyle w:val="TableSubhead"/>
            </w:pPr>
            <w:r>
              <w:rPr>
                <w:b/>
                <w:color w:val="FFFFFF"/>
                <w:sz w:val="18"/>
              </w:rPr>
              <w:t>Screen</w:t>
            </w:r>
          </w:p>
        </w:tc>
        <w:tc>
          <w:tcPr>
            <w:tcW w:type="dxa" w:w="5233"/>
            <w:shd w:val="clear" w:color="auto" w:fill="01A982"/>
          </w:tcPr>
          <w:p>
            <w:pPr>
              <w:pStyle w:val="TableSubhead"/>
            </w:pPr>
            <w:r>
              <w:rPr>
                <w:b/>
                <w:color w:val="FFFFFF"/>
                <w:sz w:val="18"/>
              </w:rPr>
              <w:t>Setting</w:t>
            </w:r>
          </w:p>
        </w:tc>
      </w:tr>
      <w:tr>
        <w:tc>
          <w:tcPr>
            <w:tcW w:type="dxa" w:w="5233"/>
          </w:tcPr>
          <w:p>
            <w:pPr>
              <w:pStyle w:val="Tabletext"/>
            </w:pPr>
            <w:r>
              <w:rPr>
                <w:sz w:val="18"/>
              </w:rPr>
              <w:t>Application Details</w:t>
            </w:r>
          </w:p>
        </w:tc>
        <w:tc>
          <w:tcPr>
            <w:tcW w:type="dxa" w:w="5233"/>
          </w:tcPr>
          <w:p>
            <w:pPr>
              <w:pStyle w:val="Tabletext"/>
            </w:pPr>
            <w:r>
              <w:rPr>
                <w:sz w:val="18"/>
              </w:rPr>
              <w:t xml:space="preserve">Name </w:t>
            </w:r>
            <w:r>
              <w:rPr>
                <w:rFonts w:ascii="Consolas" w:hAnsi="Consolas"/>
                <w:sz w:val="18"/>
              </w:rPr>
              <w:t>curate-student-NN</w:t>
            </w:r>
          </w:p>
        </w:tc>
      </w:tr>
      <w:tr>
        <w:tc>
          <w:tcPr>
            <w:tcW w:type="dxa" w:w="5233"/>
          </w:tcPr>
          <w:p>
            <w:pPr>
              <w:pStyle w:val="Tabletext"/>
            </w:pPr>
            <w:r>
              <w:rPr>
                <w:sz w:val="18"/>
              </w:rPr>
              <w:t>Configure Spark Application</w:t>
            </w:r>
          </w:p>
        </w:tc>
        <w:tc>
          <w:tcPr>
            <w:tcW w:type="dxa" w:w="5233"/>
          </w:tcPr>
          <w:p>
            <w:pPr>
              <w:pStyle w:val="Tabletext"/>
            </w:pPr>
            <w:r>
              <w:rPr>
                <w:sz w:val="18"/>
              </w:rPr>
              <w:t xml:space="preserve">Type </w:t>
            </w:r>
            <w:r>
              <w:rPr>
                <w:b/>
                <w:sz w:val="18"/>
              </w:rPr>
              <w:t>Python</w:t>
            </w:r>
            <w:r>
              <w:rPr>
                <w:sz w:val="18"/>
              </w:rPr>
              <w:t xml:space="preserve">, Source </w:t>
            </w:r>
            <w:r>
              <w:rPr>
                <w:b/>
                <w:sz w:val="18"/>
              </w:rPr>
              <w:t>Shared Folder</w:t>
            </w:r>
            <w:r>
              <w:rPr>
                <w:sz w:val="18"/>
              </w:rPr>
              <w:t xml:space="preserve">, Class Name empty. File Name: Browse to </w:t>
            </w:r>
            <w:r>
              <w:rPr>
                <w:rFonts w:ascii="Consolas" w:hAnsi="Consolas"/>
                <w:sz w:val="18"/>
              </w:rPr>
              <w:t>data-engineering-lab/spark/curate_events.py</w:t>
            </w:r>
          </w:p>
        </w:tc>
      </w:tr>
      <w:tr>
        <w:tc>
          <w:tcPr>
            <w:tcW w:type="dxa" w:w="5233"/>
          </w:tcPr>
          <w:p>
            <w:pPr>
              <w:pStyle w:val="Tabletext"/>
            </w:pPr>
            <w:r>
              <w:rPr>
                <w:sz w:val="18"/>
              </w:rPr>
              <w:t>Arguments, in order</w:t>
            </w:r>
          </w:p>
        </w:tc>
        <w:tc>
          <w:tcPr>
            <w:tcW w:type="dxa" w:w="5233"/>
          </w:tcPr>
          <w:p>
            <w:pPr>
              <w:pStyle w:val="Tabletext"/>
            </w:pPr>
            <w:r>
              <w:rPr>
                <w:rFonts w:ascii="Consolas" w:hAnsi="Consolas"/>
                <w:sz w:val="18"/>
              </w:rPr>
              <w:t>NN</w:t>
            </w:r>
            <w:r>
              <w:rPr>
                <w:sz w:val="18"/>
              </w:rPr>
              <w:t xml:space="preserve">  ·  </w:t>
            </w:r>
            <w:r>
              <w:rPr>
                <w:rFonts w:ascii="Consolas" w:hAnsi="Consolas"/>
                <w:sz w:val="18"/>
              </w:rPr>
              <w:t>file:///mounts/shared-volume/shared/data-engineering-lab/raw/watch_events</w:t>
            </w:r>
            <w:r>
              <w:rPr>
                <w:sz w:val="18"/>
              </w:rPr>
              <w:t xml:space="preserve">  ·  </w:t>
            </w:r>
            <w:r>
              <w:rPr>
                <w:rFonts w:ascii="Consolas" w:hAnsi="Consolas"/>
                <w:sz w:val="18"/>
              </w:rPr>
              <w:t>file:///mounts/shared-volume/shared/data-engineering-lab/curated/student-NN/watch_events</w:t>
            </w:r>
          </w:p>
        </w:tc>
      </w:tr>
      <w:tr>
        <w:tc>
          <w:tcPr>
            <w:tcW w:type="dxa" w:w="5233"/>
          </w:tcPr>
          <w:p>
            <w:pPr>
              <w:pStyle w:val="Tabletext"/>
            </w:pPr>
            <w:r>
              <w:rPr>
                <w:sz w:val="18"/>
              </w:rPr>
              <w:t>Dependencies</w:t>
            </w:r>
          </w:p>
        </w:tc>
        <w:tc>
          <w:tcPr>
            <w:tcW w:type="dxa" w:w="5233"/>
          </w:tcPr>
          <w:p>
            <w:pPr>
              <w:pStyle w:val="Tabletext"/>
            </w:pPr>
            <w:r>
              <w:rPr>
                <w:sz w:val="18"/>
              </w:rPr>
              <w:t>None</w:t>
            </w:r>
          </w:p>
        </w:tc>
      </w:tr>
      <w:tr>
        <w:tc>
          <w:tcPr>
            <w:tcW w:type="dxa" w:w="5233"/>
          </w:tcPr>
          <w:p>
            <w:pPr>
              <w:pStyle w:val="Tabletext"/>
            </w:pPr>
            <w:r>
              <w:rPr>
                <w:sz w:val="18"/>
              </w:rPr>
              <w:t>Driver</w:t>
            </w:r>
          </w:p>
        </w:tc>
        <w:tc>
          <w:tcPr>
            <w:tcW w:type="dxa" w:w="5233"/>
          </w:tcPr>
          <w:p>
            <w:pPr>
              <w:pStyle w:val="Tabletext"/>
            </w:pPr>
            <w:r>
              <w:rPr>
                <w:sz w:val="18"/>
              </w:rPr>
              <w:t>1 core, 4G</w:t>
            </w:r>
          </w:p>
        </w:tc>
      </w:tr>
      <w:tr>
        <w:tc>
          <w:tcPr>
            <w:tcW w:type="dxa" w:w="5233"/>
          </w:tcPr>
          <w:p>
            <w:pPr>
              <w:pStyle w:val="Tabletext"/>
            </w:pPr>
            <w:r>
              <w:rPr>
                <w:sz w:val="18"/>
              </w:rPr>
              <w:t>Executor</w:t>
            </w:r>
          </w:p>
        </w:tc>
        <w:tc>
          <w:tcPr>
            <w:tcW w:type="dxa" w:w="5233"/>
          </w:tcPr>
          <w:p>
            <w:pPr>
              <w:pStyle w:val="Tabletext"/>
            </w:pPr>
            <w:r>
              <w:rPr>
                <w:sz w:val="18"/>
              </w:rPr>
              <w:t>1 instance, 1 core, 4G</w:t>
            </w:r>
          </w:p>
        </w:tc>
      </w:tr>
      <w:tr>
        <w:tc>
          <w:tcPr>
            <w:tcW w:type="dxa" w:w="5233"/>
          </w:tcPr>
          <w:p>
            <w:pPr>
              <w:pStyle w:val="Tabletext"/>
            </w:pPr>
            <w:r>
              <w:rPr>
                <w:sz w:val="18"/>
              </w:rPr>
              <w:t>Schedule</w:t>
            </w:r>
          </w:p>
        </w:tc>
        <w:tc>
          <w:tcPr>
            <w:tcW w:type="dxa" w:w="5233"/>
          </w:tcPr>
          <w:p>
            <w:pPr>
              <w:pStyle w:val="Tabletext"/>
            </w:pPr>
            <w:r>
              <w:rPr>
                <w:sz w:val="18"/>
              </w:rPr>
              <w:t>Off, so the application runs once</w:t>
            </w:r>
          </w:p>
        </w:tc>
      </w:tr>
    </w:tbl>
    <w:p/>
    <w:p>
      <w:pPr>
        <w:pStyle w:val="BlockText"/>
      </w:pPr>
      <w:r>
        <w:rPr>
          <w:b/>
        </w:rPr>
        <w:t>Note</w:t>
      </w:r>
    </w:p>
    <w:p>
      <w:pPr>
        <w:pStyle w:val="BlockText"/>
      </w:pPr>
      <w:r>
        <w:t xml:space="preserve">The application file uses the </w:t>
      </w:r>
      <w:r>
        <w:rPr>
          <w:rFonts w:ascii="Consolas" w:hAnsi="Consolas"/>
        </w:rPr>
        <w:t>local://</w:t>
      </w:r>
      <w:r>
        <w:t xml:space="preserve"> scheme because it is already on the pod. The two data arguments use </w:t>
      </w:r>
      <w:r>
        <w:rPr>
          <w:rFonts w:ascii="Consolas" w:hAnsi="Consolas"/>
        </w:rPr>
        <w:t>file://</w:t>
      </w:r>
      <w:r>
        <w:t xml:space="preserve"> because they are filesystem paths. Browse fills the first one in for you.</w:t>
      </w:r>
    </w:p>
    <w:p>
      <w:pPr>
        <w:pStyle w:val="Heading2"/>
      </w:pPr>
      <w:r>
        <w:t>Stage 4 - Build the training table on the GPU</w:t>
      </w:r>
    </w:p>
    <w:p>
      <w:pPr>
        <w:pStyle w:val="Heading3"/>
      </w:pPr>
      <w:r>
        <w:t>Step 4.1 - Open your notebook server</w:t>
      </w:r>
    </w:p>
    <w:p>
      <w:r>
        <w:t xml:space="preserve">In the left navigation choose </w:t>
      </w:r>
      <w:r>
        <w:rPr>
          <w:b/>
        </w:rPr>
        <w:t>Notebooks</w:t>
      </w:r>
      <w:r>
        <w:t xml:space="preserve">. In the </w:t>
      </w:r>
      <w:r>
        <w:rPr>
          <w:b/>
        </w:rPr>
        <w:t>Project</w:t>
      </w:r>
      <w:r>
        <w:t xml:space="preserve"> selector at the top of the page choose your own project. The Notebook Servers list shows the server assigned to your student number with one GPU in the GPUs column and a status of Running. Click its name to connect.</w:t>
      </w:r>
    </w:p>
    <w:p>
      <w:pPr>
        <w:jc w:val="left"/>
      </w:pPr>
      <w:r>
        <w:drawing>
          <wp:inline xmlns:a="http://schemas.openxmlformats.org/drawingml/2006/main" xmlns:pic="http://schemas.openxmlformats.org/drawingml/2006/picture">
            <wp:extent cx="6645600" cy="3087573"/>
            <wp:docPr id="14" name="Picture 14"/>
            <wp:cNvGraphicFramePr>
              <a:graphicFrameLocks noChangeAspect="1"/>
            </wp:cNvGraphicFramePr>
            <a:graphic>
              <a:graphicData uri="http://schemas.openxmlformats.org/drawingml/2006/picture">
                <pic:pic>
                  <pic:nvPicPr>
                    <pic:cNvPr id="0" name="08_notebooks.png"/>
                    <pic:cNvPicPr/>
                  </pic:nvPicPr>
                  <pic:blipFill>
                    <a:blip r:embed="rId63"/>
                    <a:stretch>
                      <a:fillRect/>
                    </a:stretch>
                  </pic:blipFill>
                  <pic:spPr>
                    <a:xfrm>
                      <a:off x="0" y="0"/>
                      <a:ext cx="6645600" cy="3087573"/>
                    </a:xfrm>
                    <a:prstGeom prst="rect"/>
                    <a:ln w="9525">
                      <a:solidFill>
                        <a:srgbClr val="B1B9BE"/>
                      </a:solidFill>
                    </a:ln>
                  </pic:spPr>
                </pic:pic>
              </a:graphicData>
            </a:graphic>
          </wp:inline>
        </w:drawing>
      </w:r>
    </w:p>
    <w:p>
      <w:pPr>
        <w:pStyle w:val="Caption-Figure"/>
      </w:pPr>
      <w:r>
        <w:rPr>
          <w:b/>
        </w:rPr>
        <w:t xml:space="preserve">Figure 14. </w:t>
      </w:r>
      <w:r>
        <w:t>The Notebooks page. Select your project at the top, then connect to the notebook server assigned to you.</w:t>
      </w:r>
    </w:p>
    <w:p>
      <w:pPr>
        <w:pStyle w:val="Heading3"/>
      </w:pPr>
      <w:r>
        <w:t>Step 4.2 - Open the lab notebook</w:t>
      </w:r>
    </w:p>
    <w:p>
      <w:r>
        <w:t xml:space="preserve">JupyterLab opens on the Launcher. In the file browser on the left, open the folder </w:t>
      </w:r>
      <w:r>
        <w:rPr>
          <w:rFonts w:ascii="Consolas" w:hAnsi="Consolas"/>
        </w:rPr>
        <w:t>pcai-dataeng-lab</w:t>
      </w:r>
      <w:r>
        <w:t xml:space="preserve">, then the folder </w:t>
      </w:r>
      <w:r>
        <w:rPr>
          <w:rFonts w:ascii="Consolas" w:hAnsi="Consolas"/>
        </w:rPr>
        <w:t>notebooks</w:t>
      </w:r>
      <w:r>
        <w:t xml:space="preserve">, and double-click </w:t>
      </w:r>
      <w:r>
        <w:rPr>
          <w:rFonts w:ascii="Consolas" w:hAnsi="Consolas"/>
        </w:rPr>
        <w:t>Lab18_Train_Churn_Model.ipynb</w:t>
      </w:r>
      <w:r>
        <w:t>.</w:t>
      </w:r>
    </w:p>
    <w:p>
      <w:pPr>
        <w:jc w:val="left"/>
      </w:pPr>
      <w:r>
        <w:drawing>
          <wp:inline xmlns:a="http://schemas.openxmlformats.org/drawingml/2006/main" xmlns:pic="http://schemas.openxmlformats.org/drawingml/2006/picture">
            <wp:extent cx="6645600" cy="3147550"/>
            <wp:docPr id="15" name="Picture 15"/>
            <wp:cNvGraphicFramePr>
              <a:graphicFrameLocks noChangeAspect="1"/>
            </wp:cNvGraphicFramePr>
            <a:graphic>
              <a:graphicData uri="http://schemas.openxmlformats.org/drawingml/2006/picture">
                <pic:pic>
                  <pic:nvPicPr>
                    <pic:cNvPr id="0" name="09a_jupyter_repo_folder.png"/>
                    <pic:cNvPicPr/>
                  </pic:nvPicPr>
                  <pic:blipFill>
                    <a:blip r:embed="rId64"/>
                    <a:stretch>
                      <a:fillRect/>
                    </a:stretch>
                  </pic:blipFill>
                  <pic:spPr>
                    <a:xfrm>
                      <a:off x="0" y="0"/>
                      <a:ext cx="6645600" cy="3147550"/>
                    </a:xfrm>
                    <a:prstGeom prst="rect"/>
                    <a:ln w="9525">
                      <a:solidFill>
                        <a:srgbClr val="B1B9BE"/>
                      </a:solidFill>
                    </a:ln>
                  </pic:spPr>
                </pic:pic>
              </a:graphicData>
            </a:graphic>
          </wp:inline>
        </w:drawing>
      </w:r>
    </w:p>
    <w:p>
      <w:pPr>
        <w:pStyle w:val="Caption-Figure"/>
      </w:pPr>
      <w:r>
        <w:rPr>
          <w:b/>
        </w:rPr>
        <w:t xml:space="preserve">Figure 15. </w:t>
      </w:r>
      <w:r>
        <w:t>The JupyterLab file browser. Open the pcai-dataeng-lab folder.</w:t>
      </w:r>
    </w:p>
    <w:p>
      <w:pPr>
        <w:jc w:val="left"/>
      </w:pPr>
      <w:r>
        <w:drawing>
          <wp:inline xmlns:a="http://schemas.openxmlformats.org/drawingml/2006/main" xmlns:pic="http://schemas.openxmlformats.org/drawingml/2006/picture">
            <wp:extent cx="6645600" cy="3140610"/>
            <wp:docPr id="16" name="Picture 16"/>
            <wp:cNvGraphicFramePr>
              <a:graphicFrameLocks noChangeAspect="1"/>
            </wp:cNvGraphicFramePr>
            <a:graphic>
              <a:graphicData uri="http://schemas.openxmlformats.org/drawingml/2006/picture">
                <pic:pic>
                  <pic:nvPicPr>
                    <pic:cNvPr id="0" name="09b_jupyter_notebooks_folder.png"/>
                    <pic:cNvPicPr/>
                  </pic:nvPicPr>
                  <pic:blipFill>
                    <a:blip r:embed="rId65"/>
                    <a:stretch>
                      <a:fillRect/>
                    </a:stretch>
                  </pic:blipFill>
                  <pic:spPr>
                    <a:xfrm>
                      <a:off x="0" y="0"/>
                      <a:ext cx="6645600" cy="3140610"/>
                    </a:xfrm>
                    <a:prstGeom prst="rect"/>
                    <a:ln w="9525">
                      <a:solidFill>
                        <a:srgbClr val="B1B9BE"/>
                      </a:solidFill>
                    </a:ln>
                  </pic:spPr>
                </pic:pic>
              </a:graphicData>
            </a:graphic>
          </wp:inline>
        </w:drawing>
      </w:r>
    </w:p>
    <w:p>
      <w:pPr>
        <w:pStyle w:val="Caption-Figure"/>
      </w:pPr>
      <w:r>
        <w:rPr>
          <w:b/>
        </w:rPr>
        <w:t xml:space="preserve">Figure 16. </w:t>
      </w:r>
      <w:r>
        <w:t>Inside pcai-dataeng-lab, open the notebooks folder.</w:t>
      </w:r>
    </w:p>
    <w:p>
      <w:r>
        <w:t xml:space="preserve">The notebook opens in a new tab. Run the cells in order from the top: select a cell and click the </w:t>
      </w:r>
      <w:r>
        <w:rPr>
          <w:b/>
        </w:rPr>
        <w:t>Run</w:t>
      </w:r>
      <w:r>
        <w:t xml:space="preserve"> button in the notebook toolbar, or press Shift+Enter. To run everything at once use </w:t>
      </w:r>
      <w:r>
        <w:rPr>
          <w:b/>
        </w:rPr>
        <w:t>Kernel, Restart Kernel and Run All Cells</w:t>
      </w:r>
      <w:r>
        <w:t xml:space="preserve">. Later cells use variables defined by earlier ones, so skipping ahead fails with a </w:t>
      </w:r>
      <w:r>
        <w:rPr>
          <w:rFonts w:ascii="Consolas" w:hAnsi="Consolas"/>
        </w:rPr>
        <w:t>NameError</w:t>
      </w:r>
      <w:r>
        <w:t>.</w:t>
      </w:r>
    </w:p>
    <w:p>
      <w:pPr>
        <w:jc w:val="left"/>
      </w:pPr>
      <w:r>
        <w:drawing>
          <wp:inline xmlns:a="http://schemas.openxmlformats.org/drawingml/2006/main" xmlns:pic="http://schemas.openxmlformats.org/drawingml/2006/picture">
            <wp:extent cx="6645600" cy="3187246"/>
            <wp:docPr id="17" name="Picture 17"/>
            <wp:cNvGraphicFramePr>
              <a:graphicFrameLocks noChangeAspect="1"/>
            </wp:cNvGraphicFramePr>
            <a:graphic>
              <a:graphicData uri="http://schemas.openxmlformats.org/drawingml/2006/picture">
                <pic:pic>
                  <pic:nvPicPr>
                    <pic:cNvPr id="0" name="09_notebook_open.png"/>
                    <pic:cNvPicPr/>
                  </pic:nvPicPr>
                  <pic:blipFill>
                    <a:blip r:embed="rId66"/>
                    <a:stretch>
                      <a:fillRect/>
                    </a:stretch>
                  </pic:blipFill>
                  <pic:spPr>
                    <a:xfrm>
                      <a:off x="0" y="0"/>
                      <a:ext cx="6645600" cy="3187246"/>
                    </a:xfrm>
                    <a:prstGeom prst="rect"/>
                    <a:ln w="9525">
                      <a:solidFill>
                        <a:srgbClr val="B1B9BE"/>
                      </a:solidFill>
                    </a:ln>
                  </pic:spPr>
                </pic:pic>
              </a:graphicData>
            </a:graphic>
          </wp:inline>
        </w:drawing>
      </w:r>
    </w:p>
    <w:p>
      <w:pPr>
        <w:pStyle w:val="Caption-Figure"/>
      </w:pPr>
      <w:r>
        <w:rPr>
          <w:b/>
        </w:rPr>
        <w:t xml:space="preserve">Figure 17. </w:t>
      </w:r>
      <w:r>
        <w:t>The lab notebook open in JupyterLab, with the Run button in the toolbar.</w:t>
      </w:r>
    </w:p>
    <w:p>
      <w:pPr>
        <w:pStyle w:val="Heading3"/>
      </w:pPr>
      <w:r>
        <w:t>Step 4.3 - Prepare the notebook environment</w:t>
      </w:r>
    </w:p>
    <w:p>
      <w:r>
        <w:t>The notebook needs RAPIDS, a numpy 2 and pandas 3 pair, and current scikit-learn, scipy, xgboost, psycopg2 and mlflow 2.x. A prepared image has all of these and Part 1.1 prints environment ready. If your server does not, run the setup script once. It installs in the order that survives on the stock image and verifies the result in a fresh process.</w:t>
      </w:r>
    </w:p>
    <w:p>
      <w:pPr>
        <w:pStyle w:val="ListParagraph"/>
        <w:numPr>
          <w:ilvl w:val="0"/>
          <w:numId w:val="42"/>
        </w:numPr>
      </w:pPr>
      <w:r>
        <w:t xml:space="preserve">In JupyterLab open the Launcher with the plus button and click </w:t>
      </w:r>
      <w:r>
        <w:rPr>
          <w:b/>
        </w:rPr>
        <w:t>Terminal</w:t>
      </w:r>
      <w:r>
        <w:t>.</w:t>
      </w:r>
    </w:p>
    <w:p>
      <w:pPr>
        <w:pStyle w:val="ListParagraph"/>
        <w:numPr>
          <w:ilvl w:val="0"/>
          <w:numId w:val="42"/>
        </w:numPr>
      </w:pPr>
      <w:r>
        <w:t>Run the script from the lab folder. It takes five to ten minutes, most of it downloading RAPIDS.</w:t>
      </w:r>
    </w:p>
    <w:p>
      <w:pPr>
        <w:pStyle w:val="ListParagraph"/>
        <w:numPr>
          <w:ilvl w:val="0"/>
          <w:numId w:val="42"/>
        </w:numPr>
      </w:pPr>
      <w:r>
        <w:t xml:space="preserve">When it prints environment ready, go back to the notebook and choose </w:t>
      </w:r>
      <w:r>
        <w:rPr>
          <w:b/>
        </w:rPr>
        <w:t>Kernel, Restart Kernel</w:t>
      </w:r>
      <w:r>
        <w:t>. A restart is unavoidable, because numpy is compiled into the packages already loaded.</w:t>
      </w:r>
    </w:p>
    <w:p>
      <w:pPr>
        <w:shd w:val="clear" w:color="auto" w:fill="F2F4F5"/>
        <w:spacing w:after="0" w:before="0"/>
        <w:ind w:left="227"/>
      </w:pPr>
      <w:r>
        <w:rPr>
          <w:rFonts w:ascii="Consolas" w:hAnsi="Consolas"/>
          <w:sz w:val="17"/>
        </w:rPr>
        <w:t>bash ~/pcai-dataeng-lab/setup_notebook_env.sh</w:t>
      </w:r>
    </w:p>
    <w:p>
      <w:pPr>
        <w:spacing w:after="40"/>
      </w:pPr>
    </w:p>
    <w:p>
      <w:r>
        <w:t>Expected final lines:</w:t>
      </w:r>
    </w:p>
    <w:p>
      <w:pPr>
        <w:shd w:val="clear" w:color="auto" w:fill="F2F4F5"/>
        <w:spacing w:after="0" w:before="0"/>
        <w:ind w:left="227"/>
      </w:pPr>
      <w:r>
        <w:rPr>
          <w:rFonts w:ascii="Consolas" w:hAnsi="Consolas"/>
          <w:sz w:val="17"/>
        </w:rPr>
        <w:t>== verify (fresh process) ==</w:t>
      </w:r>
    </w:p>
    <w:p>
      <w:pPr>
        <w:shd w:val="clear" w:color="auto" w:fill="F2F4F5"/>
        <w:spacing w:after="0" w:before="0"/>
        <w:ind w:left="227"/>
      </w:pPr>
      <w:r>
        <w:rPr>
          <w:rFonts w:ascii="Consolas" w:hAnsi="Consolas"/>
          <w:sz w:val="17"/>
        </w:rPr>
        <w:t>numpy 2.4.6 | pandas 3.0.3 | cudf 26.08.01 | cuml 26.08.00 | cuvs 26.08.01 | scikit-learn 1.9.0 | mlflow 2.22.5</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environment ready. Now: Kernel &gt; Restart Kernel in the notebook, then run it from the top.</w:t>
      </w:r>
    </w:p>
    <w:p>
      <w:pPr>
        <w:spacing w:after="40"/>
      </w:pPr>
    </w:p>
    <w:p>
      <w:r>
        <w:t>Warnings from pip about mlflow and pandas, or about torch and CUDA library versions, are expected. The lab does not use torch, and mlflow works with the pandas it warns about. Running the script a second time does nothing when the environment is already complete. This is what the script does:</w:t>
      </w:r>
    </w:p>
    <w:p>
      <w:pPr>
        <w:shd w:val="clear" w:color="auto" w:fill="F2F4F5"/>
        <w:spacing w:after="0" w:before="0"/>
        <w:ind w:left="227"/>
      </w:pPr>
      <w:r>
        <w:rPr>
          <w:rFonts w:ascii="Consolas" w:hAnsi="Consolas"/>
          <w:sz w:val="17"/>
        </w:rPr>
        <w:t>#!/usr/bin/env bash</w:t>
      </w:r>
    </w:p>
    <w:p>
      <w:pPr>
        <w:shd w:val="clear" w:color="auto" w:fill="F2F4F5"/>
        <w:spacing w:after="0" w:before="0"/>
        <w:ind w:left="227"/>
      </w:pPr>
      <w:r>
        <w:rPr>
          <w:rFonts w:ascii="Consolas" w:hAnsi="Consolas"/>
          <w:sz w:val="17"/>
        </w:rPr>
        <w:t># setup_notebook_env.sh — prepare a PCAI notebook server for Lab 18.</w:t>
      </w:r>
    </w:p>
    <w:p>
      <w:pPr>
        <w:shd w:val="clear" w:color="auto" w:fill="F2F4F5"/>
        <w:spacing w:after="0" w:before="0"/>
        <w:ind w:left="227"/>
      </w:pPr>
      <w:r>
        <w:rPr>
          <w:rFonts w:ascii="Consolas" w:hAnsi="Consolas"/>
          <w:sz w:val="17"/>
        </w:rPr>
        <w:t>#</w:t>
      </w:r>
    </w:p>
    <w:p>
      <w:pPr>
        <w:shd w:val="clear" w:color="auto" w:fill="F2F4F5"/>
        <w:spacing w:after="0" w:before="0"/>
        <w:ind w:left="227"/>
      </w:pPr>
      <w:r>
        <w:rPr>
          <w:rFonts w:ascii="Consolas" w:hAnsi="Consolas"/>
          <w:sz w:val="17"/>
        </w:rPr>
        <w:t># Installs RAPIDS (cuDF, cuML, cuVS) and the rest of the package set the lab</w:t>
      </w:r>
    </w:p>
    <w:p>
      <w:pPr>
        <w:shd w:val="clear" w:color="auto" w:fill="F2F4F5"/>
        <w:spacing w:after="0" w:before="0"/>
        <w:ind w:left="227"/>
      </w:pPr>
      <w:r>
        <w:rPr>
          <w:rFonts w:ascii="Consolas" w:hAnsi="Consolas"/>
          <w:sz w:val="17"/>
        </w:rPr>
        <w:t># notebook needs, IN THE ORDER THAT WORKS on the stock PCAI image:</w:t>
      </w:r>
    </w:p>
    <w:p>
      <w:pPr>
        <w:shd w:val="clear" w:color="auto" w:fill="F2F4F5"/>
        <w:spacing w:after="0" w:before="0"/>
        <w:ind w:left="227"/>
      </w:pPr>
      <w:r>
        <w:rPr>
          <w:rFonts w:ascii="Consolas" w:hAnsi="Consolas"/>
          <w:sz w:val="17"/>
        </w:rPr>
        <w:t>#   1. upgrade the packages that pin numpy&lt;2 (scikit-learn, scipy) and the rest</w:t>
      </w:r>
    </w:p>
    <w:p>
      <w:pPr>
        <w:shd w:val="clear" w:color="auto" w:fill="F2F4F5"/>
        <w:spacing w:after="0" w:before="0"/>
        <w:ind w:left="227"/>
      </w:pPr>
      <w:r>
        <w:rPr>
          <w:rFonts w:ascii="Consolas" w:hAnsi="Consolas"/>
          <w:sz w:val="17"/>
        </w:rPr>
        <w:t>#   2. install RAPIDS 26.08 for CUDA 12 from NVIDIA's index (2-3 GB, 5-10 min)</w:t>
      </w:r>
    </w:p>
    <w:p>
      <w:pPr>
        <w:shd w:val="clear" w:color="auto" w:fill="F2F4F5"/>
        <w:spacing w:after="0" w:before="0"/>
        <w:ind w:left="227"/>
      </w:pPr>
      <w:r>
        <w:rPr>
          <w:rFonts w:ascii="Consolas" w:hAnsi="Consolas"/>
          <w:sz w:val="17"/>
        </w:rPr>
        <w:t>#   3. force the numpy/pandas pair last (pip resolves them wrong otherwise)</w:t>
      </w:r>
    </w:p>
    <w:p>
      <w:pPr>
        <w:shd w:val="clear" w:color="auto" w:fill="F2F4F5"/>
        <w:spacing w:after="0" w:before="0"/>
        <w:ind w:left="227"/>
      </w:pPr>
      <w:r>
        <w:rPr>
          <w:rFonts w:ascii="Consolas" w:hAnsi="Consolas"/>
          <w:sz w:val="17"/>
        </w:rPr>
        <w:t>#   4. verify in a FRESH python process (a running kernel reports stale versions)</w:t>
      </w:r>
    </w:p>
    <w:p>
      <w:pPr>
        <w:shd w:val="clear" w:color="auto" w:fill="F2F4F5"/>
        <w:spacing w:after="0" w:before="0"/>
        <w:ind w:left="227"/>
      </w:pPr>
      <w:r>
        <w:rPr>
          <w:rFonts w:ascii="Consolas" w:hAnsi="Consolas"/>
          <w:sz w:val="17"/>
        </w:rPr>
        <w:t>#</w:t>
      </w:r>
    </w:p>
    <w:p>
      <w:pPr>
        <w:shd w:val="clear" w:color="auto" w:fill="F2F4F5"/>
        <w:spacing w:after="0" w:before="0"/>
        <w:ind w:left="227"/>
      </w:pPr>
      <w:r>
        <w:rPr>
          <w:rFonts w:ascii="Consolas" w:hAnsi="Consolas"/>
          <w:sz w:val="17"/>
        </w:rPr>
        <w:t># Run it from a Terminal in JupyterLab:</w:t>
      </w:r>
    </w:p>
    <w:p>
      <w:pPr>
        <w:shd w:val="clear" w:color="auto" w:fill="F2F4F5"/>
        <w:spacing w:after="0" w:before="0"/>
        <w:ind w:left="227"/>
      </w:pPr>
      <w:r>
        <w:rPr>
          <w:rFonts w:ascii="Consolas" w:hAnsi="Consolas"/>
          <w:sz w:val="17"/>
        </w:rPr>
        <w:t>#     bash ~/pcai-dataeng-lab/setup_notebook_env.sh</w:t>
      </w:r>
    </w:p>
    <w:p>
      <w:pPr>
        <w:shd w:val="clear" w:color="auto" w:fill="F2F4F5"/>
        <w:spacing w:after="0" w:before="0"/>
        <w:ind w:left="227"/>
      </w:pPr>
      <w:r>
        <w:rPr>
          <w:rFonts w:ascii="Consolas" w:hAnsi="Consolas"/>
          <w:sz w:val="17"/>
        </w:rPr>
        <w:t># then restart the notebook kernel (Kernel &gt; Restart Kernel) before running the lab.</w:t>
      </w:r>
    </w:p>
    <w:p>
      <w:pPr>
        <w:shd w:val="clear" w:color="auto" w:fill="F2F4F5"/>
        <w:spacing w:after="0" w:before="0"/>
        <w:ind w:left="227"/>
      </w:pPr>
      <w:r>
        <w:rPr>
          <w:rFonts w:ascii="Consolas" w:hAnsi="Consolas"/>
          <w:sz w:val="17"/>
        </w:rPr>
        <w:t>#</w:t>
      </w:r>
    </w:p>
    <w:p>
      <w:pPr>
        <w:shd w:val="clear" w:color="auto" w:fill="F2F4F5"/>
        <w:spacing w:after="0" w:before="0"/>
        <w:ind w:left="227"/>
      </w:pPr>
      <w:r>
        <w:rPr>
          <w:rFonts w:ascii="Consolas" w:hAnsi="Consolas"/>
          <w:sz w:val="17"/>
        </w:rPr>
        <w:t># Safe to re-run: if the environment is already correct it does nothing.</w:t>
      </w:r>
    </w:p>
    <w:p>
      <w:pPr>
        <w:shd w:val="clear" w:color="auto" w:fill="F2F4F5"/>
        <w:spacing w:after="0" w:before="0"/>
        <w:ind w:left="227"/>
      </w:pPr>
      <w:r>
        <w:rPr>
          <w:rFonts w:ascii="Consolas" w:hAnsi="Consolas"/>
          <w:sz w:val="17"/>
        </w:rPr>
        <w:t>set -u</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want_ok() {</w:t>
      </w:r>
    </w:p>
    <w:p>
      <w:pPr>
        <w:shd w:val="clear" w:color="auto" w:fill="F2F4F5"/>
        <w:spacing w:after="0" w:before="0"/>
        <w:ind w:left="227"/>
      </w:pPr>
      <w:r>
        <w:rPr>
          <w:rFonts w:ascii="Consolas" w:hAnsi="Consolas"/>
          <w:sz w:val="17"/>
        </w:rPr>
        <w:t xml:space="preserve">  python - &lt;&lt;'PY' 2&gt;/dev/null</w:t>
      </w:r>
    </w:p>
    <w:p>
      <w:pPr>
        <w:shd w:val="clear" w:color="auto" w:fill="F2F4F5"/>
        <w:spacing w:after="0" w:before="0"/>
        <w:ind w:left="227"/>
      </w:pPr>
      <w:r>
        <w:rPr>
          <w:rFonts w:ascii="Consolas" w:hAnsi="Consolas"/>
          <w:sz w:val="17"/>
        </w:rPr>
        <w:t>import importlib.metadata as md, importlib.util, sys</w:t>
      </w:r>
    </w:p>
    <w:p>
      <w:pPr>
        <w:shd w:val="clear" w:color="auto" w:fill="F2F4F5"/>
        <w:spacing w:after="0" w:before="0"/>
        <w:ind w:left="227"/>
      </w:pPr>
      <w:r>
        <w:rPr>
          <w:rFonts w:ascii="Consolas" w:hAnsi="Consolas"/>
          <w:sz w:val="17"/>
        </w:rPr>
        <w:t>def v(m):</w:t>
      </w:r>
    </w:p>
    <w:p>
      <w:pPr>
        <w:shd w:val="clear" w:color="auto" w:fill="F2F4F5"/>
        <w:spacing w:after="0" w:before="0"/>
        <w:ind w:left="227"/>
      </w:pPr>
      <w:r>
        <w:rPr>
          <w:rFonts w:ascii="Consolas" w:hAnsi="Consolas"/>
          <w:sz w:val="17"/>
        </w:rPr>
        <w:t xml:space="preserve">    try: return tuple(int(x) for x in md.version(m).split(".")[:2])</w:t>
      </w:r>
    </w:p>
    <w:p>
      <w:pPr>
        <w:shd w:val="clear" w:color="auto" w:fill="F2F4F5"/>
        <w:spacing w:after="0" w:before="0"/>
        <w:ind w:left="227"/>
      </w:pPr>
      <w:r>
        <w:rPr>
          <w:rFonts w:ascii="Consolas" w:hAnsi="Consolas"/>
          <w:sz w:val="17"/>
        </w:rPr>
        <w:t xml:space="preserve">    except Exception: return None</w:t>
      </w:r>
    </w:p>
    <w:p>
      <w:pPr>
        <w:shd w:val="clear" w:color="auto" w:fill="F2F4F5"/>
        <w:spacing w:after="0" w:before="0"/>
        <w:ind w:left="227"/>
      </w:pPr>
      <w:r>
        <w:rPr>
          <w:rFonts w:ascii="Consolas" w:hAnsi="Consolas"/>
          <w:sz w:val="17"/>
        </w:rPr>
        <w:t>ok = (v("numpy") and v("numpy")[0] &gt;= 2</w:t>
      </w:r>
    </w:p>
    <w:p>
      <w:pPr>
        <w:shd w:val="clear" w:color="auto" w:fill="F2F4F5"/>
        <w:spacing w:after="0" w:before="0"/>
        <w:ind w:left="227"/>
      </w:pPr>
      <w:r>
        <w:rPr>
          <w:rFonts w:ascii="Consolas" w:hAnsi="Consolas"/>
          <w:sz w:val="17"/>
        </w:rPr>
        <w:t xml:space="preserve">      and v("pandas") and v("pandas")[0] &gt;= 3</w:t>
      </w:r>
    </w:p>
    <w:p>
      <w:pPr>
        <w:shd w:val="clear" w:color="auto" w:fill="F2F4F5"/>
        <w:spacing w:after="0" w:before="0"/>
        <w:ind w:left="227"/>
      </w:pPr>
      <w:r>
        <w:rPr>
          <w:rFonts w:ascii="Consolas" w:hAnsi="Consolas"/>
          <w:sz w:val="17"/>
        </w:rPr>
        <w:t xml:space="preserve">      and v("scikit-learn") and v("scikit-learn") &gt;= (1, 5)</w:t>
      </w:r>
    </w:p>
    <w:p>
      <w:pPr>
        <w:shd w:val="clear" w:color="auto" w:fill="F2F4F5"/>
        <w:spacing w:after="0" w:before="0"/>
        <w:ind w:left="227"/>
      </w:pPr>
      <w:r>
        <w:rPr>
          <w:rFonts w:ascii="Consolas" w:hAnsi="Consolas"/>
          <w:sz w:val="17"/>
        </w:rPr>
        <w:t xml:space="preserve">      and v("scipy") and v("scipy") &gt;= (1, 13)</w:t>
      </w:r>
    </w:p>
    <w:p>
      <w:pPr>
        <w:shd w:val="clear" w:color="auto" w:fill="F2F4F5"/>
        <w:spacing w:after="0" w:before="0"/>
        <w:ind w:left="227"/>
      </w:pPr>
      <w:r>
        <w:rPr>
          <w:rFonts w:ascii="Consolas" w:hAnsi="Consolas"/>
          <w:sz w:val="17"/>
        </w:rPr>
        <w:t xml:space="preserve">      and v("mlflow") and v("mlflow")[0] == 2</w:t>
      </w:r>
    </w:p>
    <w:p>
      <w:pPr>
        <w:shd w:val="clear" w:color="auto" w:fill="F2F4F5"/>
        <w:spacing w:after="0" w:before="0"/>
        <w:ind w:left="227"/>
      </w:pPr>
      <w:r>
        <w:rPr>
          <w:rFonts w:ascii="Consolas" w:hAnsi="Consolas"/>
          <w:sz w:val="17"/>
        </w:rPr>
        <w:t xml:space="preserve">      and all(importlib.util.find_spec(m) for m in ("cudf", "rmm", "cuml", "cuvs", "xgboost", "psycopg2")))</w:t>
      </w:r>
    </w:p>
    <w:p>
      <w:pPr>
        <w:shd w:val="clear" w:color="auto" w:fill="F2F4F5"/>
        <w:spacing w:after="0" w:before="0"/>
        <w:ind w:left="227"/>
      </w:pPr>
      <w:r>
        <w:rPr>
          <w:rFonts w:ascii="Consolas" w:hAnsi="Consolas"/>
          <w:sz w:val="17"/>
        </w:rPr>
        <w:t>sys.exit(0 if ok else 1)</w:t>
      </w:r>
    </w:p>
    <w:p>
      <w:pPr>
        <w:shd w:val="clear" w:color="auto" w:fill="F2F4F5"/>
        <w:spacing w:after="0" w:before="0"/>
        <w:ind w:left="227"/>
      </w:pPr>
      <w:r>
        <w:rPr>
          <w:rFonts w:ascii="Consolas" w:hAnsi="Consolas"/>
          <w:sz w:val="17"/>
        </w:rPr>
        <w:t>PY</w:t>
      </w:r>
    </w:p>
    <w:p>
      <w:pPr>
        <w:shd w:val="clear" w:color="auto" w:fill="F2F4F5"/>
        <w:spacing w:after="0" w:before="0"/>
        <w:ind w:left="227"/>
      </w:pPr>
      <w:r>
        <w:rPr>
          <w:rFonts w:ascii="Consolas" w:hAnsi="Consolas"/>
          <w:sz w:val="17"/>
        </w:rPr>
        <w:t>}</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echo "== Lab 18 notebook environment =="</w:t>
      </w:r>
    </w:p>
    <w:p>
      <w:pPr>
        <w:shd w:val="clear" w:color="auto" w:fill="F2F4F5"/>
        <w:spacing w:after="0" w:before="0"/>
        <w:ind w:left="227"/>
      </w:pPr>
      <w:r>
        <w:rPr>
          <w:rFonts w:ascii="Consolas" w:hAnsi="Consolas"/>
          <w:sz w:val="17"/>
        </w:rPr>
        <w:t>if want_ok; then</w:t>
      </w:r>
    </w:p>
    <w:p>
      <w:pPr>
        <w:shd w:val="clear" w:color="auto" w:fill="F2F4F5"/>
        <w:spacing w:after="0" w:before="0"/>
        <w:ind w:left="227"/>
      </w:pPr>
      <w:r>
        <w:rPr>
          <w:rFonts w:ascii="Consolas" w:hAnsi="Consolas"/>
          <w:sz w:val="17"/>
        </w:rPr>
        <w:t xml:space="preserve">  echo "environment already complete - nothing to install"</w:t>
      </w:r>
    </w:p>
    <w:p>
      <w:pPr>
        <w:shd w:val="clear" w:color="auto" w:fill="F2F4F5"/>
        <w:spacing w:after="0" w:before="0"/>
        <w:ind w:left="227"/>
      </w:pPr>
      <w:r>
        <w:rPr>
          <w:rFonts w:ascii="Consolas" w:hAnsi="Consolas"/>
          <w:sz w:val="17"/>
        </w:rPr>
        <w:t>else</w:t>
      </w:r>
    </w:p>
    <w:p>
      <w:pPr>
        <w:shd w:val="clear" w:color="auto" w:fill="F2F4F5"/>
        <w:spacing w:after="0" w:before="0"/>
        <w:ind w:left="227"/>
      </w:pPr>
      <w:r>
        <w:rPr>
          <w:rFonts w:ascii="Consolas" w:hAnsi="Consolas"/>
          <w:sz w:val="17"/>
        </w:rPr>
        <w:t xml:space="preserve">  echo "step 1/3  upgrading scikit-learn, scipy, xgboost, psycopg2, mlflow ..."</w:t>
      </w:r>
    </w:p>
    <w:p>
      <w:pPr>
        <w:shd w:val="clear" w:color="auto" w:fill="F2F4F5"/>
        <w:spacing w:after="0" w:before="0"/>
        <w:ind w:left="227"/>
      </w:pPr>
      <w:r>
        <w:rPr>
          <w:rFonts w:ascii="Consolas" w:hAnsi="Consolas"/>
          <w:sz w:val="17"/>
        </w:rPr>
        <w:t xml:space="preserve">  pip install -q --upgrade "scikit-learn&gt;=1.5" "scipy&gt;=1.13" xgboost psycopg2-binary "mlflow&gt;=2.9,&lt;3" \</w:t>
      </w:r>
    </w:p>
    <w:p>
      <w:pPr>
        <w:shd w:val="clear" w:color="auto" w:fill="F2F4F5"/>
        <w:spacing w:after="0" w:before="0"/>
        <w:ind w:left="227"/>
      </w:pPr>
      <w:r>
        <w:rPr>
          <w:rFonts w:ascii="Consolas" w:hAnsi="Consolas"/>
          <w:sz w:val="17"/>
        </w:rPr>
        <w:t xml:space="preserve">    || { echo "step 1 FAILED"; exit 1; }</w:t>
      </w:r>
    </w:p>
    <w:p>
      <w:pPr>
        <w:shd w:val="clear" w:color="auto" w:fill="F2F4F5"/>
        <w:spacing w:after="0" w:before="0"/>
        <w:ind w:left="227"/>
      </w:pPr>
      <w:r>
        <w:rPr>
          <w:rFonts w:ascii="Consolas" w:hAnsi="Consolas"/>
          <w:sz w:val="17"/>
        </w:rPr>
        <w:t xml:space="preserve">  echo "step 2/3  installing RAPIDS 26.08 (cudf, rmm, cuml, cuvs) - 2-3 GB, be patient ..."</w:t>
      </w:r>
    </w:p>
    <w:p>
      <w:pPr>
        <w:shd w:val="clear" w:color="auto" w:fill="F2F4F5"/>
        <w:spacing w:after="0" w:before="0"/>
        <w:ind w:left="227"/>
      </w:pPr>
      <w:r>
        <w:rPr>
          <w:rFonts w:ascii="Consolas" w:hAnsi="Consolas"/>
          <w:sz w:val="17"/>
        </w:rPr>
        <w:t xml:space="preserve">  pip install -q --extra-index-url https://pypi.nvidia.com \</w:t>
      </w:r>
    </w:p>
    <w:p>
      <w:pPr>
        <w:shd w:val="clear" w:color="auto" w:fill="F2F4F5"/>
        <w:spacing w:after="0" w:before="0"/>
        <w:ind w:left="227"/>
      </w:pPr>
      <w:r>
        <w:rPr>
          <w:rFonts w:ascii="Consolas" w:hAnsi="Consolas"/>
          <w:sz w:val="17"/>
        </w:rPr>
        <w:t xml:space="preserve">    "cudf-cu12==26.8.*" "rmm-cu12==26.8.*" "cuml-cu12==26.8.*" "cuvs-cu12==26.8.*" \</w:t>
      </w:r>
    </w:p>
    <w:p>
      <w:pPr>
        <w:shd w:val="clear" w:color="auto" w:fill="F2F4F5"/>
        <w:spacing w:after="0" w:before="0"/>
        <w:ind w:left="227"/>
      </w:pPr>
      <w:r>
        <w:rPr>
          <w:rFonts w:ascii="Consolas" w:hAnsi="Consolas"/>
          <w:sz w:val="17"/>
        </w:rPr>
        <w:t xml:space="preserve">    || { echo "step 2 FAILED"; exit 1; }</w:t>
      </w:r>
    </w:p>
    <w:p>
      <w:pPr>
        <w:shd w:val="clear" w:color="auto" w:fill="F2F4F5"/>
        <w:spacing w:after="0" w:before="0"/>
        <w:ind w:left="227"/>
      </w:pPr>
      <w:r>
        <w:rPr>
          <w:rFonts w:ascii="Consolas" w:hAnsi="Consolas"/>
          <w:sz w:val="17"/>
        </w:rPr>
        <w:t xml:space="preserve">  echo "step 3/3  pinning numpy 2.x and pandas 3.0.x ..."</w:t>
      </w:r>
    </w:p>
    <w:p>
      <w:pPr>
        <w:shd w:val="clear" w:color="auto" w:fill="F2F4F5"/>
        <w:spacing w:after="0" w:before="0"/>
        <w:ind w:left="227"/>
      </w:pPr>
      <w:r>
        <w:rPr>
          <w:rFonts w:ascii="Consolas" w:hAnsi="Consolas"/>
          <w:sz w:val="17"/>
        </w:rPr>
        <w:t xml:space="preserve">  pip install -q "numpy&gt;=2,&lt;3" "pandas&gt;=3.0,&lt;3.0.4" \</w:t>
      </w:r>
    </w:p>
    <w:p>
      <w:pPr>
        <w:shd w:val="clear" w:color="auto" w:fill="F2F4F5"/>
        <w:spacing w:after="0" w:before="0"/>
        <w:ind w:left="227"/>
      </w:pPr>
      <w:r>
        <w:rPr>
          <w:rFonts w:ascii="Consolas" w:hAnsi="Consolas"/>
          <w:sz w:val="17"/>
        </w:rPr>
        <w:t xml:space="preserve">    || { echo "step 3 FAILED"; exit 1; }</w:t>
      </w:r>
    </w:p>
    <w:p>
      <w:pPr>
        <w:shd w:val="clear" w:color="auto" w:fill="F2F4F5"/>
        <w:spacing w:after="0" w:before="0"/>
        <w:ind w:left="227"/>
      </w:pPr>
      <w:r>
        <w:rPr>
          <w:rFonts w:ascii="Consolas" w:hAnsi="Consolas"/>
          <w:sz w:val="17"/>
        </w:rPr>
        <w:t xml:space="preserve">  echo "(pip warnings about mlflow/pandas or torch CUDA libraries above are expected and harmless)"</w:t>
      </w:r>
    </w:p>
    <w:p>
      <w:pPr>
        <w:shd w:val="clear" w:color="auto" w:fill="F2F4F5"/>
        <w:spacing w:after="0" w:before="0"/>
        <w:ind w:left="227"/>
      </w:pPr>
      <w:r>
        <w:rPr>
          <w:rFonts w:ascii="Consolas" w:hAnsi="Consolas"/>
          <w:sz w:val="17"/>
        </w:rPr>
        <w:t>fi</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echo "== verify (fresh process) =="</w:t>
      </w:r>
    </w:p>
    <w:p>
      <w:pPr>
        <w:shd w:val="clear" w:color="auto" w:fill="F2F4F5"/>
        <w:spacing w:after="0" w:before="0"/>
        <w:ind w:left="227"/>
      </w:pPr>
      <w:r>
        <w:rPr>
          <w:rFonts w:ascii="Consolas" w:hAnsi="Consolas"/>
          <w:sz w:val="17"/>
        </w:rPr>
        <w:t>python -c "import numpy,pandas,cudf,cuml,cuvs,sklearn,mlflow,xgboost; print('numpy',numpy.__version__,'| pandas',pandas.__version__,'| cudf',cudf.__version__,'| cuml',cuml.__version__,'| cuvs',cuvs.__version__,'| scikit-learn',sklearn.__version__,'| mlflow',mlflow.__version__)" \</w:t>
      </w:r>
    </w:p>
    <w:p>
      <w:pPr>
        <w:shd w:val="clear" w:color="auto" w:fill="F2F4F5"/>
        <w:spacing w:after="0" w:before="0"/>
        <w:ind w:left="227"/>
      </w:pPr>
      <w:r>
        <w:rPr>
          <w:rFonts w:ascii="Consolas" w:hAnsi="Consolas"/>
          <w:sz w:val="17"/>
        </w:rPr>
        <w:t xml:space="preserve">  || { echo "VERIFY FAILED - see the import error above"; exit 1; }</w:t>
      </w:r>
    </w:p>
    <w:p>
      <w:pPr>
        <w:shd w:val="clear" w:color="auto" w:fill="F2F4F5"/>
        <w:spacing w:after="0" w:before="0"/>
        <w:ind w:left="227"/>
      </w:pPr>
      <w:r>
        <w:rPr>
          <w:rFonts w:ascii="Consolas" w:hAnsi="Consolas"/>
          <w:sz w:val="17"/>
        </w:rPr>
        <w:t>echo</w:t>
      </w:r>
    </w:p>
    <w:p>
      <w:pPr>
        <w:shd w:val="clear" w:color="auto" w:fill="F2F4F5"/>
        <w:spacing w:after="0" w:before="0"/>
        <w:ind w:left="227"/>
      </w:pPr>
      <w:r>
        <w:rPr>
          <w:rFonts w:ascii="Consolas" w:hAnsi="Consolas"/>
          <w:sz w:val="17"/>
        </w:rPr>
        <w:t>echo "environment ready. Now: Kernel &gt; Restart Kernel in the notebook, then run it from the top."</w:t>
      </w:r>
    </w:p>
    <w:p>
      <w:pPr>
        <w:spacing w:after="40"/>
      </w:pPr>
    </w:p>
    <w:p>
      <w:pPr>
        <w:pStyle w:val="Heading3"/>
      </w:pPr>
      <w:r>
        <w:t>Part 1.1 - Check the environment</w:t>
      </w:r>
    </w:p>
    <w:p>
      <w:r>
        <w:t xml:space="preserve">The first cell inspects the installed packages and prints </w:t>
      </w:r>
      <w:r>
        <w:rPr>
          <w:rFonts w:ascii="Consolas" w:hAnsi="Consolas"/>
        </w:rPr>
        <w:t>environment ready</w:t>
      </w:r>
      <w:r>
        <w:t xml:space="preserve"> when they match the required set. On a correctly built image it installs nothing. If it has to install, it says so and tells you to restart the kernel, which is unavoidable because NumPy is compiled into other packages. cuDF, cuML and cuVS are reported but never installed by the notebook. They must be baked into the image.</w:t>
      </w:r>
    </w:p>
    <w:p>
      <w:pPr>
        <w:shd w:val="clear" w:color="auto" w:fill="F2F4F5"/>
        <w:spacing w:after="0" w:before="0"/>
        <w:ind w:left="227"/>
      </w:pPr>
      <w:r>
        <w:rPr>
          <w:rFonts w:ascii="Consolas" w:hAnsi="Consolas"/>
          <w:sz w:val="17"/>
        </w:rPr>
        <w:t>numpy 2.4.6 · pandas 3.0.3 · cuDF present · cuML · cuVS</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environment ready — no restart needed, carry on to 1.2</w:t>
      </w:r>
    </w:p>
    <w:p>
      <w:pPr>
        <w:spacing w:after="40"/>
      </w:pPr>
    </w:p>
    <w:p>
      <w:pPr>
        <w:pStyle w:val="Heading3"/>
      </w:pPr>
      <w:r>
        <w:t>Part 1.2 - Set your student number</w:t>
      </w:r>
    </w:p>
    <w:p>
      <w:r>
        <w:t>This is the only cell you edit. Everything else, which folder you read, what your experiment is called, what your model is named, is built from this number.</w:t>
      </w:r>
    </w:p>
    <w:p>
      <w:pPr>
        <w:pStyle w:val="ListParagraph"/>
        <w:numPr>
          <w:ilvl w:val="0"/>
          <w:numId w:val="43"/>
        </w:numPr>
      </w:pPr>
      <w:r>
        <w:t xml:space="preserve">In the code cell, find the line that begins </w:t>
      </w:r>
      <w:r>
        <w:rPr>
          <w:rFonts w:ascii="Consolas" w:hAnsi="Consolas"/>
        </w:rPr>
        <w:t>STUDENT_ID =</w:t>
      </w:r>
      <w:r>
        <w:t>. It is the first assignment, marked with the comment CHANGE THIS TO YOUR NUMBER.</w:t>
      </w:r>
    </w:p>
    <w:p>
      <w:pPr>
        <w:pStyle w:val="ListParagraph"/>
        <w:numPr>
          <w:ilvl w:val="0"/>
          <w:numId w:val="43"/>
        </w:numPr>
      </w:pPr>
      <w:r>
        <w:t xml:space="preserve">Replace the value after the equals sign with your own student number, without leading zeros. Student 7 types </w:t>
      </w:r>
      <w:r>
        <w:rPr>
          <w:rFonts w:ascii="Consolas" w:hAnsi="Consolas"/>
        </w:rPr>
        <w:t>7</w:t>
      </w:r>
      <w:r>
        <w:t>. The line below it pads the number to two digits for you.</w:t>
      </w:r>
    </w:p>
    <w:p>
      <w:pPr>
        <w:pStyle w:val="ListParagraph"/>
        <w:numPr>
          <w:ilvl w:val="0"/>
          <w:numId w:val="43"/>
        </w:numPr>
      </w:pPr>
      <w:r>
        <w:t>Run the cell.</w:t>
      </w:r>
    </w:p>
    <w:p>
      <w:pPr>
        <w:jc w:val="left"/>
      </w:pPr>
      <w:r>
        <w:drawing>
          <wp:inline xmlns:a="http://schemas.openxmlformats.org/drawingml/2006/main" xmlns:pic="http://schemas.openxmlformats.org/drawingml/2006/picture">
            <wp:extent cx="6645600" cy="3144267"/>
            <wp:docPr id="18" name="Picture 18"/>
            <wp:cNvGraphicFramePr>
              <a:graphicFrameLocks noChangeAspect="1"/>
            </wp:cNvGraphicFramePr>
            <a:graphic>
              <a:graphicData uri="http://schemas.openxmlformats.org/drawingml/2006/picture">
                <pic:pic>
                  <pic:nvPicPr>
                    <pic:cNvPr id="0" name="09c_student_id.png"/>
                    <pic:cNvPicPr/>
                  </pic:nvPicPr>
                  <pic:blipFill>
                    <a:blip r:embed="rId67"/>
                    <a:stretch>
                      <a:fillRect/>
                    </a:stretch>
                  </pic:blipFill>
                  <pic:spPr>
                    <a:xfrm>
                      <a:off x="0" y="0"/>
                      <a:ext cx="6645600" cy="3144267"/>
                    </a:xfrm>
                    <a:prstGeom prst="rect"/>
                    <a:ln w="9525">
                      <a:solidFill>
                        <a:srgbClr val="B1B9BE"/>
                      </a:solidFill>
                    </a:ln>
                  </pic:spPr>
                </pic:pic>
              </a:graphicData>
            </a:graphic>
          </wp:inline>
        </w:drawing>
      </w:r>
    </w:p>
    <w:p>
      <w:pPr>
        <w:pStyle w:val="Caption-Figure"/>
      </w:pPr>
      <w:r>
        <w:rPr>
          <w:b/>
        </w:rPr>
        <w:t xml:space="preserve">Figure 18. </w:t>
      </w:r>
      <w:r>
        <w:t>Part 1.2. Replace the value after STUDENT_ID with your own student number before running the cell.</w:t>
      </w:r>
    </w:p>
    <w:p>
      <w:pPr>
        <w:shd w:val="clear" w:color="auto" w:fill="F2F4F5"/>
        <w:spacing w:after="0" w:before="0"/>
        <w:ind w:left="227"/>
      </w:pPr>
      <w:r>
        <w:rPr>
          <w:rFonts w:ascii="Consolas" w:hAnsi="Consolas"/>
          <w:sz w:val="17"/>
        </w:rPr>
        <w:t>import os</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STUDENT_ID = 0                       # ←←← CHANGE THIS TO YOUR NUMBER</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SID     = f'{STUDENT_ID:02d}'        # zero-padded: 0 -&gt; '00', 7 -&gt; '07'</w:t>
      </w:r>
    </w:p>
    <w:p>
      <w:pPr>
        <w:shd w:val="clear" w:color="auto" w:fill="F2F4F5"/>
        <w:spacing w:after="0" w:before="0"/>
        <w:ind w:left="227"/>
      </w:pPr>
      <w:r>
        <w:rPr>
          <w:rFonts w:ascii="Consolas" w:hAnsi="Consolas"/>
          <w:sz w:val="17"/>
        </w:rPr>
        <w:t>LAB     = os.path.expanduser('~/shared/data-engineering-lab')</w:t>
      </w:r>
    </w:p>
    <w:p>
      <w:pPr>
        <w:shd w:val="clear" w:color="auto" w:fill="F2F4F5"/>
        <w:spacing w:after="0" w:before="0"/>
        <w:ind w:left="227"/>
      </w:pPr>
      <w:r>
        <w:rPr>
          <w:rFonts w:ascii="Consolas" w:hAnsi="Consolas"/>
          <w:sz w:val="17"/>
        </w:rPr>
        <w:t>CURATED = f'{LAB}/curated/student-{SID}/watch_events'</w:t>
      </w:r>
    </w:p>
    <w:p>
      <w:pPr>
        <w:shd w:val="clear" w:color="auto" w:fill="F2F4F5"/>
        <w:spacing w:after="0" w:before="0"/>
        <w:ind w:left="227"/>
      </w:pPr>
      <w:r>
        <w:rPr>
          <w:rFonts w:ascii="Consolas" w:hAnsi="Consolas"/>
          <w:sz w:val="17"/>
        </w:rPr>
        <w:t>CUTOFF  = '2026-05-31'               # we use the LAST 30 DAYS of history as features</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print(f'You are student {SID}')</w:t>
      </w:r>
    </w:p>
    <w:p>
      <w:pPr>
        <w:shd w:val="clear" w:color="auto" w:fill="F2F4F5"/>
        <w:spacing w:after="0" w:before="0"/>
        <w:ind w:left="227"/>
      </w:pPr>
      <w:r>
        <w:rPr>
          <w:rFonts w:ascii="Consolas" w:hAnsi="Consolas"/>
          <w:sz w:val="17"/>
        </w:rPr>
        <w:t>print(f'Reading from : {CURATED}')</w:t>
      </w:r>
    </w:p>
    <w:p>
      <w:pPr>
        <w:shd w:val="clear" w:color="auto" w:fill="F2F4F5"/>
        <w:spacing w:after="0" w:before="0"/>
        <w:ind w:left="227"/>
      </w:pPr>
      <w:r>
        <w:rPr>
          <w:rFonts w:ascii="Consolas" w:hAnsi="Consolas"/>
          <w:sz w:val="17"/>
        </w:rPr>
        <w:t>print(f'Feature window: events on or after {CUTOFF}')</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assert os.path.isdir(CURATED), (</w:t>
      </w:r>
    </w:p>
    <w:p>
      <w:pPr>
        <w:shd w:val="clear" w:color="auto" w:fill="F2F4F5"/>
        <w:spacing w:after="0" w:before="0"/>
        <w:ind w:left="227"/>
      </w:pPr>
      <w:r>
        <w:rPr>
          <w:rFonts w:ascii="Consolas" w:hAnsi="Consolas"/>
          <w:sz w:val="17"/>
        </w:rPr>
        <w:t xml:space="preserve">    f'\nNo curated data at {CURATED}\n'</w:t>
      </w:r>
    </w:p>
    <w:p>
      <w:pPr>
        <w:shd w:val="clear" w:color="auto" w:fill="F2F4F5"/>
        <w:spacing w:after="0" w:before="0"/>
        <w:ind w:left="227"/>
      </w:pPr>
      <w:r>
        <w:rPr>
          <w:rFonts w:ascii="Consolas" w:hAnsi="Consolas"/>
          <w:sz w:val="17"/>
        </w:rPr>
        <w:t xml:space="preserve">    f'Either your Spark job has not finished, or STUDENT_ID is wrong.')</w:t>
      </w:r>
    </w:p>
    <w:p>
      <w:pPr>
        <w:shd w:val="clear" w:color="auto" w:fill="F2F4F5"/>
        <w:spacing w:after="0" w:before="0"/>
        <w:ind w:left="227"/>
      </w:pPr>
      <w:r>
        <w:rPr>
          <w:rFonts w:ascii="Consolas" w:hAnsi="Consolas"/>
          <w:sz w:val="17"/>
        </w:rPr>
        <w:t>print('\n✅ Your curated data is there — carry on.')</w:t>
      </w:r>
    </w:p>
    <w:p>
      <w:pPr>
        <w:spacing w:after="40"/>
      </w:pPr>
    </w:p>
    <w:p>
      <w:r>
        <w:t>The cell prints your zero-padded number, the curated folder it will read, and the feature window, then confirms the folder exists.</w:t>
      </w:r>
    </w:p>
    <w:p>
      <w:pPr>
        <w:shd w:val="clear" w:color="auto" w:fill="F2F4F5"/>
        <w:spacing w:after="0" w:before="0"/>
        <w:ind w:left="227"/>
      </w:pPr>
      <w:r>
        <w:rPr>
          <w:rFonts w:ascii="Consolas" w:hAnsi="Consolas"/>
          <w:sz w:val="17"/>
        </w:rPr>
        <w:t>You are student 07</w:t>
      </w:r>
    </w:p>
    <w:p>
      <w:pPr>
        <w:shd w:val="clear" w:color="auto" w:fill="F2F4F5"/>
        <w:spacing w:after="0" w:before="0"/>
        <w:ind w:left="227"/>
      </w:pPr>
      <w:r>
        <w:rPr>
          <w:rFonts w:ascii="Consolas" w:hAnsi="Consolas"/>
          <w:sz w:val="17"/>
        </w:rPr>
        <w:t>Reading from : /home/&lt;user&gt;/shared/data-engineering-lab/curated/student-07/watch_events</w:t>
      </w:r>
    </w:p>
    <w:p>
      <w:pPr>
        <w:shd w:val="clear" w:color="auto" w:fill="F2F4F5"/>
        <w:spacing w:after="0" w:before="0"/>
        <w:ind w:left="227"/>
      </w:pPr>
      <w:r>
        <w:rPr>
          <w:rFonts w:ascii="Consolas" w:hAnsi="Consolas"/>
          <w:sz w:val="17"/>
        </w:rPr>
        <w:t>Feature window: events on or after 2026-05-31</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 Your curated data is there — carry on.</w:t>
      </w:r>
    </w:p>
    <w:p>
      <w:pPr>
        <w:spacing w:after="40"/>
      </w:pPr>
    </w:p>
    <w:p>
      <w:r>
        <w:t>If the check fails, either the Spark job has not finished or the number does not match the one used in Stage 3.</w:t>
      </w:r>
    </w:p>
    <w:p>
      <w:pPr>
        <w:pStyle w:val="Heading3"/>
      </w:pPr>
      <w:r>
        <w:t>Part 1.3 - GPU check and memory cap</w:t>
      </w:r>
    </w:p>
    <w:p>
      <w:r>
        <w:t>The cell initialises the RAPIDS memory manager with a 1.5 GB pool cap and prints the GPU. Everything in the lab fits comfortably inside that cap, and on a shared card it is what protects the other users.</w:t>
      </w:r>
    </w:p>
    <w:p>
      <w:pPr>
        <w:shd w:val="clear" w:color="auto" w:fill="F2F4F5"/>
        <w:spacing w:after="0" w:before="0"/>
        <w:ind w:left="227"/>
      </w:pPr>
      <w:r>
        <w:rPr>
          <w:rFonts w:ascii="Consolas" w:hAnsi="Consolas"/>
          <w:sz w:val="17"/>
        </w:rPr>
        <w:t>import subprocess</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try:</w:t>
      </w:r>
    </w:p>
    <w:p>
      <w:pPr>
        <w:shd w:val="clear" w:color="auto" w:fill="F2F4F5"/>
        <w:spacing w:after="0" w:before="0"/>
        <w:ind w:left="227"/>
      </w:pPr>
      <w:r>
        <w:rPr>
          <w:rFonts w:ascii="Consolas" w:hAnsi="Consolas"/>
          <w:sz w:val="17"/>
        </w:rPr>
        <w:t xml:space="preserve">    import rmm                                    # RAPIDS memory manager</w:t>
      </w:r>
    </w:p>
    <w:p>
      <w:pPr>
        <w:shd w:val="clear" w:color="auto" w:fill="F2F4F5"/>
        <w:spacing w:after="0" w:before="0"/>
        <w:ind w:left="227"/>
      </w:pPr>
      <w:r>
        <w:rPr>
          <w:rFonts w:ascii="Consolas" w:hAnsi="Consolas"/>
          <w:sz w:val="17"/>
        </w:rPr>
        <w:t xml:space="preserve">    rmm.reinitialize(pool_allocator=True,</w:t>
      </w:r>
    </w:p>
    <w:p>
      <w:pPr>
        <w:shd w:val="clear" w:color="auto" w:fill="F2F4F5"/>
        <w:spacing w:after="0" w:before="0"/>
        <w:ind w:left="227"/>
      </w:pPr>
      <w:r>
        <w:rPr>
          <w:rFonts w:ascii="Consolas" w:hAnsi="Consolas"/>
          <w:sz w:val="17"/>
        </w:rPr>
        <w:t xml:space="preserve">                     initial_pool_size='256MB',</w:t>
      </w:r>
    </w:p>
    <w:p>
      <w:pPr>
        <w:shd w:val="clear" w:color="auto" w:fill="F2F4F5"/>
        <w:spacing w:after="0" w:before="0"/>
        <w:ind w:left="227"/>
      </w:pPr>
      <w:r>
        <w:rPr>
          <w:rFonts w:ascii="Consolas" w:hAnsi="Consolas"/>
          <w:sz w:val="17"/>
        </w:rPr>
        <w:t xml:space="preserve">                     maximum_pool_size='1500MB')  # ← the cap that protects everyone else</w:t>
      </w:r>
    </w:p>
    <w:p>
      <w:pPr>
        <w:shd w:val="clear" w:color="auto" w:fill="F2F4F5"/>
        <w:spacing w:after="0" w:before="0"/>
        <w:ind w:left="227"/>
      </w:pPr>
      <w:r>
        <w:rPr>
          <w:rFonts w:ascii="Consolas" w:hAnsi="Consolas"/>
          <w:sz w:val="17"/>
        </w:rPr>
        <w:t xml:space="preserve">    import cudf</w:t>
      </w:r>
    </w:p>
    <w:p>
      <w:pPr>
        <w:shd w:val="clear" w:color="auto" w:fill="F2F4F5"/>
        <w:spacing w:after="0" w:before="0"/>
        <w:ind w:left="227"/>
      </w:pPr>
      <w:r>
        <w:rPr>
          <w:rFonts w:ascii="Consolas" w:hAnsi="Consolas"/>
          <w:sz w:val="17"/>
        </w:rPr>
        <w:t xml:space="preserve">    HAS_GPU_DF = True</w:t>
      </w:r>
    </w:p>
    <w:p>
      <w:pPr>
        <w:shd w:val="clear" w:color="auto" w:fill="F2F4F5"/>
        <w:spacing w:after="0" w:before="0"/>
        <w:ind w:left="227"/>
      </w:pPr>
      <w:r>
        <w:rPr>
          <w:rFonts w:ascii="Consolas" w:hAnsi="Consolas"/>
          <w:sz w:val="17"/>
        </w:rPr>
        <w:t xml:space="preserve">    print(f'✅ cuDF {cudf.__version__} available — GPU memory capped at 1.5 GB')</w:t>
      </w:r>
    </w:p>
    <w:p>
      <w:pPr>
        <w:shd w:val="clear" w:color="auto" w:fill="F2F4F5"/>
        <w:spacing w:after="0" w:before="0"/>
        <w:ind w:left="227"/>
      </w:pPr>
      <w:r>
        <w:rPr>
          <w:rFonts w:ascii="Consolas" w:hAnsi="Consolas"/>
          <w:sz w:val="17"/>
        </w:rPr>
        <w:t>except Exception as e:</w:t>
      </w:r>
    </w:p>
    <w:p>
      <w:pPr>
        <w:shd w:val="clear" w:color="auto" w:fill="F2F4F5"/>
        <w:spacing w:after="0" w:before="0"/>
        <w:ind w:left="227"/>
      </w:pPr>
      <w:r>
        <w:rPr>
          <w:rFonts w:ascii="Consolas" w:hAnsi="Consolas"/>
          <w:sz w:val="17"/>
        </w:rPr>
        <w:t xml:space="preserve">    HAS_GPU_DF, cudf = False, None</w:t>
      </w:r>
    </w:p>
    <w:p>
      <w:pPr>
        <w:shd w:val="clear" w:color="auto" w:fill="F2F4F5"/>
        <w:spacing w:after="0" w:before="0"/>
        <w:ind w:left="227"/>
      </w:pPr>
      <w:r>
        <w:rPr>
          <w:rFonts w:ascii="Consolas" w:hAnsi="Consolas"/>
          <w:sz w:val="17"/>
        </w:rPr>
        <w:t xml:space="preserve">    print('⚠️  cuDF not available — the notebook will use the CPU instead.')</w:t>
      </w:r>
    </w:p>
    <w:p>
      <w:pPr>
        <w:shd w:val="clear" w:color="auto" w:fill="F2F4F5"/>
        <w:spacing w:after="0" w:before="0"/>
        <w:ind w:left="227"/>
      </w:pPr>
      <w:r>
        <w:rPr>
          <w:rFonts w:ascii="Consolas" w:hAnsi="Consolas"/>
          <w:sz w:val="17"/>
        </w:rPr>
        <w:t xml:space="preserve">    print('   (', str(e)[:70], ')')</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w:t>
      </w:r>
    </w:p>
    <w:p>
      <w:pPr>
        <w:shd w:val="clear" w:color="auto" w:fill="F2F4F5"/>
        <w:spacing w:after="0" w:before="0"/>
        <w:ind w:left="227"/>
      </w:pPr>
      <w:r>
        <w:rPr>
          <w:rFonts w:ascii="Consolas" w:hAnsi="Consolas"/>
          <w:sz w:val="17"/>
        </w:rPr>
        <w:t>print(subprocess.run(['nvidia-smi','--query-gpu=name,memory.total,memory.used',</w:t>
      </w:r>
    </w:p>
    <w:p>
      <w:pPr>
        <w:shd w:val="clear" w:color="auto" w:fill="F2F4F5"/>
        <w:spacing w:after="0" w:before="0"/>
        <w:ind w:left="227"/>
      </w:pPr>
      <w:r>
        <w:rPr>
          <w:rFonts w:ascii="Consolas" w:hAnsi="Consolas"/>
          <w:sz w:val="17"/>
        </w:rPr>
        <w:t xml:space="preserve">                      '--format=csv'], capture_output=True, text=True).stdout)</w:t>
      </w:r>
    </w:p>
    <w:p>
      <w:pPr>
        <w:spacing w:after="40"/>
      </w:pPr>
    </w:p>
    <w:p>
      <w:pPr>
        <w:shd w:val="clear" w:color="auto" w:fill="F2F4F5"/>
        <w:spacing w:after="0" w:before="0"/>
        <w:ind w:left="227"/>
      </w:pPr>
      <w:r>
        <w:rPr>
          <w:rFonts w:ascii="Consolas" w:hAnsi="Consolas"/>
          <w:sz w:val="17"/>
        </w:rPr>
        <w:t>✅ cuDF 26.08.01 available — GPU memory capped at 1.5 GB</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name, memory.total [MiB], memory.used [MiB]</w:t>
      </w:r>
    </w:p>
    <w:p>
      <w:pPr>
        <w:shd w:val="clear" w:color="auto" w:fill="F2F4F5"/>
        <w:spacing w:after="0" w:before="0"/>
        <w:ind w:left="227"/>
      </w:pPr>
      <w:r>
        <w:rPr>
          <w:rFonts w:ascii="Consolas" w:hAnsi="Consolas"/>
          <w:sz w:val="17"/>
        </w:rPr>
        <w:t>NVIDIA L40S, 46068 MiB, 1234 MiB</w:t>
      </w:r>
    </w:p>
    <w:p>
      <w:pPr>
        <w:spacing w:after="40"/>
      </w:pPr>
    </w:p>
    <w:p>
      <w:pPr>
        <w:pStyle w:val="Heading3"/>
      </w:pPr>
      <w:r>
        <w:t>Part 2 - What Spark produced</w:t>
      </w:r>
    </w:p>
    <w:p>
      <w:r>
        <w:t>Only the last 30 day folders are read. The other 150 are never opened. That is partition pruning.</w:t>
      </w:r>
    </w:p>
    <w:p>
      <w:pPr>
        <w:shd w:val="clear" w:color="auto" w:fill="F2F4F5"/>
        <w:spacing w:after="0" w:before="0"/>
        <w:ind w:left="227"/>
      </w:pPr>
      <w:r>
        <w:rPr>
          <w:rFonts w:ascii="Consolas" w:hAnsi="Consolas"/>
          <w:sz w:val="17"/>
        </w:rPr>
        <w:t># Guard: this needs the Config cell in Part 1. Running cells out of order is the most</w:t>
      </w:r>
    </w:p>
    <w:p>
      <w:pPr>
        <w:shd w:val="clear" w:color="auto" w:fill="F2F4F5"/>
        <w:spacing w:after="0" w:before="0"/>
        <w:ind w:left="227"/>
      </w:pPr>
      <w:r>
        <w:rPr>
          <w:rFonts w:ascii="Consolas" w:hAnsi="Consolas"/>
          <w:sz w:val="17"/>
        </w:rPr>
        <w:t># common mistake, and a bare NameError does not explain it.</w:t>
      </w:r>
    </w:p>
    <w:p>
      <w:pPr>
        <w:shd w:val="clear" w:color="auto" w:fill="F2F4F5"/>
        <w:spacing w:after="0" w:before="0"/>
        <w:ind w:left="227"/>
      </w:pPr>
      <w:r>
        <w:rPr>
          <w:rFonts w:ascii="Consolas" w:hAnsi="Consolas"/>
          <w:sz w:val="17"/>
        </w:rPr>
        <w:t>for _v in ('SID', 'CURATED', 'CUTOFF'):</w:t>
      </w:r>
    </w:p>
    <w:p>
      <w:pPr>
        <w:shd w:val="clear" w:color="auto" w:fill="F2F4F5"/>
        <w:spacing w:after="0" w:before="0"/>
        <w:ind w:left="227"/>
      </w:pPr>
      <w:r>
        <w:rPr>
          <w:rFonts w:ascii="Consolas" w:hAnsi="Consolas"/>
          <w:sz w:val="17"/>
        </w:rPr>
        <w:t xml:space="preserve">    if _v not in globals():</w:t>
      </w:r>
    </w:p>
    <w:p>
      <w:pPr>
        <w:shd w:val="clear" w:color="auto" w:fill="F2F4F5"/>
        <w:spacing w:after="0" w:before="0"/>
        <w:ind w:left="227"/>
      </w:pPr>
      <w:r>
        <w:rPr>
          <w:rFonts w:ascii="Consolas" w:hAnsi="Consolas"/>
          <w:sz w:val="17"/>
        </w:rPr>
        <w:t xml:space="preserve">        raise RuntimeError(f"'{_v}' is not defined — run Part 1 first "</w:t>
      </w:r>
    </w:p>
    <w:p>
      <w:pPr>
        <w:shd w:val="clear" w:color="auto" w:fill="F2F4F5"/>
        <w:spacing w:after="0" w:before="0"/>
        <w:ind w:left="227"/>
      </w:pPr>
      <w:r>
        <w:rPr>
          <w:rFonts w:ascii="Consolas" w:hAnsi="Consolas"/>
          <w:sz w:val="17"/>
        </w:rPr>
        <w:t xml:space="preserve">                           "(Kernel -&gt; Restart &amp; Run All).")</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import glob, datetime</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cutoff   = datetime.date.fromisoformat(CUTOFF)</w:t>
      </w:r>
    </w:p>
    <w:p>
      <w:pPr>
        <w:shd w:val="clear" w:color="auto" w:fill="F2F4F5"/>
        <w:spacing w:after="0" w:before="0"/>
        <w:ind w:left="227"/>
      </w:pPr>
      <w:r>
        <w:rPr>
          <w:rFonts w:ascii="Consolas" w:hAnsi="Consolas"/>
          <w:sz w:val="17"/>
        </w:rPr>
        <w:t>day_dirs = sorted(glob.glob(f'{CURATED}/dt=*'))</w:t>
      </w:r>
    </w:p>
    <w:p>
      <w:pPr>
        <w:shd w:val="clear" w:color="auto" w:fill="F2F4F5"/>
        <w:spacing w:after="0" w:before="0"/>
        <w:ind w:left="227"/>
      </w:pPr>
      <w:r>
        <w:rPr>
          <w:rFonts w:ascii="Consolas" w:hAnsi="Consolas"/>
          <w:sz w:val="17"/>
        </w:rPr>
        <w:t>keep     = [d for d in day_dirs</w:t>
      </w:r>
    </w:p>
    <w:p>
      <w:pPr>
        <w:shd w:val="clear" w:color="auto" w:fill="F2F4F5"/>
        <w:spacing w:after="0" w:before="0"/>
        <w:ind w:left="227"/>
      </w:pPr>
      <w:r>
        <w:rPr>
          <w:rFonts w:ascii="Consolas" w:hAnsi="Consolas"/>
          <w:sz w:val="17"/>
        </w:rPr>
        <w:t xml:space="preserve">            if datetime.date.fromisoformat(d.split('dt=')[1]) &gt;= cutoff]</w:t>
      </w:r>
    </w:p>
    <w:p>
      <w:pPr>
        <w:shd w:val="clear" w:color="auto" w:fill="F2F4F5"/>
        <w:spacing w:after="0" w:before="0"/>
        <w:ind w:left="227"/>
      </w:pPr>
      <w:r>
        <w:rPr>
          <w:rFonts w:ascii="Consolas" w:hAnsi="Consolas"/>
          <w:sz w:val="17"/>
        </w:rPr>
        <w:t>files    = [f for d in keep for f in glob.glob(f'{d}/*.parquet')]</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print(f'day-folders Spark wrote   : {len(day_dirs)}')</w:t>
      </w:r>
    </w:p>
    <w:p>
      <w:pPr>
        <w:shd w:val="clear" w:color="auto" w:fill="F2F4F5"/>
        <w:spacing w:after="0" w:before="0"/>
        <w:ind w:left="227"/>
      </w:pPr>
      <w:r>
        <w:rPr>
          <w:rFonts w:ascii="Consolas" w:hAnsi="Consolas"/>
          <w:sz w:val="17"/>
        </w:rPr>
        <w:t>print(f'day-folders we will read  : {len(keep)}   ← the other '</w:t>
      </w:r>
    </w:p>
    <w:p>
      <w:pPr>
        <w:shd w:val="clear" w:color="auto" w:fill="F2F4F5"/>
        <w:spacing w:after="0" w:before="0"/>
        <w:ind w:left="227"/>
      </w:pPr>
      <w:r>
        <w:rPr>
          <w:rFonts w:ascii="Consolas" w:hAnsi="Consolas"/>
          <w:sz w:val="17"/>
        </w:rPr>
        <w:t xml:space="preserve">      f'{len(day_dirs)-len(keep)} are never opened')</w:t>
      </w:r>
    </w:p>
    <w:p>
      <w:pPr>
        <w:shd w:val="clear" w:color="auto" w:fill="F2F4F5"/>
        <w:spacing w:after="0" w:before="0"/>
        <w:ind w:left="227"/>
      </w:pPr>
      <w:r>
        <w:rPr>
          <w:rFonts w:ascii="Consolas" w:hAnsi="Consolas"/>
          <w:sz w:val="17"/>
        </w:rPr>
        <w:t>print(f'parquet files to read     : {len(files)}')</w:t>
      </w:r>
    </w:p>
    <w:p>
      <w:pPr>
        <w:spacing w:after="40"/>
      </w:pPr>
    </w:p>
    <w:p>
      <w:pPr>
        <w:shd w:val="clear" w:color="auto" w:fill="F2F4F5"/>
        <w:spacing w:after="0" w:before="0"/>
        <w:ind w:left="227"/>
      </w:pPr>
      <w:r>
        <w:rPr>
          <w:rFonts w:ascii="Consolas" w:hAnsi="Consolas"/>
          <w:sz w:val="17"/>
        </w:rPr>
        <w:t>day-folders Spark wrote   : 180</w:t>
      </w:r>
    </w:p>
    <w:p>
      <w:pPr>
        <w:shd w:val="clear" w:color="auto" w:fill="F2F4F5"/>
        <w:spacing w:after="0" w:before="0"/>
        <w:ind w:left="227"/>
      </w:pPr>
      <w:r>
        <w:rPr>
          <w:rFonts w:ascii="Consolas" w:hAnsi="Consolas"/>
          <w:sz w:val="17"/>
        </w:rPr>
        <w:t>day-folders we will read  : 30   ← the other 150 are never opened</w:t>
      </w:r>
    </w:p>
    <w:p>
      <w:pPr>
        <w:shd w:val="clear" w:color="auto" w:fill="F2F4F5"/>
        <w:spacing w:after="0" w:before="0"/>
        <w:ind w:left="227"/>
      </w:pPr>
      <w:r>
        <w:rPr>
          <w:rFonts w:ascii="Consolas" w:hAnsi="Consolas"/>
          <w:sz w:val="17"/>
        </w:rPr>
        <w:t>parquet files to read     : 30</w:t>
      </w:r>
    </w:p>
    <w:p>
      <w:pPr>
        <w:spacing w:after="40"/>
      </w:pPr>
    </w:p>
    <w:p>
      <w:pPr>
        <w:pStyle w:val="Heading3"/>
      </w:pPr>
      <w:r>
        <w:t>Part 3 - The squash, CPU then GPU</w:t>
      </w:r>
    </w:p>
    <w:p>
      <w:r>
        <w:t>The same function rolls every subscriber's last 30 days into one row: total minutes, number of sessions, completion rate and distinct titles. It runs first with pandas on the CPU, then with cuDF on the GPU. The function does not change. Only the library that read the data does.</w:t>
      </w:r>
    </w:p>
    <w:p>
      <w:pPr>
        <w:shd w:val="clear" w:color="auto" w:fill="F2F4F5"/>
        <w:spacing w:after="0" w:before="0"/>
        <w:ind w:left="227"/>
      </w:pPr>
      <w:r>
        <w:rPr>
          <w:rFonts w:ascii="Consolas" w:hAnsi="Consolas"/>
          <w:sz w:val="17"/>
        </w:rPr>
        <w:t>import pandas as pd, time</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COLS = ['subscriber_id', 'watch_minutes', 'completed', 'content_id']</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def squash(df):</w:t>
      </w:r>
    </w:p>
    <w:p>
      <w:pPr>
        <w:shd w:val="clear" w:color="auto" w:fill="F2F4F5"/>
        <w:spacing w:after="0" w:before="0"/>
        <w:ind w:left="227"/>
      </w:pPr>
      <w:r>
        <w:rPr>
          <w:rFonts w:ascii="Consolas" w:hAnsi="Consolas"/>
          <w:sz w:val="17"/>
        </w:rPr>
        <w:t xml:space="preserve">    """Many rows per person -&gt; one row per person.</w:t>
      </w:r>
    </w:p>
    <w:p>
      <w:pPr>
        <w:shd w:val="clear" w:color="auto" w:fill="F2F4F5"/>
        <w:spacing w:after="0" w:before="0"/>
        <w:ind w:left="227"/>
      </w:pPr>
      <w:r>
        <w:rPr>
          <w:rFonts w:ascii="Consolas" w:hAnsi="Consolas"/>
          <w:sz w:val="17"/>
        </w:rPr>
        <w:t xml:space="preserve">    This exact function runs on BOTH pandas and cuDF — same API, different hardware."""</w:t>
      </w:r>
    </w:p>
    <w:p>
      <w:pPr>
        <w:shd w:val="clear" w:color="auto" w:fill="F2F4F5"/>
        <w:spacing w:after="0" w:before="0"/>
        <w:ind w:left="227"/>
      </w:pPr>
      <w:r>
        <w:rPr>
          <w:rFonts w:ascii="Consolas" w:hAnsi="Consolas"/>
          <w:sz w:val="17"/>
        </w:rPr>
        <w:t xml:space="preserve">    g = df.groupby('subscriber_id').agg(</w:t>
      </w:r>
    </w:p>
    <w:p>
      <w:pPr>
        <w:shd w:val="clear" w:color="auto" w:fill="F2F4F5"/>
        <w:spacing w:after="0" w:before="0"/>
        <w:ind w:left="227"/>
      </w:pPr>
      <w:r>
        <w:rPr>
          <w:rFonts w:ascii="Consolas" w:hAnsi="Consolas"/>
          <w:sz w:val="17"/>
        </w:rPr>
        <w:t xml:space="preserve">        {'watch_minutes': ['sum', 'count'],</w:t>
      </w:r>
    </w:p>
    <w:p>
      <w:pPr>
        <w:shd w:val="clear" w:color="auto" w:fill="F2F4F5"/>
        <w:spacing w:after="0" w:before="0"/>
        <w:ind w:left="227"/>
      </w:pPr>
      <w:r>
        <w:rPr>
          <w:rFonts w:ascii="Consolas" w:hAnsi="Consolas"/>
          <w:sz w:val="17"/>
        </w:rPr>
        <w:t xml:space="preserve">         'completed': 'mean',</w:t>
      </w:r>
    </w:p>
    <w:p>
      <w:pPr>
        <w:shd w:val="clear" w:color="auto" w:fill="F2F4F5"/>
        <w:spacing w:after="0" w:before="0"/>
        <w:ind w:left="227"/>
      </w:pPr>
      <w:r>
        <w:rPr>
          <w:rFonts w:ascii="Consolas" w:hAnsi="Consolas"/>
          <w:sz w:val="17"/>
        </w:rPr>
        <w:t xml:space="preserve">         'content_id': 'nunique'})</w:t>
      </w:r>
    </w:p>
    <w:p>
      <w:pPr>
        <w:shd w:val="clear" w:color="auto" w:fill="F2F4F5"/>
        <w:spacing w:after="0" w:before="0"/>
        <w:ind w:left="227"/>
      </w:pPr>
      <w:r>
        <w:rPr>
          <w:rFonts w:ascii="Consolas" w:hAnsi="Consolas"/>
          <w:sz w:val="17"/>
        </w:rPr>
        <w:t xml:space="preserve">    g.columns = ['minutes_30d', 'sessions_30d', 'completion_rate', 'distinct_titles_30d']</w:t>
      </w:r>
    </w:p>
    <w:p>
      <w:pPr>
        <w:shd w:val="clear" w:color="auto" w:fill="F2F4F5"/>
        <w:spacing w:after="0" w:before="0"/>
        <w:ind w:left="227"/>
      </w:pPr>
      <w:r>
        <w:rPr>
          <w:rFonts w:ascii="Consolas" w:hAnsi="Consolas"/>
          <w:sz w:val="17"/>
        </w:rPr>
        <w:t xml:space="preserve">    return g.reset_index()</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print('Reading with pandas (CPU) ...')</w:t>
      </w:r>
    </w:p>
    <w:p>
      <w:pPr>
        <w:shd w:val="clear" w:color="auto" w:fill="F2F4F5"/>
        <w:spacing w:after="0" w:before="0"/>
        <w:ind w:left="227"/>
      </w:pPr>
      <w:r>
        <w:rPr>
          <w:rFonts w:ascii="Consolas" w:hAnsi="Consolas"/>
          <w:sz w:val="17"/>
        </w:rPr>
        <w:t>t0 = time.time()</w:t>
      </w:r>
    </w:p>
    <w:p>
      <w:pPr>
        <w:shd w:val="clear" w:color="auto" w:fill="F2F4F5"/>
        <w:spacing w:after="0" w:before="0"/>
        <w:ind w:left="227"/>
      </w:pPr>
      <w:r>
        <w:rPr>
          <w:rFonts w:ascii="Consolas" w:hAnsi="Consolas"/>
          <w:sz w:val="17"/>
        </w:rPr>
        <w:t>pdf = pd.concat([pd.read_parquet(f, columns=COLS) for f in files], ignore_index=True)</w:t>
      </w:r>
    </w:p>
    <w:p>
      <w:pPr>
        <w:shd w:val="clear" w:color="auto" w:fill="F2F4F5"/>
        <w:spacing w:after="0" w:before="0"/>
        <w:ind w:left="227"/>
      </w:pPr>
      <w:r>
        <w:rPr>
          <w:rFonts w:ascii="Consolas" w:hAnsi="Consolas"/>
          <w:sz w:val="17"/>
        </w:rPr>
        <w:t>t_read_cpu = time.time() - t0</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print('Squashing with pandas (CPU) ...')</w:t>
      </w:r>
    </w:p>
    <w:p>
      <w:pPr>
        <w:shd w:val="clear" w:color="auto" w:fill="F2F4F5"/>
        <w:spacing w:after="0" w:before="0"/>
        <w:ind w:left="227"/>
      </w:pPr>
      <w:r>
        <w:rPr>
          <w:rFonts w:ascii="Consolas" w:hAnsi="Consolas"/>
          <w:sz w:val="17"/>
        </w:rPr>
        <w:t>t0 = time.time()</w:t>
      </w:r>
    </w:p>
    <w:p>
      <w:pPr>
        <w:shd w:val="clear" w:color="auto" w:fill="F2F4F5"/>
        <w:spacing w:after="0" w:before="0"/>
        <w:ind w:left="227"/>
      </w:pPr>
      <w:r>
        <w:rPr>
          <w:rFonts w:ascii="Consolas" w:hAnsi="Consolas"/>
          <w:sz w:val="17"/>
        </w:rPr>
        <w:t>usage_cpu = squash(pdf)</w:t>
      </w:r>
    </w:p>
    <w:p>
      <w:pPr>
        <w:shd w:val="clear" w:color="auto" w:fill="F2F4F5"/>
        <w:spacing w:after="0" w:before="0"/>
        <w:ind w:left="227"/>
      </w:pPr>
      <w:r>
        <w:rPr>
          <w:rFonts w:ascii="Consolas" w:hAnsi="Consolas"/>
          <w:sz w:val="17"/>
        </w:rPr>
        <w:t>t_agg_cpu = time.time() - t0</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print(f'\n  rows read       : {len(pdf):,}')</w:t>
      </w:r>
    </w:p>
    <w:p>
      <w:pPr>
        <w:shd w:val="clear" w:color="auto" w:fill="F2F4F5"/>
        <w:spacing w:after="0" w:before="0"/>
        <w:ind w:left="227"/>
      </w:pPr>
      <w:r>
        <w:rPr>
          <w:rFonts w:ascii="Consolas" w:hAnsi="Consolas"/>
          <w:sz w:val="17"/>
        </w:rPr>
        <w:t>print(f'  people out      : {len(usage_cpu):,}')</w:t>
      </w:r>
    </w:p>
    <w:p>
      <w:pPr>
        <w:shd w:val="clear" w:color="auto" w:fill="F2F4F5"/>
        <w:spacing w:after="0" w:before="0"/>
        <w:ind w:left="227"/>
      </w:pPr>
      <w:r>
        <w:rPr>
          <w:rFonts w:ascii="Consolas" w:hAnsi="Consolas"/>
          <w:sz w:val="17"/>
        </w:rPr>
        <w:t>print(f'  CPU read time   : {t_read_cpu:6.2f} s')</w:t>
      </w:r>
    </w:p>
    <w:p>
      <w:pPr>
        <w:shd w:val="clear" w:color="auto" w:fill="F2F4F5"/>
        <w:spacing w:after="0" w:before="0"/>
        <w:ind w:left="227"/>
      </w:pPr>
      <w:r>
        <w:rPr>
          <w:rFonts w:ascii="Consolas" w:hAnsi="Consolas"/>
          <w:sz w:val="17"/>
        </w:rPr>
        <w:t>print(f'  CPU squash time : {t_agg_cpu:6.2f} s')</w:t>
      </w:r>
    </w:p>
    <w:p>
      <w:pPr>
        <w:shd w:val="clear" w:color="auto" w:fill="F2F4F5"/>
        <w:spacing w:after="0" w:before="0"/>
        <w:ind w:left="227"/>
      </w:pPr>
      <w:r>
        <w:rPr>
          <w:rFonts w:ascii="Consolas" w:hAnsi="Consolas"/>
          <w:sz w:val="17"/>
        </w:rPr>
        <w:t>usage_cpu.head()</w:t>
      </w:r>
    </w:p>
    <w:p>
      <w:pPr>
        <w:spacing w:after="40"/>
      </w:pPr>
    </w:p>
    <w:p>
      <w:pPr>
        <w:shd w:val="clear" w:color="auto" w:fill="F2F4F5"/>
        <w:spacing w:after="0" w:before="0"/>
        <w:ind w:left="227"/>
      </w:pPr>
      <w:r>
        <w:rPr>
          <w:rFonts w:ascii="Consolas" w:hAnsi="Consolas"/>
          <w:sz w:val="17"/>
        </w:rPr>
        <w:t>if HAS_GPU_DF:</w:t>
      </w:r>
    </w:p>
    <w:p>
      <w:pPr>
        <w:shd w:val="clear" w:color="auto" w:fill="F2F4F5"/>
        <w:spacing w:after="0" w:before="0"/>
        <w:ind w:left="227"/>
      </w:pPr>
      <w:r>
        <w:rPr>
          <w:rFonts w:ascii="Consolas" w:hAnsi="Consolas"/>
          <w:sz w:val="17"/>
        </w:rPr>
        <w:t xml:space="preserve">    print('Reading with cuDF (GPU) ...')</w:t>
      </w:r>
    </w:p>
    <w:p>
      <w:pPr>
        <w:shd w:val="clear" w:color="auto" w:fill="F2F4F5"/>
        <w:spacing w:after="0" w:before="0"/>
        <w:ind w:left="227"/>
      </w:pPr>
      <w:r>
        <w:rPr>
          <w:rFonts w:ascii="Consolas" w:hAnsi="Consolas"/>
          <w:sz w:val="17"/>
        </w:rPr>
        <w:t xml:space="preserve">    t0 = time.time()</w:t>
      </w:r>
    </w:p>
    <w:p>
      <w:pPr>
        <w:shd w:val="clear" w:color="auto" w:fill="F2F4F5"/>
        <w:spacing w:after="0" w:before="0"/>
        <w:ind w:left="227"/>
      </w:pPr>
      <w:r>
        <w:rPr>
          <w:rFonts w:ascii="Consolas" w:hAnsi="Consolas"/>
          <w:sz w:val="17"/>
        </w:rPr>
        <w:t xml:space="preserve">    gdf = cudf.read_parquet(files, columns=COLS)</w:t>
      </w:r>
    </w:p>
    <w:p>
      <w:pPr>
        <w:shd w:val="clear" w:color="auto" w:fill="F2F4F5"/>
        <w:spacing w:after="0" w:before="0"/>
        <w:ind w:left="227"/>
      </w:pPr>
      <w:r>
        <w:rPr>
          <w:rFonts w:ascii="Consolas" w:hAnsi="Consolas"/>
          <w:sz w:val="17"/>
        </w:rPr>
        <w:t xml:space="preserve">    t_read_gpu = time.time() - t0</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 xml:space="preserve">    print('Squashing with cuDF (GPU) ...')</w:t>
      </w:r>
    </w:p>
    <w:p>
      <w:pPr>
        <w:shd w:val="clear" w:color="auto" w:fill="F2F4F5"/>
        <w:spacing w:after="0" w:before="0"/>
        <w:ind w:left="227"/>
      </w:pPr>
      <w:r>
        <w:rPr>
          <w:rFonts w:ascii="Consolas" w:hAnsi="Consolas"/>
          <w:sz w:val="17"/>
        </w:rPr>
        <w:t xml:space="preserve">    t0 = time.time()</w:t>
      </w:r>
    </w:p>
    <w:p>
      <w:pPr>
        <w:shd w:val="clear" w:color="auto" w:fill="F2F4F5"/>
        <w:spacing w:after="0" w:before="0"/>
        <w:ind w:left="227"/>
      </w:pPr>
      <w:r>
        <w:rPr>
          <w:rFonts w:ascii="Consolas" w:hAnsi="Consolas"/>
          <w:sz w:val="17"/>
        </w:rPr>
        <w:t xml:space="preserve">    usage_gpu = squash(gdf)          # ← the SAME function as the CPU cell</w:t>
      </w:r>
    </w:p>
    <w:p>
      <w:pPr>
        <w:shd w:val="clear" w:color="auto" w:fill="F2F4F5"/>
        <w:spacing w:after="0" w:before="0"/>
        <w:ind w:left="227"/>
      </w:pPr>
      <w:r>
        <w:rPr>
          <w:rFonts w:ascii="Consolas" w:hAnsi="Consolas"/>
          <w:sz w:val="17"/>
        </w:rPr>
        <w:t xml:space="preserve">    t_agg_gpu = time.time() - t0</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 xml:space="preserve">    print(f'\n  rows read       : {len(gdf):,}')</w:t>
      </w:r>
    </w:p>
    <w:p>
      <w:pPr>
        <w:shd w:val="clear" w:color="auto" w:fill="F2F4F5"/>
        <w:spacing w:after="0" w:before="0"/>
        <w:ind w:left="227"/>
      </w:pPr>
      <w:r>
        <w:rPr>
          <w:rFonts w:ascii="Consolas" w:hAnsi="Consolas"/>
          <w:sz w:val="17"/>
        </w:rPr>
        <w:t xml:space="preserve">    print(f'  GPU read time   : {t_read_gpu:6.2f} s')</w:t>
      </w:r>
    </w:p>
    <w:p>
      <w:pPr>
        <w:shd w:val="clear" w:color="auto" w:fill="F2F4F5"/>
        <w:spacing w:after="0" w:before="0"/>
        <w:ind w:left="227"/>
      </w:pPr>
      <w:r>
        <w:rPr>
          <w:rFonts w:ascii="Consolas" w:hAnsi="Consolas"/>
          <w:sz w:val="17"/>
        </w:rPr>
        <w:t xml:space="preserve">    print(f'  GPU squash time : {t_agg_gpu:6.2f} s')</w:t>
      </w:r>
    </w:p>
    <w:p>
      <w:pPr>
        <w:shd w:val="clear" w:color="auto" w:fill="F2F4F5"/>
        <w:spacing w:after="0" w:before="0"/>
        <w:ind w:left="227"/>
      </w:pPr>
      <w:r>
        <w:rPr>
          <w:rFonts w:ascii="Consolas" w:hAnsi="Consolas"/>
          <w:sz w:val="17"/>
        </w:rPr>
        <w:t xml:space="preserve">    print('\n' + '=' * 52)</w:t>
      </w:r>
    </w:p>
    <w:p>
      <w:pPr>
        <w:shd w:val="clear" w:color="auto" w:fill="F2F4F5"/>
        <w:spacing w:after="0" w:before="0"/>
        <w:ind w:left="227"/>
      </w:pPr>
      <w:r>
        <w:rPr>
          <w:rFonts w:ascii="Consolas" w:hAnsi="Consolas"/>
          <w:sz w:val="17"/>
        </w:rPr>
        <w:t xml:space="preserve">    print(f'  SQUASH SPEED-UP : {t_agg_cpu / max(t_agg_gpu, 1e-6):5.1f}x'</w:t>
      </w:r>
    </w:p>
    <w:p>
      <w:pPr>
        <w:shd w:val="clear" w:color="auto" w:fill="F2F4F5"/>
        <w:spacing w:after="0" w:before="0"/>
        <w:ind w:left="227"/>
      </w:pPr>
      <w:r>
        <w:rPr>
          <w:rFonts w:ascii="Consolas" w:hAnsi="Consolas"/>
          <w:sz w:val="17"/>
        </w:rPr>
        <w:t xml:space="preserve">          f'   (CPU {t_agg_cpu:.2f}s  -&gt;  GPU {t_agg_gpu:.2f}s)')</w:t>
      </w:r>
    </w:p>
    <w:p>
      <w:pPr>
        <w:shd w:val="clear" w:color="auto" w:fill="F2F4F5"/>
        <w:spacing w:after="0" w:before="0"/>
        <w:ind w:left="227"/>
      </w:pPr>
      <w:r>
        <w:rPr>
          <w:rFonts w:ascii="Consolas" w:hAnsi="Consolas"/>
          <w:sz w:val="17"/>
        </w:rPr>
        <w:t xml:space="preserve">    print('=' * 52)</w:t>
      </w:r>
    </w:p>
    <w:p>
      <w:pPr>
        <w:shd w:val="clear" w:color="auto" w:fill="F2F4F5"/>
        <w:spacing w:after="0" w:before="0"/>
        <w:ind w:left="227"/>
      </w:pPr>
      <w:r>
        <w:rPr>
          <w:rFonts w:ascii="Consolas" w:hAnsi="Consolas"/>
          <w:sz w:val="17"/>
        </w:rPr>
        <w:t xml:space="preserve">    usage = usage_gpu.to_pandas()</w:t>
      </w:r>
    </w:p>
    <w:p>
      <w:pPr>
        <w:shd w:val="clear" w:color="auto" w:fill="F2F4F5"/>
        <w:spacing w:after="0" w:before="0"/>
        <w:ind w:left="227"/>
      </w:pPr>
      <w:r>
        <w:rPr>
          <w:rFonts w:ascii="Consolas" w:hAnsi="Consolas"/>
          <w:sz w:val="17"/>
        </w:rPr>
        <w:t>else:</w:t>
      </w:r>
    </w:p>
    <w:p>
      <w:pPr>
        <w:shd w:val="clear" w:color="auto" w:fill="F2F4F5"/>
        <w:spacing w:after="0" w:before="0"/>
        <w:ind w:left="227"/>
      </w:pPr>
      <w:r>
        <w:rPr>
          <w:rFonts w:ascii="Consolas" w:hAnsi="Consolas"/>
          <w:sz w:val="17"/>
        </w:rPr>
        <w:t xml:space="preserve">    print('cuDF not available — using the CPU result from the previous cell.')</w:t>
      </w:r>
    </w:p>
    <w:p>
      <w:pPr>
        <w:shd w:val="clear" w:color="auto" w:fill="F2F4F5"/>
        <w:spacing w:after="0" w:before="0"/>
        <w:ind w:left="227"/>
      </w:pPr>
      <w:r>
        <w:rPr>
          <w:rFonts w:ascii="Consolas" w:hAnsi="Consolas"/>
          <w:sz w:val="17"/>
        </w:rPr>
        <w:t xml:space="preserve">    usage = usage_cpu</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print(f'\n{len(usage):,} people, one row each. This is HALF of the training data —')</w:t>
      </w:r>
    </w:p>
    <w:p>
      <w:pPr>
        <w:shd w:val="clear" w:color="auto" w:fill="F2F4F5"/>
        <w:spacing w:after="0" w:before="0"/>
        <w:ind w:left="227"/>
      </w:pPr>
      <w:r>
        <w:rPr>
          <w:rFonts w:ascii="Consolas" w:hAnsi="Consolas"/>
          <w:sz w:val="17"/>
        </w:rPr>
        <w:t>print('it says what people DID, but not whether they cancelled.')</w:t>
      </w:r>
    </w:p>
    <w:p>
      <w:pPr>
        <w:shd w:val="clear" w:color="auto" w:fill="F2F4F5"/>
        <w:spacing w:after="0" w:before="0"/>
        <w:ind w:left="227"/>
      </w:pPr>
      <w:r>
        <w:rPr>
          <w:rFonts w:ascii="Consolas" w:hAnsi="Consolas"/>
          <w:sz w:val="17"/>
        </w:rPr>
        <w:t>usage.head()</w:t>
      </w:r>
    </w:p>
    <w:p>
      <w:pPr>
        <w:spacing w:after="40"/>
      </w:pPr>
    </w:p>
    <w:p>
      <w:r>
        <w:t>Expected: 3,286,532 rows read, 196,564 people out, and a squash speed-up line comparing the two timings. On the reference L40S run the CPU squash took 0.39 seconds and the GPU squash 0.03 seconds, a 12 times speed-up. The GPU read includes a one-time start-up cost, so the squash time is the honest comparison.</w:t>
      </w:r>
    </w:p>
    <w:p>
      <w:pPr>
        <w:jc w:val="left"/>
      </w:pPr>
      <w:r>
        <w:drawing>
          <wp:inline xmlns:a="http://schemas.openxmlformats.org/drawingml/2006/main" xmlns:pic="http://schemas.openxmlformats.org/drawingml/2006/picture">
            <wp:extent cx="6645600" cy="4497691"/>
            <wp:docPr id="19" name="Picture 19"/>
            <wp:cNvGraphicFramePr>
              <a:graphicFrameLocks noChangeAspect="1"/>
            </wp:cNvGraphicFramePr>
            <a:graphic>
              <a:graphicData uri="http://schemas.openxmlformats.org/drawingml/2006/picture">
                <pic:pic>
                  <pic:nvPicPr>
                    <pic:cNvPr id="0" name="10_part3.png"/>
                    <pic:cNvPicPr/>
                  </pic:nvPicPr>
                  <pic:blipFill>
                    <a:blip r:embed="rId68"/>
                    <a:stretch>
                      <a:fillRect/>
                    </a:stretch>
                  </pic:blipFill>
                  <pic:spPr>
                    <a:xfrm>
                      <a:off x="0" y="0"/>
                      <a:ext cx="6645600" cy="4497691"/>
                    </a:xfrm>
                    <a:prstGeom prst="rect"/>
                    <a:ln w="9525">
                      <a:solidFill>
                        <a:srgbClr val="B1B9BE"/>
                      </a:solidFill>
                    </a:ln>
                  </pic:spPr>
                </pic:pic>
              </a:graphicData>
            </a:graphic>
          </wp:inline>
        </w:drawing>
      </w:r>
    </w:p>
    <w:p>
      <w:pPr>
        <w:pStyle w:val="Caption-Figure"/>
      </w:pPr>
      <w:r>
        <w:rPr>
          <w:b/>
        </w:rPr>
        <w:t xml:space="preserve">Figure 19. </w:t>
      </w:r>
      <w:r>
        <w:t>Part 3 output on the GPU. The same aggregation as the CPU cell, with the measured speed-up and the first rows of the squashed table.</w:t>
      </w:r>
    </w:p>
    <w:p>
      <w:pPr>
        <w:pStyle w:val="BlockText"/>
      </w:pPr>
      <w:r>
        <w:rPr>
          <w:b/>
        </w:rPr>
        <w:t>Important</w:t>
      </w:r>
    </w:p>
    <w:p>
      <w:pPr>
        <w:pStyle w:val="BlockText"/>
      </w:pPr>
      <w:r>
        <w:t>The squash produces 196,564 people, not 200,000. The remaining 3,436 subscribers watched nothing in the last 30 days and therefore have no row here. Part 5 is where they come back.</w:t>
      </w:r>
    </w:p>
    <w:p>
      <w:pPr>
        <w:pStyle w:val="Heading3"/>
      </w:pPr>
      <w:r>
        <w:t>Part 4 - The label lives somewhere else</w:t>
      </w:r>
    </w:p>
    <w:p>
      <w:r>
        <w:t>The cell reads the 200,000 subscriber rows from Postgres with a read-only account: plan, country, payment method, price, tickets, tenure and the churn label. Expected: 200,000 rows and a churn rate of 0.1190.</w:t>
      </w:r>
    </w:p>
    <w:p>
      <w:pPr>
        <w:shd w:val="clear" w:color="auto" w:fill="F2F4F5"/>
        <w:spacing w:after="0" w:before="0"/>
        <w:ind w:left="227"/>
      </w:pPr>
      <w:r>
        <w:rPr>
          <w:rFonts w:ascii="Consolas" w:hAnsi="Consolas"/>
          <w:sz w:val="17"/>
        </w:rPr>
        <w:t># psycopg2 is small and shares no dependencies with numpy/pandas/cuDF, so unlike</w:t>
      </w:r>
    </w:p>
    <w:p>
      <w:pPr>
        <w:shd w:val="clear" w:color="auto" w:fill="F2F4F5"/>
        <w:spacing w:after="0" w:before="0"/>
        <w:ind w:left="227"/>
      </w:pPr>
      <w:r>
        <w:rPr>
          <w:rFonts w:ascii="Consolas" w:hAnsi="Consolas"/>
          <w:sz w:val="17"/>
        </w:rPr>
        <w:t># cuDF it is safe to install inline — no kernel restart needed. The version pins</w:t>
      </w:r>
    </w:p>
    <w:p>
      <w:pPr>
        <w:shd w:val="clear" w:color="auto" w:fill="F2F4F5"/>
        <w:spacing w:after="0" w:before="0"/>
        <w:ind w:left="227"/>
      </w:pPr>
      <w:r>
        <w:rPr>
          <w:rFonts w:ascii="Consolas" w:hAnsi="Consolas"/>
          <w:sz w:val="17"/>
        </w:rPr>
        <w:t># stop pip from quietly downgrading numpy underneath cuDF.</w:t>
      </w:r>
    </w:p>
    <w:p>
      <w:pPr>
        <w:shd w:val="clear" w:color="auto" w:fill="F2F4F5"/>
        <w:spacing w:after="0" w:before="0"/>
        <w:ind w:left="227"/>
      </w:pPr>
      <w:r>
        <w:rPr>
          <w:rFonts w:ascii="Consolas" w:hAnsi="Consolas"/>
          <w:sz w:val="17"/>
        </w:rPr>
        <w:t>try:</w:t>
      </w:r>
    </w:p>
    <w:p>
      <w:pPr>
        <w:shd w:val="clear" w:color="auto" w:fill="F2F4F5"/>
        <w:spacing w:after="0" w:before="0"/>
        <w:ind w:left="227"/>
      </w:pPr>
      <w:r>
        <w:rPr>
          <w:rFonts w:ascii="Consolas" w:hAnsi="Consolas"/>
          <w:sz w:val="17"/>
        </w:rPr>
        <w:t xml:space="preserve">    import psycopg2</w:t>
      </w:r>
    </w:p>
    <w:p>
      <w:pPr>
        <w:shd w:val="clear" w:color="auto" w:fill="F2F4F5"/>
        <w:spacing w:after="0" w:before="0"/>
        <w:ind w:left="227"/>
      </w:pPr>
      <w:r>
        <w:rPr>
          <w:rFonts w:ascii="Consolas" w:hAnsi="Consolas"/>
          <w:sz w:val="17"/>
        </w:rPr>
        <w:t>except ImportError:</w:t>
      </w:r>
    </w:p>
    <w:p>
      <w:pPr>
        <w:shd w:val="clear" w:color="auto" w:fill="F2F4F5"/>
        <w:spacing w:after="0" w:before="0"/>
        <w:ind w:left="227"/>
      </w:pPr>
      <w:r>
        <w:rPr>
          <w:rFonts w:ascii="Consolas" w:hAnsi="Consolas"/>
          <w:sz w:val="17"/>
        </w:rPr>
        <w:t xml:space="preserve">    import sys, subprocess</w:t>
      </w:r>
    </w:p>
    <w:p>
      <w:pPr>
        <w:shd w:val="clear" w:color="auto" w:fill="F2F4F5"/>
        <w:spacing w:after="0" w:before="0"/>
        <w:ind w:left="227"/>
      </w:pPr>
      <w:r>
        <w:rPr>
          <w:rFonts w:ascii="Consolas" w:hAnsi="Consolas"/>
          <w:sz w:val="17"/>
        </w:rPr>
        <w:t xml:space="preserve">    print('installing psycopg2-binary ...')</w:t>
      </w:r>
    </w:p>
    <w:p>
      <w:pPr>
        <w:shd w:val="clear" w:color="auto" w:fill="F2F4F5"/>
        <w:spacing w:after="0" w:before="0"/>
        <w:ind w:left="227"/>
      </w:pPr>
      <w:r>
        <w:rPr>
          <w:rFonts w:ascii="Consolas" w:hAnsi="Consolas"/>
          <w:sz w:val="17"/>
        </w:rPr>
        <w:t xml:space="preserve">    subprocess.run([sys.executable, '-m', 'pip', 'install', '-q',</w:t>
      </w:r>
    </w:p>
    <w:p>
      <w:pPr>
        <w:shd w:val="clear" w:color="auto" w:fill="F2F4F5"/>
        <w:spacing w:after="0" w:before="0"/>
        <w:ind w:left="227"/>
      </w:pPr>
      <w:r>
        <w:rPr>
          <w:rFonts w:ascii="Consolas" w:hAnsi="Consolas"/>
          <w:sz w:val="17"/>
        </w:rPr>
        <w:t xml:space="preserve">                    'psycopg2-binary', 'numpy&gt;=2,&lt;3', 'pandas&gt;=3.0,&lt;3.0.4'],</w:t>
      </w:r>
    </w:p>
    <w:p>
      <w:pPr>
        <w:shd w:val="clear" w:color="auto" w:fill="F2F4F5"/>
        <w:spacing w:after="0" w:before="0"/>
        <w:ind w:left="227"/>
      </w:pPr>
      <w:r>
        <w:rPr>
          <w:rFonts w:ascii="Consolas" w:hAnsi="Consolas"/>
          <w:sz w:val="17"/>
        </w:rPr>
        <w:t xml:space="preserve">                   check=False)</w:t>
      </w:r>
    </w:p>
    <w:p>
      <w:pPr>
        <w:shd w:val="clear" w:color="auto" w:fill="F2F4F5"/>
        <w:spacing w:after="0" w:before="0"/>
        <w:ind w:left="227"/>
      </w:pPr>
      <w:r>
        <w:rPr>
          <w:rFonts w:ascii="Consolas" w:hAnsi="Consolas"/>
          <w:sz w:val="17"/>
        </w:rPr>
        <w:t xml:space="preserve">    import psycopg2</w:t>
      </w:r>
    </w:p>
    <w:p>
      <w:pPr>
        <w:shd w:val="clear" w:color="auto" w:fill="F2F4F5"/>
        <w:spacing w:after="0" w:before="0"/>
        <w:ind w:left="227"/>
      </w:pPr>
      <w:r>
        <w:rPr>
          <w:rFonts w:ascii="Consolas" w:hAnsi="Consolas"/>
          <w:sz w:val="17"/>
        </w:rPr>
        <w:t xml:space="preserve">    print('ok')</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PG = dict(host='postgres-data-postgresql.postgres-data.svc.cluster.local',</w:t>
      </w:r>
    </w:p>
    <w:p>
      <w:pPr>
        <w:shd w:val="clear" w:color="auto" w:fill="F2F4F5"/>
        <w:spacing w:after="0" w:before="0"/>
        <w:ind w:left="227"/>
      </w:pPr>
      <w:r>
        <w:rPr>
          <w:rFonts w:ascii="Consolas" w:hAnsi="Consolas"/>
          <w:sz w:val="17"/>
        </w:rPr>
        <w:t xml:space="preserve">          port=5432, dbname='app_db',</w:t>
      </w:r>
    </w:p>
    <w:p>
      <w:pPr>
        <w:shd w:val="clear" w:color="auto" w:fill="F2F4F5"/>
        <w:spacing w:after="0" w:before="0"/>
        <w:ind w:left="227"/>
      </w:pPr>
      <w:r>
        <w:rPr>
          <w:rFonts w:ascii="Consolas" w:hAnsi="Consolas"/>
          <w:sz w:val="17"/>
        </w:rPr>
        <w:t xml:space="preserve">          user='admin', password='admin',      # read-only account</w:t>
      </w:r>
    </w:p>
    <w:p>
      <w:pPr>
        <w:shd w:val="clear" w:color="auto" w:fill="F2F4F5"/>
        <w:spacing w:after="0" w:before="0"/>
        <w:ind w:left="227"/>
      </w:pPr>
      <w:r>
        <w:rPr>
          <w:rFonts w:ascii="Consolas" w:hAnsi="Consolas"/>
          <w:sz w:val="17"/>
        </w:rPr>
        <w:t xml:space="preserve">          connect_timeout=10)</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conn = psycopg2.connect(**PG)</w:t>
      </w:r>
    </w:p>
    <w:p>
      <w:pPr>
        <w:shd w:val="clear" w:color="auto" w:fill="F2F4F5"/>
        <w:spacing w:after="0" w:before="0"/>
        <w:ind w:left="227"/>
      </w:pPr>
      <w:r>
        <w:rPr>
          <w:rFonts w:ascii="Consolas" w:hAnsi="Consolas"/>
          <w:sz w:val="17"/>
        </w:rPr>
        <w:t>subs_pd = pd.read_sql('''</w:t>
      </w:r>
    </w:p>
    <w:p>
      <w:pPr>
        <w:shd w:val="clear" w:color="auto" w:fill="F2F4F5"/>
        <w:spacing w:after="0" w:before="0"/>
        <w:ind w:left="227"/>
      </w:pPr>
      <w:r>
        <w:rPr>
          <w:rFonts w:ascii="Consolas" w:hAnsi="Consolas"/>
          <w:sz w:val="17"/>
        </w:rPr>
        <w:t xml:space="preserve">    SELECT subscriber_id, plan, country, payment_method, monthly_price,</w:t>
      </w:r>
    </w:p>
    <w:p>
      <w:pPr>
        <w:shd w:val="clear" w:color="auto" w:fill="F2F4F5"/>
        <w:spacing w:after="0" w:before="0"/>
        <w:ind w:left="227"/>
      </w:pPr>
      <w:r>
        <w:rPr>
          <w:rFonts w:ascii="Consolas" w:hAnsi="Consolas"/>
          <w:sz w:val="17"/>
        </w:rPr>
        <w:t xml:space="preserve">           support_tickets_90d, tenure_months, churned_next_30d</w:t>
      </w:r>
    </w:p>
    <w:p>
      <w:pPr>
        <w:shd w:val="clear" w:color="auto" w:fill="F2F4F5"/>
        <w:spacing w:after="0" w:before="0"/>
        <w:ind w:left="227"/>
      </w:pPr>
      <w:r>
        <w:rPr>
          <w:rFonts w:ascii="Consolas" w:hAnsi="Consolas"/>
          <w:sz w:val="17"/>
        </w:rPr>
        <w:t>...</w:t>
      </w:r>
    </w:p>
    <w:p>
      <w:pPr>
        <w:spacing w:after="40"/>
      </w:pPr>
    </w:p>
    <w:p>
      <w:pPr>
        <w:pStyle w:val="Heading3"/>
      </w:pPr>
      <w:r>
        <w:t>Part 5 - Join the two halves on the GPU</w:t>
      </w:r>
    </w:p>
    <w:p>
      <w:r>
        <w:t xml:space="preserve">Behaviour meets identity on </w:t>
      </w:r>
      <w:r>
        <w:rPr>
          <w:rFonts w:ascii="Consolas" w:hAnsi="Consolas"/>
        </w:rPr>
        <w:t>subscriber_id</w:t>
      </w:r>
      <w:r>
        <w:t xml:space="preserve">. The join is a </w:t>
      </w:r>
      <w:r>
        <w:rPr>
          <w:b/>
        </w:rPr>
        <w:t>left</w:t>
      </w:r>
      <w:r>
        <w:t xml:space="preserve"> join from subscribers with missing activity filled as zero, so the 3,436 silent subscribers are kept.</w:t>
      </w:r>
    </w:p>
    <w:p>
      <w:pPr>
        <w:shd w:val="clear" w:color="auto" w:fill="F2F4F5"/>
        <w:spacing w:after="0" w:before="0"/>
        <w:ind w:left="227"/>
      </w:pPr>
      <w:r>
        <w:rPr>
          <w:rFonts w:ascii="Consolas" w:hAnsi="Consolas"/>
          <w:sz w:val="17"/>
        </w:rPr>
        <w:t>def to_gpu(pdf):</w:t>
      </w:r>
    </w:p>
    <w:p>
      <w:pPr>
        <w:shd w:val="clear" w:color="auto" w:fill="F2F4F5"/>
        <w:spacing w:after="0" w:before="0"/>
        <w:ind w:left="227"/>
      </w:pPr>
      <w:r>
        <w:rPr>
          <w:rFonts w:ascii="Consolas" w:hAnsi="Consolas"/>
          <w:sz w:val="17"/>
        </w:rPr>
        <w:t xml:space="preserve">    """pandas -&gt; cuDF. The function name moved between cuDF versions, so try both."""</w:t>
      </w:r>
    </w:p>
    <w:p>
      <w:pPr>
        <w:shd w:val="clear" w:color="auto" w:fill="F2F4F5"/>
        <w:spacing w:after="0" w:before="0"/>
        <w:ind w:left="227"/>
      </w:pPr>
      <w:r>
        <w:rPr>
          <w:rFonts w:ascii="Consolas" w:hAnsi="Consolas"/>
          <w:sz w:val="17"/>
        </w:rPr>
        <w:t xml:space="preserve">    return cudf.from_pandas(pdf) if hasattr(cudf, 'from_pandas') else cudf.DataFrame(pdf)</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FILL = {'minutes_30d': 0.0, 'sessions_30d': 0,</w:t>
      </w:r>
    </w:p>
    <w:p>
      <w:pPr>
        <w:shd w:val="clear" w:color="auto" w:fill="F2F4F5"/>
        <w:spacing w:after="0" w:before="0"/>
        <w:ind w:left="227"/>
      </w:pPr>
      <w:r>
        <w:rPr>
          <w:rFonts w:ascii="Consolas" w:hAnsi="Consolas"/>
          <w:sz w:val="17"/>
        </w:rPr>
        <w:t xml:space="preserve">        'completion_rate': 0.0, 'distinct_titles_30d': 0}</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if HAS_GPU_DF:</w:t>
      </w:r>
    </w:p>
    <w:p>
      <w:pPr>
        <w:shd w:val="clear" w:color="auto" w:fill="F2F4F5"/>
        <w:spacing w:after="0" w:before="0"/>
        <w:ind w:left="227"/>
      </w:pPr>
      <w:r>
        <w:rPr>
          <w:rFonts w:ascii="Consolas" w:hAnsi="Consolas"/>
          <w:sz w:val="17"/>
        </w:rPr>
        <w:t xml:space="preserve">    feat_df = (to_gpu(subs_pd)</w:t>
      </w:r>
    </w:p>
    <w:p>
      <w:pPr>
        <w:shd w:val="clear" w:color="auto" w:fill="F2F4F5"/>
        <w:spacing w:after="0" w:before="0"/>
        <w:ind w:left="227"/>
      </w:pPr>
      <w:r>
        <w:rPr>
          <w:rFonts w:ascii="Consolas" w:hAnsi="Consolas"/>
          <w:sz w:val="17"/>
        </w:rPr>
        <w:t xml:space="preserve">               .merge(to_gpu(usage), on='subscriber_id', how='left')</w:t>
      </w:r>
    </w:p>
    <w:p>
      <w:pPr>
        <w:shd w:val="clear" w:color="auto" w:fill="F2F4F5"/>
        <w:spacing w:after="0" w:before="0"/>
        <w:ind w:left="227"/>
      </w:pPr>
      <w:r>
        <w:rPr>
          <w:rFonts w:ascii="Consolas" w:hAnsi="Consolas"/>
          <w:sz w:val="17"/>
        </w:rPr>
        <w:t xml:space="preserve">               .fillna(FILL)</w:t>
      </w:r>
    </w:p>
    <w:p>
      <w:pPr>
        <w:shd w:val="clear" w:color="auto" w:fill="F2F4F5"/>
        <w:spacing w:after="0" w:before="0"/>
        <w:ind w:left="227"/>
      </w:pPr>
      <w:r>
        <w:rPr>
          <w:rFonts w:ascii="Consolas" w:hAnsi="Consolas"/>
          <w:sz w:val="17"/>
        </w:rPr>
        <w:t xml:space="preserve">               .to_pandas())</w:t>
      </w:r>
    </w:p>
    <w:p>
      <w:pPr>
        <w:shd w:val="clear" w:color="auto" w:fill="F2F4F5"/>
        <w:spacing w:after="0" w:before="0"/>
        <w:ind w:left="227"/>
      </w:pPr>
      <w:r>
        <w:rPr>
          <w:rFonts w:ascii="Consolas" w:hAnsi="Consolas"/>
          <w:sz w:val="17"/>
        </w:rPr>
        <w:t xml:space="preserve">    where = 'GPU'</w:t>
      </w:r>
    </w:p>
    <w:p>
      <w:pPr>
        <w:shd w:val="clear" w:color="auto" w:fill="F2F4F5"/>
        <w:spacing w:after="0" w:before="0"/>
        <w:ind w:left="227"/>
      </w:pPr>
      <w:r>
        <w:rPr>
          <w:rFonts w:ascii="Consolas" w:hAnsi="Consolas"/>
          <w:sz w:val="17"/>
        </w:rPr>
        <w:t>else:</w:t>
      </w:r>
    </w:p>
    <w:p>
      <w:pPr>
        <w:shd w:val="clear" w:color="auto" w:fill="F2F4F5"/>
        <w:spacing w:after="0" w:before="0"/>
        <w:ind w:left="227"/>
      </w:pPr>
      <w:r>
        <w:rPr>
          <w:rFonts w:ascii="Consolas" w:hAnsi="Consolas"/>
          <w:sz w:val="17"/>
        </w:rPr>
        <w:t xml:space="preserve">    feat_df = (subs_pd.merge(usage, on='subscriber_id', how='left').fillna(FILL))</w:t>
      </w:r>
    </w:p>
    <w:p>
      <w:pPr>
        <w:shd w:val="clear" w:color="auto" w:fill="F2F4F5"/>
        <w:spacing w:after="0" w:before="0"/>
        <w:ind w:left="227"/>
      </w:pPr>
      <w:r>
        <w:rPr>
          <w:rFonts w:ascii="Consolas" w:hAnsi="Consolas"/>
          <w:sz w:val="17"/>
        </w:rPr>
        <w:t xml:space="preserve">    where = 'CPU'</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print(f'Training table ({where} join): {len(feat_df):,} rows x {feat_df.shape[1]} columns\n')</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summary = (feat_df.groupby('churned_next_30d')</w:t>
      </w:r>
    </w:p>
    <w:p>
      <w:pPr>
        <w:shd w:val="clear" w:color="auto" w:fill="F2F4F5"/>
        <w:spacing w:after="0" w:before="0"/>
        <w:ind w:left="227"/>
      </w:pPr>
      <w:r>
        <w:rPr>
          <w:rFonts w:ascii="Consolas" w:hAnsi="Consolas"/>
          <w:sz w:val="17"/>
        </w:rPr>
        <w:t xml:space="preserve">                  .agg(people=('subscriber_id', 'count'),</w:t>
      </w:r>
    </w:p>
    <w:p>
      <w:pPr>
        <w:shd w:val="clear" w:color="auto" w:fill="F2F4F5"/>
        <w:spacing w:after="0" w:before="0"/>
        <w:ind w:left="227"/>
      </w:pPr>
      <w:r>
        <w:rPr>
          <w:rFonts w:ascii="Consolas" w:hAnsi="Consolas"/>
          <w:sz w:val="17"/>
        </w:rPr>
        <w:t xml:space="preserve">                       avg_minutes_30d=('minutes_30d', 'mean'),</w:t>
      </w:r>
    </w:p>
    <w:p>
      <w:pPr>
        <w:shd w:val="clear" w:color="auto" w:fill="F2F4F5"/>
        <w:spacing w:after="0" w:before="0"/>
        <w:ind w:left="227"/>
      </w:pPr>
      <w:r>
        <w:rPr>
          <w:rFonts w:ascii="Consolas" w:hAnsi="Consolas"/>
          <w:sz w:val="17"/>
        </w:rPr>
        <w:t xml:space="preserve">                       avg_sessions=('sessions_30d', 'mean')).round(1))</w:t>
      </w:r>
    </w:p>
    <w:p>
      <w:pPr>
        <w:shd w:val="clear" w:color="auto" w:fill="F2F4F5"/>
        <w:spacing w:after="0" w:before="0"/>
        <w:ind w:left="227"/>
      </w:pPr>
      <w:r>
        <w:rPr>
          <w:rFonts w:ascii="Consolas" w:hAnsi="Consolas"/>
          <w:sz w:val="17"/>
        </w:rPr>
        <w:t>summary.index = ['stayed (0)', 'churned (1)']</w:t>
      </w:r>
    </w:p>
    <w:p>
      <w:pPr>
        <w:shd w:val="clear" w:color="auto" w:fill="F2F4F5"/>
        <w:spacing w:after="0" w:before="0"/>
        <w:ind w:left="227"/>
      </w:pPr>
      <w:r>
        <w:rPr>
          <w:rFonts w:ascii="Consolas" w:hAnsi="Consolas"/>
          <w:sz w:val="17"/>
        </w:rPr>
        <w:t>print(summary)</w:t>
      </w:r>
    </w:p>
    <w:p>
      <w:pPr>
        <w:shd w:val="clear" w:color="auto" w:fill="F2F4F5"/>
        <w:spacing w:after="0" w:before="0"/>
        <w:ind w:left="227"/>
      </w:pPr>
      <w:r>
        <w:rPr>
          <w:rFonts w:ascii="Consolas" w:hAnsi="Consolas"/>
          <w:sz w:val="17"/>
        </w:rPr>
        <w:t>print('\n👉 People who cancelled watched far less. That gap IS the model.')</w:t>
      </w:r>
    </w:p>
    <w:p>
      <w:pPr>
        <w:spacing w:after="40"/>
      </w:pPr>
    </w:p>
    <w:p>
      <w:r>
        <w:t>Expected: a 200,000 by 12 training table, and a two-row summary showing that people who churned watched about 205 minutes against about 577 for people who stayed. That gap is what the model will learn.</w:t>
      </w:r>
    </w:p>
    <w:p>
      <w:pPr>
        <w:pStyle w:val="Heading3"/>
      </w:pPr>
      <w:r>
        <w:t>Part 5b - The validation checklist, executed</w:t>
      </w:r>
    </w:p>
    <w:p>
      <w:r>
        <w:t>Before anything is trained, the cell runs nine checks that mirror the rows of the transformation and validation checklist: join completeness, key uniqueness, nulls, value ranges, the label base rate, the zero-activity group, and equality of the CPU and GPU aggregations. It stops the notebook if any check fails.</w:t>
      </w:r>
    </w:p>
    <w:p>
      <w:pPr>
        <w:shd w:val="clear" w:color="auto" w:fill="F2F4F5"/>
        <w:spacing w:after="0" w:before="0"/>
        <w:ind w:left="227"/>
      </w:pPr>
      <w:r>
        <w:rPr>
          <w:rFonts w:ascii="Consolas" w:hAnsi="Consolas"/>
          <w:sz w:val="17"/>
        </w:rPr>
        <w:t>✅ PASS  [3.2] LEFT join kept every subscriber    200,000 in, 200,000 out</w:t>
      </w:r>
    </w:p>
    <w:p>
      <w:pPr>
        <w:shd w:val="clear" w:color="auto" w:fill="F2F4F5"/>
        <w:spacing w:after="0" w:before="0"/>
        <w:ind w:left="227"/>
      </w:pPr>
      <w:r>
        <w:rPr>
          <w:rFonts w:ascii="Consolas" w:hAnsi="Consolas"/>
          <w:sz w:val="17"/>
        </w:rPr>
        <w:t>✅ PASS  [3.4] join key unique on both sides      subscriber_id unique</w:t>
      </w:r>
    </w:p>
    <w:p>
      <w:pPr>
        <w:shd w:val="clear" w:color="auto" w:fill="F2F4F5"/>
        <w:spacing w:after="0" w:before="0"/>
        <w:ind w:left="227"/>
      </w:pPr>
      <w:r>
        <w:rPr>
          <w:rFonts w:ascii="Consolas" w:hAnsi="Consolas"/>
          <w:sz w:val="17"/>
        </w:rPr>
        <w:t>✅ PASS  [3.3] no nulls after fill                0 nulls</w:t>
      </w:r>
    </w:p>
    <w:p>
      <w:pPr>
        <w:shd w:val="clear" w:color="auto" w:fill="F2F4F5"/>
        <w:spacing w:after="0" w:before="0"/>
        <w:ind w:left="227"/>
      </w:pPr>
      <w:r>
        <w:rPr>
          <w:rFonts w:ascii="Consolas" w:hAnsi="Consolas"/>
          <w:sz w:val="17"/>
        </w:rPr>
        <w:t>✅ PASS  [3.5] zero-activity group preserved      3,436 people watched nothing; 63% of them churned</w:t>
      </w:r>
    </w:p>
    <w:p>
      <w:pPr>
        <w:shd w:val="clear" w:color="auto" w:fill="F2F4F5"/>
        <w:spacing w:after="0" w:before="0"/>
        <w:ind w:left="227"/>
      </w:pPr>
      <w:r>
        <w:rPr>
          <w:rFonts w:ascii="Consolas" w:hAnsi="Consolas"/>
          <w:sz w:val="17"/>
        </w:rPr>
        <w:t>✅ PASS  [2.5] completion_rate within [0, 1]      max 1.000</w:t>
      </w:r>
    </w:p>
    <w:p>
      <w:pPr>
        <w:shd w:val="clear" w:color="auto" w:fill="F2F4F5"/>
        <w:spacing w:after="0" w:before="0"/>
        <w:ind w:left="227"/>
      </w:pPr>
      <w:r>
        <w:rPr>
          <w:rFonts w:ascii="Consolas" w:hAnsi="Consolas"/>
          <w:sz w:val="17"/>
        </w:rPr>
        <w:t>✅ PASS  [2.5] counts non-negative                ok</w:t>
      </w:r>
    </w:p>
    <w:p>
      <w:pPr>
        <w:shd w:val="clear" w:color="auto" w:fill="F2F4F5"/>
        <w:spacing w:after="0" w:before="0"/>
        <w:ind w:left="227"/>
      </w:pPr>
      <w:r>
        <w:rPr>
          <w:rFonts w:ascii="Consolas" w:hAnsi="Consolas"/>
          <w:sz w:val="17"/>
        </w:rPr>
        <w:t>✅ PASS  [0.5] label base rate near 0.12          0.1190</w:t>
      </w:r>
    </w:p>
    <w:p>
      <w:pPr>
        <w:shd w:val="clear" w:color="auto" w:fill="F2F4F5"/>
        <w:spacing w:after="0" w:before="0"/>
        <w:ind w:left="227"/>
      </w:pPr>
      <w:r>
        <w:rPr>
          <w:rFonts w:ascii="Consolas" w:hAnsi="Consolas"/>
          <w:sz w:val="17"/>
        </w:rPr>
        <w:t>✅ PASS  [3.6] churners watch less than stayers   mean minutes {0: 577, 1: 205}</w:t>
      </w:r>
    </w:p>
    <w:p>
      <w:pPr>
        <w:shd w:val="clear" w:color="auto" w:fill="F2F4F5"/>
        <w:spacing w:after="0" w:before="0"/>
        <w:ind w:left="227"/>
      </w:pPr>
      <w:r>
        <w:rPr>
          <w:rFonts w:ascii="Consolas" w:hAnsi="Consolas"/>
          <w:sz w:val="17"/>
        </w:rPr>
        <w:t>✅ PASS  [2.4] CPU and GPU squash identical       196,564 rows, same total minutes</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ALL PASS — this table is ready to train on.</w:t>
      </w:r>
    </w:p>
    <w:p>
      <w:pPr>
        <w:spacing w:after="40"/>
      </w:pPr>
    </w:p>
    <w:p>
      <w:pPr>
        <w:jc w:val="left"/>
      </w:pPr>
      <w:r>
        <w:drawing>
          <wp:inline xmlns:a="http://schemas.openxmlformats.org/drawingml/2006/main" xmlns:pic="http://schemas.openxmlformats.org/drawingml/2006/picture">
            <wp:extent cx="6645600" cy="1850031"/>
            <wp:docPr id="20" name="Picture 20"/>
            <wp:cNvGraphicFramePr>
              <a:graphicFrameLocks noChangeAspect="1"/>
            </wp:cNvGraphicFramePr>
            <a:graphic>
              <a:graphicData uri="http://schemas.openxmlformats.org/drawingml/2006/picture">
                <pic:pic>
                  <pic:nvPicPr>
                    <pic:cNvPr id="0" name="11_part5b.png"/>
                    <pic:cNvPicPr/>
                  </pic:nvPicPr>
                  <pic:blipFill>
                    <a:blip r:embed="rId69"/>
                    <a:stretch>
                      <a:fillRect/>
                    </a:stretch>
                  </pic:blipFill>
                  <pic:spPr>
                    <a:xfrm>
                      <a:off x="0" y="0"/>
                      <a:ext cx="6645600" cy="1850031"/>
                    </a:xfrm>
                    <a:prstGeom prst="rect"/>
                    <a:ln w="9525">
                      <a:solidFill>
                        <a:srgbClr val="B1B9BE"/>
                      </a:solidFill>
                    </a:ln>
                  </pic:spPr>
                </pic:pic>
              </a:graphicData>
            </a:graphic>
          </wp:inline>
        </w:drawing>
      </w:r>
    </w:p>
    <w:p>
      <w:pPr>
        <w:pStyle w:val="Caption-Figure"/>
      </w:pPr>
      <w:r>
        <w:rPr>
          <w:b/>
        </w:rPr>
        <w:t xml:space="preserve">Figure 20. </w:t>
      </w:r>
      <w:r>
        <w:t>Part 5b. Every transformation validated before training.</w:t>
      </w:r>
    </w:p>
    <w:p>
      <w:r>
        <w:t>The line for the zero-activity group is the most important number in the lab. Sixty-three percent of the people who watched nothing churned, against twelve percent overall. An inner join would have deleted them, and with them 2,172 churners, without any error.</w:t>
      </w:r>
    </w:p>
    <w:p>
      <w:pPr>
        <w:pStyle w:val="Heading2"/>
      </w:pPr>
      <w:r>
        <w:t>Stage 5 - Train, explain, register</w:t>
      </w:r>
    </w:p>
    <w:p>
      <w:pPr>
        <w:pStyle w:val="Heading3"/>
      </w:pPr>
      <w:r>
        <w:t>Part 6 - Train the model</w:t>
      </w:r>
    </w:p>
    <w:p>
      <w:r>
        <w:t xml:space="preserve">Words become numbers by one-hot encoding plan, country and payment method, giving 19 features. A stratified split keeps 25 percent hidden. </w:t>
      </w:r>
      <w:r>
        <w:rPr>
          <w:rFonts w:ascii="Consolas" w:hAnsi="Consolas"/>
        </w:rPr>
        <w:t>device='cuda'</w:t>
      </w:r>
      <w:r>
        <w:t xml:space="preserve"> puts XGBoost on the GPU with no other change.</w:t>
      </w:r>
    </w:p>
    <w:p>
      <w:pPr>
        <w:shd w:val="clear" w:color="auto" w:fill="F2F4F5"/>
        <w:spacing w:after="0" w:before="0"/>
        <w:ind w:left="227"/>
      </w:pPr>
      <w:r>
        <w:rPr>
          <w:rFonts w:ascii="Consolas" w:hAnsi="Consolas"/>
          <w:sz w:val="17"/>
        </w:rPr>
        <w:t>import xgboost as xgb</w:t>
      </w:r>
    </w:p>
    <w:p>
      <w:pPr>
        <w:shd w:val="clear" w:color="auto" w:fill="F2F4F5"/>
        <w:spacing w:after="0" w:before="0"/>
        <w:ind w:left="227"/>
      </w:pPr>
      <w:r>
        <w:rPr>
          <w:rFonts w:ascii="Consolas" w:hAnsi="Consolas"/>
          <w:sz w:val="17"/>
        </w:rPr>
        <w:t>from sklearn.model_selection import train_test_split</w:t>
      </w:r>
    </w:p>
    <w:p>
      <w:pPr>
        <w:shd w:val="clear" w:color="auto" w:fill="F2F4F5"/>
        <w:spacing w:after="0" w:before="0"/>
        <w:ind w:left="227"/>
      </w:pPr>
      <w:r>
        <w:rPr>
          <w:rFonts w:ascii="Consolas" w:hAnsi="Consolas"/>
          <w:sz w:val="17"/>
        </w:rPr>
        <w:t>from sklearn.metrics import roc_auc_score</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y = feat_df['churned_next_30d']</w:t>
      </w:r>
    </w:p>
    <w:p>
      <w:pPr>
        <w:shd w:val="clear" w:color="auto" w:fill="F2F4F5"/>
        <w:spacing w:after="0" w:before="0"/>
        <w:ind w:left="227"/>
      </w:pPr>
      <w:r>
        <w:rPr>
          <w:rFonts w:ascii="Consolas" w:hAnsi="Consolas"/>
          <w:sz w:val="17"/>
        </w:rPr>
        <w:t>X = feat_df.drop(columns=['subscriber_id', 'churned_next_30d'])</w:t>
      </w:r>
    </w:p>
    <w:p>
      <w:pPr>
        <w:shd w:val="clear" w:color="auto" w:fill="F2F4F5"/>
        <w:spacing w:after="0" w:before="0"/>
        <w:ind w:left="227"/>
      </w:pPr>
      <w:r>
        <w:rPr>
          <w:rFonts w:ascii="Consolas" w:hAnsi="Consolas"/>
          <w:sz w:val="17"/>
        </w:rPr>
        <w:t>X = pd.get_dummies(X, columns=['plan', 'country', 'payment_method'])  # words -&gt; numbers</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X_tr, X_te, y_tr, y_te = train_test_split(</w:t>
      </w:r>
    </w:p>
    <w:p>
      <w:pPr>
        <w:shd w:val="clear" w:color="auto" w:fill="F2F4F5"/>
        <w:spacing w:after="0" w:before="0"/>
        <w:ind w:left="227"/>
      </w:pPr>
      <w:r>
        <w:rPr>
          <w:rFonts w:ascii="Consolas" w:hAnsi="Consolas"/>
          <w:sz w:val="17"/>
        </w:rPr>
        <w:t xml:space="preserve">    X, y, test_size=0.25, random_state=0, stratify=y)</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print(f'training on {len(X_tr):,} people, testing on {len(X_te):,} held-out people')</w:t>
      </w:r>
    </w:p>
    <w:p>
      <w:pPr>
        <w:shd w:val="clear" w:color="auto" w:fill="F2F4F5"/>
        <w:spacing w:after="0" w:before="0"/>
        <w:ind w:left="227"/>
      </w:pPr>
      <w:r>
        <w:rPr>
          <w:rFonts w:ascii="Consolas" w:hAnsi="Consolas"/>
          <w:sz w:val="17"/>
        </w:rPr>
        <w:t>print(f'{X.shape[1]} features after one-hot encoding\n')</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def make(device):</w:t>
      </w:r>
    </w:p>
    <w:p>
      <w:pPr>
        <w:shd w:val="clear" w:color="auto" w:fill="F2F4F5"/>
        <w:spacing w:after="0" w:before="0"/>
        <w:ind w:left="227"/>
      </w:pPr>
      <w:r>
        <w:rPr>
          <w:rFonts w:ascii="Consolas" w:hAnsi="Consolas"/>
          <w:sz w:val="17"/>
        </w:rPr>
        <w:t xml:space="preserve">    return xgb.XGBClassifier(n_estimators=300, max_depth=6, learning_rate=0.1,</w:t>
      </w:r>
    </w:p>
    <w:p>
      <w:pPr>
        <w:shd w:val="clear" w:color="auto" w:fill="F2F4F5"/>
        <w:spacing w:after="0" w:before="0"/>
        <w:ind w:left="227"/>
      </w:pPr>
      <w:r>
        <w:rPr>
          <w:rFonts w:ascii="Consolas" w:hAnsi="Consolas"/>
          <w:sz w:val="17"/>
        </w:rPr>
        <w:t xml:space="preserve">                             subsample=0.9, tree_method='hist', device=device,</w:t>
      </w:r>
    </w:p>
    <w:p>
      <w:pPr>
        <w:shd w:val="clear" w:color="auto" w:fill="F2F4F5"/>
        <w:spacing w:after="0" w:before="0"/>
        <w:ind w:left="227"/>
      </w:pPr>
      <w:r>
        <w:rPr>
          <w:rFonts w:ascii="Consolas" w:hAnsi="Consolas"/>
          <w:sz w:val="17"/>
        </w:rPr>
        <w:t xml:space="preserve">                             eval_metric='auc')</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try:</w:t>
      </w:r>
    </w:p>
    <w:p>
      <w:pPr>
        <w:shd w:val="clear" w:color="auto" w:fill="F2F4F5"/>
        <w:spacing w:after="0" w:before="0"/>
        <w:ind w:left="227"/>
      </w:pPr>
      <w:r>
        <w:rPr>
          <w:rFonts w:ascii="Consolas" w:hAnsi="Consolas"/>
          <w:sz w:val="17"/>
        </w:rPr>
        <w:t xml:space="preserve">    model = make('cuda'); model.fit(X_tr, y_tr); dev = 'GPU'</w:t>
      </w:r>
    </w:p>
    <w:p>
      <w:pPr>
        <w:shd w:val="clear" w:color="auto" w:fill="F2F4F5"/>
        <w:spacing w:after="0" w:before="0"/>
        <w:ind w:left="227"/>
      </w:pPr>
      <w:r>
        <w:rPr>
          <w:rFonts w:ascii="Consolas" w:hAnsi="Consolas"/>
          <w:sz w:val="17"/>
        </w:rPr>
        <w:t>except Exception as e:</w:t>
      </w:r>
    </w:p>
    <w:p>
      <w:pPr>
        <w:shd w:val="clear" w:color="auto" w:fill="F2F4F5"/>
        <w:spacing w:after="0" w:before="0"/>
        <w:ind w:left="227"/>
      </w:pPr>
      <w:r>
        <w:rPr>
          <w:rFonts w:ascii="Consolas" w:hAnsi="Consolas"/>
          <w:sz w:val="17"/>
        </w:rPr>
        <w:t xml:space="preserve">    print('GPU training unavailable, falling back to CPU:', str(e)[:70])</w:t>
      </w:r>
    </w:p>
    <w:p>
      <w:pPr>
        <w:shd w:val="clear" w:color="auto" w:fill="F2F4F5"/>
        <w:spacing w:after="0" w:before="0"/>
        <w:ind w:left="227"/>
      </w:pPr>
      <w:r>
        <w:rPr>
          <w:rFonts w:ascii="Consolas" w:hAnsi="Consolas"/>
          <w:sz w:val="17"/>
        </w:rPr>
        <w:t xml:space="preserve">    model = make('cpu');  model.fit(X_tr, y_tr); dev = 'CPU'</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model.set_params(device='cpu')      # inference on host data; avoids a device-mismatch warning</w:t>
      </w:r>
    </w:p>
    <w:p>
      <w:pPr>
        <w:shd w:val="clear" w:color="auto" w:fill="F2F4F5"/>
        <w:spacing w:after="0" w:before="0"/>
        <w:ind w:left="227"/>
      </w:pPr>
      <w:r>
        <w:rPr>
          <w:rFonts w:ascii="Consolas" w:hAnsi="Consolas"/>
          <w:sz w:val="17"/>
        </w:rPr>
        <w:t>auc = roc_auc_score(y_te, model.predict_proba(X_te)[:, 1])</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print(f'\n{"=" * 46}')</w:t>
      </w:r>
    </w:p>
    <w:p>
      <w:pPr>
        <w:shd w:val="clear" w:color="auto" w:fill="F2F4F5"/>
        <w:spacing w:after="0" w:before="0"/>
        <w:ind w:left="227"/>
      </w:pPr>
      <w:r>
        <w:rPr>
          <w:rFonts w:ascii="Consolas" w:hAnsi="Consolas"/>
          <w:sz w:val="17"/>
        </w:rPr>
        <w:t>print(f'  TEST AUC: {auc:.4f}     ({dev} training)')</w:t>
      </w:r>
    </w:p>
    <w:p>
      <w:pPr>
        <w:shd w:val="clear" w:color="auto" w:fill="F2F4F5"/>
        <w:spacing w:after="0" w:before="0"/>
        <w:ind w:left="227"/>
      </w:pPr>
      <w:r>
        <w:rPr>
          <w:rFonts w:ascii="Consolas" w:hAnsi="Consolas"/>
          <w:sz w:val="17"/>
        </w:rPr>
        <w:t>print('=' * 46)</w:t>
      </w:r>
    </w:p>
    <w:p>
      <w:pPr>
        <w:shd w:val="clear" w:color="auto" w:fill="F2F4F5"/>
        <w:spacing w:after="0" w:before="0"/>
        <w:ind w:left="227"/>
      </w:pPr>
      <w:r>
        <w:rPr>
          <w:rFonts w:ascii="Consolas" w:hAnsi="Consolas"/>
          <w:sz w:val="17"/>
        </w:rPr>
        <w:t>print('\n📝 Write this number down — it goes on the leaderboard.')</w:t>
      </w:r>
    </w:p>
    <w:p>
      <w:pPr>
        <w:spacing w:after="40"/>
      </w:pPr>
    </w:p>
    <w:p>
      <w:r>
        <w:t>Expected: a test AUC near 0.87. AUC is the probability that a randomly chosen churner scores higher than a randomly chosen non-churner. A value of 0.5 is a coin flip, and anything near 1.0 should make you suspect a leak.</w:t>
      </w:r>
    </w:p>
    <w:p>
      <w:pPr>
        <w:pStyle w:val="Heading3"/>
      </w:pPr>
      <w:r>
        <w:t>Part 7 - Which columns mattered</w:t>
      </w:r>
    </w:p>
    <w:p>
      <w:pPr>
        <w:shd w:val="clear" w:color="auto" w:fill="F2F4F5"/>
        <w:spacing w:after="0" w:before="0"/>
        <w:ind w:left="227"/>
      </w:pPr>
      <w:r>
        <w:rPr>
          <w:rFonts w:ascii="Consolas" w:hAnsi="Consolas"/>
          <w:sz w:val="17"/>
        </w:rPr>
        <w:t>imp = (pd.Series(model.feature_importances_, index=X.columns)</w:t>
      </w:r>
    </w:p>
    <w:p>
      <w:pPr>
        <w:shd w:val="clear" w:color="auto" w:fill="F2F4F5"/>
        <w:spacing w:after="0" w:before="0"/>
        <w:ind w:left="227"/>
      </w:pPr>
      <w:r>
        <w:rPr>
          <w:rFonts w:ascii="Consolas" w:hAnsi="Consolas"/>
          <w:sz w:val="17"/>
        </w:rPr>
        <w:t xml:space="preserve">         .sort_values(ascending=False))</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print('TOP 8 FEATURES')</w:t>
      </w:r>
    </w:p>
    <w:p>
      <w:pPr>
        <w:shd w:val="clear" w:color="auto" w:fill="F2F4F5"/>
        <w:spacing w:after="0" w:before="0"/>
        <w:ind w:left="227"/>
      </w:pPr>
      <w:r>
        <w:rPr>
          <w:rFonts w:ascii="Consolas" w:hAnsi="Consolas"/>
          <w:sz w:val="17"/>
        </w:rPr>
        <w:t>print(imp.head(8).to_string())</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noise = imp[[c for c in imp.index if c.startswith('country_')]]</w:t>
      </w:r>
    </w:p>
    <w:p>
      <w:pPr>
        <w:shd w:val="clear" w:color="auto" w:fill="F2F4F5"/>
        <w:spacing w:after="0" w:before="0"/>
        <w:ind w:left="227"/>
      </w:pPr>
      <w:r>
        <w:rPr>
          <w:rFonts w:ascii="Consolas" w:hAnsi="Consolas"/>
          <w:sz w:val="17"/>
        </w:rPr>
        <w:t>real  = imp[[c for c in imp.index if not c.startswith('country_')]]</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print('\nTHE PLANTED NOISE (country)')</w:t>
      </w:r>
    </w:p>
    <w:p>
      <w:pPr>
        <w:shd w:val="clear" w:color="auto" w:fill="F2F4F5"/>
        <w:spacing w:after="0" w:before="0"/>
        <w:ind w:left="227"/>
      </w:pPr>
      <w:r>
        <w:rPr>
          <w:rFonts w:ascii="Consolas" w:hAnsi="Consolas"/>
          <w:sz w:val="17"/>
        </w:rPr>
        <w:t>print(noise.to_string())</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print('\n' + '=' * 58)</w:t>
      </w:r>
    </w:p>
    <w:p>
      <w:pPr>
        <w:shd w:val="clear" w:color="auto" w:fill="F2F4F5"/>
        <w:spacing w:after="0" w:before="0"/>
        <w:ind w:left="227"/>
      </w:pPr>
      <w:r>
        <w:rPr>
          <w:rFonts w:ascii="Consolas" w:hAnsi="Consolas"/>
          <w:sz w:val="17"/>
        </w:rPr>
        <w:t>print(f'  noise columns : spread {noise.max()-noise.min():.4f}  '</w:t>
      </w:r>
    </w:p>
    <w:p>
      <w:pPr>
        <w:shd w:val="clear" w:color="auto" w:fill="F2F4F5"/>
        <w:spacing w:after="0" w:before="0"/>
        <w:ind w:left="227"/>
      </w:pPr>
      <w:r>
        <w:rPr>
          <w:rFonts w:ascii="Consolas" w:hAnsi="Consolas"/>
          <w:sz w:val="17"/>
        </w:rPr>
        <w:t xml:space="preserve">      f'(from {noise.min():.4f} to {noise.max():.4f})')</w:t>
      </w:r>
    </w:p>
    <w:p>
      <w:pPr>
        <w:shd w:val="clear" w:color="auto" w:fill="F2F4F5"/>
        <w:spacing w:after="0" w:before="0"/>
        <w:ind w:left="227"/>
      </w:pPr>
      <w:r>
        <w:rPr>
          <w:rFonts w:ascii="Consolas" w:hAnsi="Consolas"/>
          <w:sz w:val="17"/>
        </w:rPr>
        <w:t>print(f'  real  columns : spread {real.max()-real.min():.4f}  '</w:t>
      </w:r>
    </w:p>
    <w:p>
      <w:pPr>
        <w:shd w:val="clear" w:color="auto" w:fill="F2F4F5"/>
        <w:spacing w:after="0" w:before="0"/>
        <w:ind w:left="227"/>
      </w:pPr>
      <w:r>
        <w:rPr>
          <w:rFonts w:ascii="Consolas" w:hAnsi="Consolas"/>
          <w:sz w:val="17"/>
        </w:rPr>
        <w:t xml:space="preserve">      f'(from {real.min():.4f} to {real.max():.4f})')</w:t>
      </w:r>
    </w:p>
    <w:p>
      <w:pPr>
        <w:shd w:val="clear" w:color="auto" w:fill="F2F4F5"/>
        <w:spacing w:after="0" w:before="0"/>
        <w:ind w:left="227"/>
      </w:pPr>
      <w:r>
        <w:rPr>
          <w:rFonts w:ascii="Consolas" w:hAnsi="Consolas"/>
          <w:sz w:val="17"/>
        </w:rPr>
        <w:t>print('=' * 58)</w:t>
      </w:r>
    </w:p>
    <w:p>
      <w:pPr>
        <w:shd w:val="clear" w:color="auto" w:fill="F2F4F5"/>
        <w:spacing w:after="0" w:before="0"/>
        <w:ind w:left="227"/>
      </w:pPr>
      <w:r>
        <w:rPr>
          <w:rFonts w:ascii="Consolas" w:hAnsi="Consolas"/>
          <w:sz w:val="17"/>
        </w:rPr>
        <w:t>print('Real features disagree with each other. Noise features do not.')</w:t>
      </w:r>
    </w:p>
    <w:p>
      <w:pPr>
        <w:spacing w:after="40"/>
      </w:pPr>
    </w:p>
    <w:p>
      <w:r>
        <w:t xml:space="preserve">Two things to look for. Columns that measure the same underlying thing share the credit, so </w:t>
      </w:r>
      <w:r>
        <w:rPr>
          <w:rFonts w:ascii="Consolas" w:hAnsi="Consolas"/>
        </w:rPr>
        <w:t>minutes_30d</w:t>
      </w:r>
      <w:r>
        <w:t xml:space="preserve"> ranks low even though churners watch a third as much; importance shows what the model used, not what the world contains. And the six </w:t>
      </w:r>
      <w:r>
        <w:rPr>
          <w:rFonts w:ascii="Consolas" w:hAnsi="Consolas"/>
        </w:rPr>
        <w:t>country_*</w:t>
      </w:r>
      <w:r>
        <w:t xml:space="preserve"> columns land within 0.002 of each other while the real features differ by ten times. Real features disagree with each other. Noise features are indistinguishable.</w:t>
      </w:r>
    </w:p>
    <w:p>
      <w:pPr>
        <w:shd w:val="clear" w:color="auto" w:fill="F2F4F5"/>
        <w:spacing w:after="0" w:before="0"/>
        <w:ind w:left="227"/>
      </w:pPr>
      <w:r>
        <w:rPr>
          <w:rFonts w:ascii="Consolas" w:hAnsi="Consolas"/>
          <w:sz w:val="17"/>
        </w:rPr>
        <w:t>TOP 8 FEATURES</w:t>
      </w:r>
    </w:p>
    <w:p>
      <w:pPr>
        <w:shd w:val="clear" w:color="auto" w:fill="F2F4F5"/>
        <w:spacing w:after="0" w:before="0"/>
        <w:ind w:left="227"/>
      </w:pPr>
      <w:r>
        <w:rPr>
          <w:rFonts w:ascii="Consolas" w:hAnsi="Consolas"/>
          <w:sz w:val="17"/>
        </w:rPr>
        <w:t>sessions_30d              0.432158</w:t>
      </w:r>
    </w:p>
    <w:p>
      <w:pPr>
        <w:shd w:val="clear" w:color="auto" w:fill="F2F4F5"/>
        <w:spacing w:after="0" w:before="0"/>
        <w:ind w:left="227"/>
      </w:pPr>
      <w:r>
        <w:rPr>
          <w:rFonts w:ascii="Consolas" w:hAnsi="Consolas"/>
          <w:sz w:val="17"/>
        </w:rPr>
        <w:t>distinct_titles_30d       0.284886</w:t>
      </w:r>
    </w:p>
    <w:p>
      <w:pPr>
        <w:shd w:val="clear" w:color="auto" w:fill="F2F4F5"/>
        <w:spacing w:after="0" w:before="0"/>
        <w:ind w:left="227"/>
      </w:pPr>
      <w:r>
        <w:rPr>
          <w:rFonts w:ascii="Consolas" w:hAnsi="Consolas"/>
          <w:sz w:val="17"/>
        </w:rPr>
        <w:t>support_tickets_90d       0.047247</w:t>
      </w:r>
    </w:p>
    <w:p>
      <w:pPr>
        <w:shd w:val="clear" w:color="auto" w:fill="F2F4F5"/>
        <w:spacing w:after="0" w:before="0"/>
        <w:ind w:left="227"/>
      </w:pPr>
      <w:r>
        <w:rPr>
          <w:rFonts w:ascii="Consolas" w:hAnsi="Consolas"/>
          <w:sz w:val="17"/>
        </w:rPr>
        <w:t>monthly_price             0.028597</w:t>
      </w:r>
    </w:p>
    <w:p>
      <w:pPr>
        <w:shd w:val="clear" w:color="auto" w:fill="F2F4F5"/>
        <w:spacing w:after="0" w:before="0"/>
        <w:ind w:left="227"/>
      </w:pPr>
      <w:r>
        <w:rPr>
          <w:rFonts w:ascii="Consolas" w:hAnsi="Consolas"/>
          <w:sz w:val="17"/>
        </w:rPr>
        <w:t>payment_method_prepaid    0.027612</w:t>
      </w:r>
    </w:p>
    <w:p>
      <w:pPr>
        <w:shd w:val="clear" w:color="auto" w:fill="F2F4F5"/>
        <w:spacing w:after="0" w:before="0"/>
        <w:ind w:left="227"/>
      </w:pPr>
      <w:r>
        <w:rPr>
          <w:rFonts w:ascii="Consolas" w:hAnsi="Consolas"/>
          <w:sz w:val="17"/>
        </w:rPr>
        <w:t>tenure_months             0.022455</w:t>
      </w:r>
    </w:p>
    <w:p>
      <w:pPr>
        <w:shd w:val="clear" w:color="auto" w:fill="F2F4F5"/>
        <w:spacing w:after="0" w:before="0"/>
        <w:ind w:left="227"/>
      </w:pPr>
      <w:r>
        <w:rPr>
          <w:rFonts w:ascii="Consolas" w:hAnsi="Consolas"/>
          <w:sz w:val="17"/>
        </w:rPr>
        <w:t>minutes_30d               0.014820</w:t>
      </w:r>
    </w:p>
    <w:p>
      <w:pPr>
        <w:shd w:val="clear" w:color="auto" w:fill="F2F4F5"/>
        <w:spacing w:after="0" w:before="0"/>
        <w:ind w:left="227"/>
      </w:pPr>
      <w:r>
        <w:rPr>
          <w:rFonts w:ascii="Consolas" w:hAnsi="Consolas"/>
          <w:sz w:val="17"/>
        </w:rPr>
        <w:t>country_GB                0.014662</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THE PLANTED NOISE (country)</w:t>
      </w:r>
    </w:p>
    <w:p>
      <w:pPr>
        <w:shd w:val="clear" w:color="auto" w:fill="F2F4F5"/>
        <w:spacing w:after="0" w:before="0"/>
        <w:ind w:left="227"/>
      </w:pPr>
      <w:r>
        <w:rPr>
          <w:rFonts w:ascii="Consolas" w:hAnsi="Consolas"/>
          <w:sz w:val="17"/>
        </w:rPr>
        <w:t>country_GB    0.014662</w:t>
      </w:r>
    </w:p>
    <w:p>
      <w:pPr>
        <w:shd w:val="clear" w:color="auto" w:fill="F2F4F5"/>
        <w:spacing w:after="0" w:before="0"/>
        <w:ind w:left="227"/>
      </w:pPr>
      <w:r>
        <w:rPr>
          <w:rFonts w:ascii="Consolas" w:hAnsi="Consolas"/>
          <w:sz w:val="17"/>
        </w:rPr>
        <w:t>country_JP    0.014520</w:t>
      </w:r>
    </w:p>
    <w:p>
      <w:pPr>
        <w:shd w:val="clear" w:color="auto" w:fill="F2F4F5"/>
        <w:spacing w:after="0" w:before="0"/>
        <w:ind w:left="227"/>
      </w:pPr>
      <w:r>
        <w:rPr>
          <w:rFonts w:ascii="Consolas" w:hAnsi="Consolas"/>
          <w:sz w:val="17"/>
        </w:rPr>
        <w:t>country_BR    0.014121</w:t>
      </w:r>
    </w:p>
    <w:p>
      <w:pPr>
        <w:shd w:val="clear" w:color="auto" w:fill="F2F4F5"/>
        <w:spacing w:after="0" w:before="0"/>
        <w:ind w:left="227"/>
      </w:pPr>
      <w:r>
        <w:rPr>
          <w:rFonts w:ascii="Consolas" w:hAnsi="Consolas"/>
          <w:sz w:val="17"/>
        </w:rPr>
        <w:t>country_DE    0.013542</w:t>
      </w:r>
    </w:p>
    <w:p>
      <w:pPr>
        <w:shd w:val="clear" w:color="auto" w:fill="F2F4F5"/>
        <w:spacing w:after="0" w:before="0"/>
        <w:ind w:left="227"/>
      </w:pPr>
      <w:r>
        <w:rPr>
          <w:rFonts w:ascii="Consolas" w:hAnsi="Consolas"/>
          <w:sz w:val="17"/>
        </w:rPr>
        <w:t>country_IN    0.013540</w:t>
      </w:r>
    </w:p>
    <w:p>
      <w:pPr>
        <w:shd w:val="clear" w:color="auto" w:fill="F2F4F5"/>
        <w:spacing w:after="0" w:before="0"/>
        <w:ind w:left="227"/>
      </w:pPr>
      <w:r>
        <w:rPr>
          <w:rFonts w:ascii="Consolas" w:hAnsi="Consolas"/>
          <w:sz w:val="17"/>
        </w:rPr>
        <w:t>country_US    0.012586</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 xml:space="preserve">  noise columns : spread 0.0021  (from 0.0126 to 0.0147)</w:t>
      </w:r>
    </w:p>
    <w:p>
      <w:pPr>
        <w:shd w:val="clear" w:color="auto" w:fill="F2F4F5"/>
        <w:spacing w:after="0" w:before="0"/>
        <w:ind w:left="227"/>
      </w:pPr>
      <w:r>
        <w:rPr>
          <w:rFonts w:ascii="Consolas" w:hAnsi="Consolas"/>
          <w:sz w:val="17"/>
        </w:rPr>
        <w:t xml:space="preserve">  real  columns : spread 0.4322  (from 0.0000 to 0.4322)</w:t>
      </w:r>
    </w:p>
    <w:p>
      <w:pPr>
        <w:shd w:val="clear" w:color="auto" w:fill="F2F4F5"/>
        <w:spacing w:after="0" w:before="0"/>
        <w:ind w:left="227"/>
      </w:pPr>
      <w:r>
        <w:rPr>
          <w:rFonts w:ascii="Consolas" w:hAnsi="Consolas"/>
          <w:sz w:val="17"/>
        </w:rPr>
        <w:t>Real features disagree with each other. Noise features do not.</w:t>
      </w:r>
    </w:p>
    <w:p>
      <w:pPr>
        <w:spacing w:after="40"/>
      </w:pPr>
    </w:p>
    <w:p>
      <w:pPr>
        <w:jc w:val="left"/>
      </w:pPr>
      <w:r>
        <w:drawing>
          <wp:inline xmlns:a="http://schemas.openxmlformats.org/drawingml/2006/main" xmlns:pic="http://schemas.openxmlformats.org/drawingml/2006/picture">
            <wp:extent cx="6645600" cy="5174360"/>
            <wp:docPr id="21" name="Picture 21"/>
            <wp:cNvGraphicFramePr>
              <a:graphicFrameLocks noChangeAspect="1"/>
            </wp:cNvGraphicFramePr>
            <a:graphic>
              <a:graphicData uri="http://schemas.openxmlformats.org/drawingml/2006/picture">
                <pic:pic>
                  <pic:nvPicPr>
                    <pic:cNvPr id="0" name="12_part7.png"/>
                    <pic:cNvPicPr/>
                  </pic:nvPicPr>
                  <pic:blipFill>
                    <a:blip r:embed="rId70"/>
                    <a:stretch>
                      <a:fillRect/>
                    </a:stretch>
                  </pic:blipFill>
                  <pic:spPr>
                    <a:xfrm>
                      <a:off x="0" y="0"/>
                      <a:ext cx="6645600" cy="5174360"/>
                    </a:xfrm>
                    <a:prstGeom prst="rect"/>
                    <a:ln w="9525">
                      <a:solidFill>
                        <a:srgbClr val="B1B9BE"/>
                      </a:solidFill>
                    </a:ln>
                  </pic:spPr>
                </pic:pic>
              </a:graphicData>
            </a:graphic>
          </wp:inline>
        </w:drawing>
      </w:r>
    </w:p>
    <w:p>
      <w:pPr>
        <w:pStyle w:val="Caption-Figure"/>
      </w:pPr>
      <w:r>
        <w:rPr>
          <w:b/>
        </w:rPr>
        <w:t xml:space="preserve">Figure 21. </w:t>
      </w:r>
      <w:r>
        <w:t>Part 7 output. The feature importance with the noise fingerprint: six country columns within 0.002 of each other.</w:t>
      </w:r>
    </w:p>
    <w:p>
      <w:r>
        <w:t>The exact values vary slightly from run to run because the two engagement features share the credit differently each time, but the shape does not: two engagement features at the top, tickets and plan next, and the six countries bunched together at the bottom.</w:t>
      </w:r>
    </w:p>
    <w:p>
      <w:pPr>
        <w:pStyle w:val="Heading3"/>
      </w:pPr>
      <w:r>
        <w:t>Part 8 - Register the model in MLflow</w:t>
      </w:r>
    </w:p>
    <w:p>
      <w:r>
        <w:t xml:space="preserve">The cell logs the four hyperparameters, the AUC, a set of tags and the model itself, and registers it as </w:t>
      </w:r>
      <w:r>
        <w:rPr>
          <w:rFonts w:ascii="Consolas" w:hAnsi="Consolas"/>
        </w:rPr>
        <w:t>student-NN-churn</w:t>
      </w:r>
      <w:r>
        <w:t>. The platform token is read automatically from the notebook environment.</w:t>
      </w:r>
    </w:p>
    <w:p>
      <w:pPr>
        <w:shd w:val="clear" w:color="auto" w:fill="F2F4F5"/>
        <w:spacing w:after="0" w:before="0"/>
        <w:ind w:left="227"/>
      </w:pPr>
      <w:r>
        <w:rPr>
          <w:rFonts w:ascii="Consolas" w:hAnsi="Consolas"/>
          <w:sz w:val="17"/>
        </w:rPr>
        <w:t>import mlflow</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try:</w:t>
      </w:r>
    </w:p>
    <w:p>
      <w:pPr>
        <w:shd w:val="clear" w:color="auto" w:fill="F2F4F5"/>
        <w:spacing w:after="0" w:before="0"/>
        <w:ind w:left="227"/>
      </w:pPr>
      <w:r>
        <w:rPr>
          <w:rFonts w:ascii="Consolas" w:hAnsi="Consolas"/>
          <w:sz w:val="17"/>
        </w:rPr>
        <w:t xml:space="preserve">    uri = os.environ.get('MLFLOW_TRACKING_URI',</w:t>
      </w:r>
    </w:p>
    <w:p>
      <w:pPr>
        <w:shd w:val="clear" w:color="auto" w:fill="F2F4F5"/>
        <w:spacing w:after="0" w:before="0"/>
        <w:ind w:left="227"/>
      </w:pPr>
      <w:r>
        <w:rPr>
          <w:rFonts w:ascii="Consolas" w:hAnsi="Consolas"/>
          <w:sz w:val="17"/>
        </w:rPr>
        <w:t xml:space="preserve">                         'http://mlflow.mlflow.svc.cluster.local:5000')</w:t>
      </w:r>
    </w:p>
    <w:p>
      <w:pPr>
        <w:shd w:val="clear" w:color="auto" w:fill="F2F4F5"/>
        <w:spacing w:after="0" w:before="0"/>
        <w:ind w:left="227"/>
      </w:pPr>
      <w:r>
        <w:rPr>
          <w:rFonts w:ascii="Consolas" w:hAnsi="Consolas"/>
          <w:sz w:val="17"/>
        </w:rPr>
        <w:t xml:space="preserve">    tok = '/etc/secrets/ezua/.auth_token'</w:t>
      </w:r>
    </w:p>
    <w:p>
      <w:pPr>
        <w:shd w:val="clear" w:color="auto" w:fill="F2F4F5"/>
        <w:spacing w:after="0" w:before="0"/>
        <w:ind w:left="227"/>
      </w:pPr>
      <w:r>
        <w:rPr>
          <w:rFonts w:ascii="Consolas" w:hAnsi="Consolas"/>
          <w:sz w:val="17"/>
        </w:rPr>
        <w:t xml:space="preserve">    if os.path.exists(tok):</w:t>
      </w:r>
    </w:p>
    <w:p>
      <w:pPr>
        <w:shd w:val="clear" w:color="auto" w:fill="F2F4F5"/>
        <w:spacing w:after="0" w:before="0"/>
        <w:ind w:left="227"/>
      </w:pPr>
      <w:r>
        <w:rPr>
          <w:rFonts w:ascii="Consolas" w:hAnsi="Consolas"/>
          <w:sz w:val="17"/>
        </w:rPr>
        <w:t xml:space="preserve">        os.environ['MLFLOW_TRACKING_TOKEN'] = open(tok).read().strip()</w:t>
      </w:r>
    </w:p>
    <w:p>
      <w:pPr>
        <w:shd w:val="clear" w:color="auto" w:fill="F2F4F5"/>
        <w:spacing w:after="0" w:before="0"/>
        <w:ind w:left="227"/>
      </w:pPr>
      <w:r>
        <w:rPr>
          <w:rFonts w:ascii="Consolas" w:hAnsi="Consolas"/>
          <w:sz w:val="17"/>
        </w:rPr>
        <w:t xml:space="preserve">    mlflow.set_tracking_uri(uri)</w:t>
      </w:r>
    </w:p>
    <w:p>
      <w:pPr>
        <w:shd w:val="clear" w:color="auto" w:fill="F2F4F5"/>
        <w:spacing w:after="0" w:before="0"/>
        <w:ind w:left="227"/>
      </w:pPr>
      <w:r>
        <w:rPr>
          <w:rFonts w:ascii="Consolas" w:hAnsi="Consolas"/>
          <w:sz w:val="17"/>
        </w:rPr>
        <w:t xml:space="preserve">    mlflow.set_experiment(f'student-{SID}-churn')</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 xml:space="preserve">    with mlflow.start_run(run_name=f'student-{SID}') as run:</w:t>
      </w:r>
    </w:p>
    <w:p>
      <w:pPr>
        <w:shd w:val="clear" w:color="auto" w:fill="F2F4F5"/>
        <w:spacing w:after="0" w:before="0"/>
        <w:ind w:left="227"/>
      </w:pPr>
      <w:r>
        <w:rPr>
          <w:rFonts w:ascii="Consolas" w:hAnsi="Consolas"/>
          <w:sz w:val="17"/>
        </w:rPr>
        <w:t xml:space="preserve">        mlflow.log_params({'n_estimators': 300, 'max_depth': 6,</w:t>
      </w:r>
    </w:p>
    <w:p>
      <w:pPr>
        <w:shd w:val="clear" w:color="auto" w:fill="F2F4F5"/>
        <w:spacing w:after="0" w:before="0"/>
        <w:ind w:left="227"/>
      </w:pPr>
      <w:r>
        <w:rPr>
          <w:rFonts w:ascii="Consolas" w:hAnsi="Consolas"/>
          <w:sz w:val="17"/>
        </w:rPr>
        <w:t xml:space="preserve">                           'learning_rate': 0.1, 'subsample': 0.9})</w:t>
      </w:r>
    </w:p>
    <w:p>
      <w:pPr>
        <w:shd w:val="clear" w:color="auto" w:fill="F2F4F5"/>
        <w:spacing w:after="0" w:before="0"/>
        <w:ind w:left="227"/>
      </w:pPr>
      <w:r>
        <w:rPr>
          <w:rFonts w:ascii="Consolas" w:hAnsi="Consolas"/>
          <w:sz w:val="17"/>
        </w:rPr>
        <w:t xml:space="preserve">        mlflow.log_metric('auc', auc)</w:t>
      </w:r>
    </w:p>
    <w:p>
      <w:pPr>
        <w:shd w:val="clear" w:color="auto" w:fill="F2F4F5"/>
        <w:spacing w:after="0" w:before="0"/>
        <w:ind w:left="227"/>
      </w:pPr>
      <w:r>
        <w:rPr>
          <w:rFonts w:ascii="Consolas" w:hAnsi="Consolas"/>
          <w:sz w:val="17"/>
        </w:rPr>
        <w:t xml:space="preserve">        mlflow.set_tags({'student_id': SID, 'dataset': 'streaming-churn',</w:t>
      </w:r>
    </w:p>
    <w:p>
      <w:pPr>
        <w:shd w:val="clear" w:color="auto" w:fill="F2F4F5"/>
        <w:spacing w:after="0" w:before="0"/>
        <w:ind w:left="227"/>
      </w:pPr>
      <w:r>
        <w:rPr>
          <w:rFonts w:ascii="Consolas" w:hAnsi="Consolas"/>
          <w:sz w:val="17"/>
        </w:rPr>
        <w:t xml:space="preserve">                         'rows_trained_on': len(X_tr)})</w:t>
      </w:r>
    </w:p>
    <w:p>
      <w:pPr>
        <w:shd w:val="clear" w:color="auto" w:fill="F2F4F5"/>
        <w:spacing w:after="0" w:before="0"/>
        <w:ind w:left="227"/>
      </w:pPr>
      <w:r>
        <w:rPr>
          <w:rFonts w:ascii="Consolas" w:hAnsi="Consolas"/>
          <w:sz w:val="17"/>
        </w:rPr>
        <w:t xml:space="preserve">        mlflow.xgboost.log_model(model, 'model',</w:t>
      </w:r>
    </w:p>
    <w:p>
      <w:pPr>
        <w:shd w:val="clear" w:color="auto" w:fill="F2F4F5"/>
        <w:spacing w:after="0" w:before="0"/>
        <w:ind w:left="227"/>
      </w:pPr>
      <w:r>
        <w:rPr>
          <w:rFonts w:ascii="Consolas" w:hAnsi="Consolas"/>
          <w:sz w:val="17"/>
        </w:rPr>
        <w:t>...</w:t>
      </w:r>
    </w:p>
    <w:p>
      <w:pPr>
        <w:spacing w:after="40"/>
      </w:pPr>
    </w:p>
    <w:p>
      <w:pPr>
        <w:shd w:val="clear" w:color="auto" w:fill="F2F4F5"/>
        <w:spacing w:after="0" w:before="0"/>
        <w:ind w:left="227"/>
      </w:pPr>
      <w:r>
        <w:rPr>
          <w:rFonts w:ascii="Consolas" w:hAnsi="Consolas"/>
          <w:sz w:val="17"/>
        </w:rPr>
        <w:t>Successfully registered model 'student-07-churn'.</w:t>
      </w:r>
    </w:p>
    <w:p>
      <w:pPr>
        <w:shd w:val="clear" w:color="auto" w:fill="F2F4F5"/>
        <w:spacing w:after="0" w:before="0"/>
        <w:ind w:left="227"/>
      </w:pPr>
      <w:r>
        <w:rPr>
          <w:rFonts w:ascii="Consolas" w:hAnsi="Consolas"/>
          <w:sz w:val="17"/>
        </w:rPr>
        <w:t>✅ Registered as: student-07-churn</w:t>
      </w:r>
    </w:p>
    <w:p>
      <w:pPr>
        <w:shd w:val="clear" w:color="auto" w:fill="F2F4F5"/>
        <w:spacing w:after="0" w:before="0"/>
        <w:ind w:left="227"/>
      </w:pPr>
      <w:r>
        <w:rPr>
          <w:rFonts w:ascii="Consolas" w:hAnsi="Consolas"/>
          <w:sz w:val="17"/>
        </w:rPr>
        <w:t xml:space="preserve">   AUC 0.8712</w:t>
      </w:r>
    </w:p>
    <w:p>
      <w:pPr>
        <w:shd w:val="clear" w:color="auto" w:fill="F2F4F5"/>
        <w:spacing w:after="0" w:before="0"/>
        <w:ind w:left="227"/>
      </w:pPr>
      <w:r>
        <w:rPr>
          <w:rFonts w:ascii="Consolas" w:hAnsi="Consolas"/>
          <w:sz w:val="17"/>
        </w:rPr>
        <w:t>Created version '1' of model 'student-07-churn'.</w:t>
      </w:r>
    </w:p>
    <w:p>
      <w:pPr>
        <w:spacing w:after="40"/>
      </w:pPr>
    </w:p>
    <w:p>
      <w:pPr>
        <w:jc w:val="left"/>
      </w:pPr>
      <w:r>
        <w:drawing>
          <wp:inline xmlns:a="http://schemas.openxmlformats.org/drawingml/2006/main" xmlns:pic="http://schemas.openxmlformats.org/drawingml/2006/picture">
            <wp:extent cx="6645600" cy="1545261"/>
            <wp:docPr id="22" name="Picture 22"/>
            <wp:cNvGraphicFramePr>
              <a:graphicFrameLocks noChangeAspect="1"/>
            </wp:cNvGraphicFramePr>
            <a:graphic>
              <a:graphicData uri="http://schemas.openxmlformats.org/drawingml/2006/picture">
                <pic:pic>
                  <pic:nvPicPr>
                    <pic:cNvPr id="0" name="13a_part8_output.png"/>
                    <pic:cNvPicPr/>
                  </pic:nvPicPr>
                  <pic:blipFill>
                    <a:blip r:embed="rId71"/>
                    <a:stretch>
                      <a:fillRect/>
                    </a:stretch>
                  </pic:blipFill>
                  <pic:spPr>
                    <a:xfrm>
                      <a:off x="0" y="0"/>
                      <a:ext cx="6645600" cy="1545261"/>
                    </a:xfrm>
                    <a:prstGeom prst="rect"/>
                    <a:ln w="9525">
                      <a:solidFill>
                        <a:srgbClr val="B1B9BE"/>
                      </a:solidFill>
                    </a:ln>
                  </pic:spPr>
                </pic:pic>
              </a:graphicData>
            </a:graphic>
          </wp:inline>
        </w:drawing>
      </w:r>
    </w:p>
    <w:p>
      <w:pPr>
        <w:pStyle w:val="Caption-Figure"/>
      </w:pPr>
      <w:r>
        <w:rPr>
          <w:b/>
        </w:rPr>
        <w:t xml:space="preserve">Figure 22. </w:t>
      </w:r>
      <w:r>
        <w:t>Part 8 output. The warnings are expected. Running the cell again creates the next version of the same registered model.</w:t>
      </w:r>
    </w:p>
    <w:p>
      <w:pPr>
        <w:pStyle w:val="Heading3"/>
      </w:pPr>
      <w:r>
        <w:t>Step 5.1 - Find your run in MLflow</w:t>
      </w:r>
    </w:p>
    <w:p>
      <w:pPr>
        <w:pStyle w:val="ListParagraph"/>
        <w:numPr>
          <w:ilvl w:val="0"/>
          <w:numId w:val="44"/>
        </w:numPr>
      </w:pPr>
      <w:r>
        <w:t xml:space="preserve">In the left navigation choose </w:t>
      </w:r>
      <w:r>
        <w:rPr>
          <w:b/>
        </w:rPr>
        <w:t>Tools &amp; Frameworks</w:t>
      </w:r>
      <w:r>
        <w:t xml:space="preserve">, find the </w:t>
      </w:r>
      <w:r>
        <w:rPr>
          <w:b/>
        </w:rPr>
        <w:t>MLflow</w:t>
      </w:r>
      <w:r>
        <w:t xml:space="preserve"> tile and click </w:t>
      </w:r>
      <w:r>
        <w:rPr>
          <w:b/>
        </w:rPr>
        <w:t>Open</w:t>
      </w:r>
      <w:r>
        <w:t>. MLflow opens in a new tab.</w:t>
      </w:r>
    </w:p>
    <w:p>
      <w:pPr>
        <w:pStyle w:val="ListParagraph"/>
        <w:numPr>
          <w:ilvl w:val="0"/>
          <w:numId w:val="44"/>
        </w:numPr>
      </w:pPr>
      <w:r>
        <w:t xml:space="preserve">On the </w:t>
      </w:r>
      <w:r>
        <w:rPr>
          <w:b/>
        </w:rPr>
        <w:t>Experiments</w:t>
      </w:r>
      <w:r>
        <w:t xml:space="preserve"> page, type your student number in the search box on the left, for example </w:t>
      </w:r>
      <w:r>
        <w:rPr>
          <w:rFonts w:ascii="Consolas" w:hAnsi="Consolas"/>
        </w:rPr>
        <w:t>student-07</w:t>
      </w:r>
      <w:r>
        <w:t xml:space="preserve">, and click the experiment </w:t>
      </w:r>
      <w:r>
        <w:rPr>
          <w:rFonts w:ascii="Consolas" w:hAnsi="Consolas"/>
        </w:rPr>
        <w:t>student-NN-churn</w:t>
      </w:r>
      <w:r>
        <w:t>.</w:t>
      </w:r>
    </w:p>
    <w:p>
      <w:pPr>
        <w:pStyle w:val="ListParagraph"/>
        <w:numPr>
          <w:ilvl w:val="0"/>
          <w:numId w:val="44"/>
        </w:numPr>
      </w:pPr>
      <w:r>
        <w:t xml:space="preserve">Click the run named </w:t>
      </w:r>
      <w:r>
        <w:rPr>
          <w:rFonts w:ascii="Consolas" w:hAnsi="Consolas"/>
        </w:rPr>
        <w:t>student-NN</w:t>
      </w:r>
      <w:r>
        <w:t xml:space="preserve">. The </w:t>
      </w:r>
      <w:r>
        <w:rPr>
          <w:b/>
        </w:rPr>
        <w:t>Overview</w:t>
      </w:r>
      <w:r>
        <w:t xml:space="preserve"> tab shows who created it, its status, its tags and the registered model with its version.</w:t>
      </w:r>
    </w:p>
    <w:p>
      <w:pPr>
        <w:pStyle w:val="ListParagraph"/>
        <w:numPr>
          <w:ilvl w:val="0"/>
          <w:numId w:val="44"/>
        </w:numPr>
      </w:pPr>
      <w:r>
        <w:t xml:space="preserve">Click the </w:t>
      </w:r>
      <w:r>
        <w:rPr>
          <w:b/>
        </w:rPr>
        <w:t>Model metrics</w:t>
      </w:r>
      <w:r>
        <w:t xml:space="preserve"> tab. The </w:t>
      </w:r>
      <w:r>
        <w:rPr>
          <w:rFonts w:ascii="Consolas" w:hAnsi="Consolas"/>
        </w:rPr>
        <w:t>auc</w:t>
      </w:r>
      <w:r>
        <w:t xml:space="preserve"> chart shows the held-out score that Part 6 printed.</w:t>
      </w:r>
    </w:p>
    <w:p>
      <w:pPr>
        <w:jc w:val="left"/>
      </w:pPr>
      <w:r>
        <w:drawing>
          <wp:inline xmlns:a="http://schemas.openxmlformats.org/drawingml/2006/main" xmlns:pic="http://schemas.openxmlformats.org/drawingml/2006/picture">
            <wp:extent cx="6645600" cy="3158165"/>
            <wp:docPr id="23" name="Picture 23"/>
            <wp:cNvGraphicFramePr>
              <a:graphicFrameLocks noChangeAspect="1"/>
            </wp:cNvGraphicFramePr>
            <a:graphic>
              <a:graphicData uri="http://schemas.openxmlformats.org/drawingml/2006/picture">
                <pic:pic>
                  <pic:nvPicPr>
                    <pic:cNvPr id="0" name="13b_tools_mlflow.png"/>
                    <pic:cNvPicPr/>
                  </pic:nvPicPr>
                  <pic:blipFill>
                    <a:blip r:embed="rId72"/>
                    <a:stretch>
                      <a:fillRect/>
                    </a:stretch>
                  </pic:blipFill>
                  <pic:spPr>
                    <a:xfrm>
                      <a:off x="0" y="0"/>
                      <a:ext cx="6645600" cy="3158165"/>
                    </a:xfrm>
                    <a:prstGeom prst="rect"/>
                    <a:ln w="9525">
                      <a:solidFill>
                        <a:srgbClr val="B1B9BE"/>
                      </a:solidFill>
                    </a:ln>
                  </pic:spPr>
                </pic:pic>
              </a:graphicData>
            </a:graphic>
          </wp:inline>
        </w:drawing>
      </w:r>
    </w:p>
    <w:p>
      <w:pPr>
        <w:pStyle w:val="Caption-Figure"/>
      </w:pPr>
      <w:r>
        <w:rPr>
          <w:b/>
        </w:rPr>
        <w:t xml:space="preserve">Figure 23. </w:t>
      </w:r>
      <w:r>
        <w:t>The MLflow tile under Tools &amp; Frameworks.</w:t>
      </w:r>
    </w:p>
    <w:p>
      <w:pPr>
        <w:jc w:val="left"/>
      </w:pPr>
      <w:r>
        <w:drawing>
          <wp:inline xmlns:a="http://schemas.openxmlformats.org/drawingml/2006/main" xmlns:pic="http://schemas.openxmlformats.org/drawingml/2006/picture">
            <wp:extent cx="6645600" cy="3159952"/>
            <wp:docPr id="24" name="Picture 24"/>
            <wp:cNvGraphicFramePr>
              <a:graphicFrameLocks noChangeAspect="1"/>
            </wp:cNvGraphicFramePr>
            <a:graphic>
              <a:graphicData uri="http://schemas.openxmlformats.org/drawingml/2006/picture">
                <pic:pic>
                  <pic:nvPicPr>
                    <pic:cNvPr id="0" name="13_mlflow_experiments.png"/>
                    <pic:cNvPicPr/>
                  </pic:nvPicPr>
                  <pic:blipFill>
                    <a:blip r:embed="rId73"/>
                    <a:stretch>
                      <a:fillRect/>
                    </a:stretch>
                  </pic:blipFill>
                  <pic:spPr>
                    <a:xfrm>
                      <a:off x="0" y="0"/>
                      <a:ext cx="6645600" cy="3159952"/>
                    </a:xfrm>
                    <a:prstGeom prst="rect"/>
                    <a:ln w="9525">
                      <a:solidFill>
                        <a:srgbClr val="B1B9BE"/>
                      </a:solidFill>
                    </a:ln>
                  </pic:spPr>
                </pic:pic>
              </a:graphicData>
            </a:graphic>
          </wp:inline>
        </w:drawing>
      </w:r>
    </w:p>
    <w:p>
      <w:pPr>
        <w:pStyle w:val="Caption-Figure"/>
      </w:pPr>
      <w:r>
        <w:rPr>
          <w:b/>
        </w:rPr>
        <w:t xml:space="preserve">Figure 24. </w:t>
      </w:r>
      <w:r>
        <w:t>MLflow Experiments. Search for your student number and open your experiment.</w:t>
      </w:r>
    </w:p>
    <w:p>
      <w:pPr>
        <w:jc w:val="left"/>
      </w:pPr>
      <w:r>
        <w:drawing>
          <wp:inline xmlns:a="http://schemas.openxmlformats.org/drawingml/2006/main" xmlns:pic="http://schemas.openxmlformats.org/drawingml/2006/picture">
            <wp:extent cx="6645600" cy="3158133"/>
            <wp:docPr id="25" name="Picture 25"/>
            <wp:cNvGraphicFramePr>
              <a:graphicFrameLocks noChangeAspect="1"/>
            </wp:cNvGraphicFramePr>
            <a:graphic>
              <a:graphicData uri="http://schemas.openxmlformats.org/drawingml/2006/picture">
                <pic:pic>
                  <pic:nvPicPr>
                    <pic:cNvPr id="0" name="14_mlflow_run.png"/>
                    <pic:cNvPicPr/>
                  </pic:nvPicPr>
                  <pic:blipFill>
                    <a:blip r:embed="rId74"/>
                    <a:stretch>
                      <a:fillRect/>
                    </a:stretch>
                  </pic:blipFill>
                  <pic:spPr>
                    <a:xfrm>
                      <a:off x="0" y="0"/>
                      <a:ext cx="6645600" cy="3158133"/>
                    </a:xfrm>
                    <a:prstGeom prst="rect"/>
                    <a:ln w="9525">
                      <a:solidFill>
                        <a:srgbClr val="B1B9BE"/>
                      </a:solidFill>
                    </a:ln>
                  </pic:spPr>
                </pic:pic>
              </a:graphicData>
            </a:graphic>
          </wp:inline>
        </w:drawing>
      </w:r>
    </w:p>
    <w:p>
      <w:pPr>
        <w:pStyle w:val="Caption-Figure"/>
      </w:pPr>
      <w:r>
        <w:rPr>
          <w:b/>
        </w:rPr>
        <w:t xml:space="preserve">Figure 25. </w:t>
      </w:r>
      <w:r>
        <w:t>The run Overview. Tags, source, the logged model and the registered model version are all recorded.</w:t>
      </w:r>
    </w:p>
    <w:p>
      <w:pPr>
        <w:jc w:val="left"/>
      </w:pPr>
      <w:r>
        <w:drawing>
          <wp:inline xmlns:a="http://schemas.openxmlformats.org/drawingml/2006/main" xmlns:pic="http://schemas.openxmlformats.org/drawingml/2006/picture">
            <wp:extent cx="6645600" cy="3142627"/>
            <wp:docPr id="26" name="Picture 26"/>
            <wp:cNvGraphicFramePr>
              <a:graphicFrameLocks noChangeAspect="1"/>
            </wp:cNvGraphicFramePr>
            <a:graphic>
              <a:graphicData uri="http://schemas.openxmlformats.org/drawingml/2006/picture">
                <pic:pic>
                  <pic:nvPicPr>
                    <pic:cNvPr id="0" name="14b_mlflow_metrics.png"/>
                    <pic:cNvPicPr/>
                  </pic:nvPicPr>
                  <pic:blipFill>
                    <a:blip r:embed="rId75"/>
                    <a:stretch>
                      <a:fillRect/>
                    </a:stretch>
                  </pic:blipFill>
                  <pic:spPr>
                    <a:xfrm>
                      <a:off x="0" y="0"/>
                      <a:ext cx="6645600" cy="3142627"/>
                    </a:xfrm>
                    <a:prstGeom prst="rect"/>
                    <a:ln w="9525">
                      <a:solidFill>
                        <a:srgbClr val="B1B9BE"/>
                      </a:solidFill>
                    </a:ln>
                  </pic:spPr>
                </pic:pic>
              </a:graphicData>
            </a:graphic>
          </wp:inline>
        </w:drawing>
      </w:r>
    </w:p>
    <w:p>
      <w:pPr>
        <w:pStyle w:val="Caption-Figure"/>
      </w:pPr>
      <w:r>
        <w:rPr>
          <w:b/>
        </w:rPr>
        <w:t xml:space="preserve">Figure 26. </w:t>
      </w:r>
      <w:r>
        <w:t>The Model metrics tab with the auc value.</w:t>
      </w:r>
    </w:p>
    <w:p>
      <w:r>
        <w:t>Compare your AUC with the other participants by opening their experiments the same way. With one dominant signal, hyperparameters move it by a fraction of a percent.</w:t>
      </w:r>
    </w:p>
    <w:p>
      <w:pPr>
        <w:pStyle w:val="BlockText"/>
      </w:pPr>
      <w:r>
        <w:rPr>
          <w:b/>
        </w:rPr>
        <w:t>Note</w:t>
      </w:r>
    </w:p>
    <w:p>
      <w:pPr>
        <w:pStyle w:val="BlockText"/>
      </w:pPr>
      <w:r>
        <w:t xml:space="preserve">To create a second version, change </w:t>
      </w:r>
      <w:r>
        <w:rPr>
          <w:rFonts w:ascii="Consolas" w:hAnsi="Consolas"/>
        </w:rPr>
        <w:t>max_depth</w:t>
      </w:r>
      <w:r>
        <w:t xml:space="preserve">, </w:t>
      </w:r>
      <w:r>
        <w:rPr>
          <w:rFonts w:ascii="Consolas" w:hAnsi="Consolas"/>
        </w:rPr>
        <w:t>n_estimators</w:t>
      </w:r>
      <w:r>
        <w:t xml:space="preserve"> or </w:t>
      </w:r>
      <w:r>
        <w:rPr>
          <w:rFonts w:ascii="Consolas" w:hAnsi="Consolas"/>
        </w:rPr>
        <w:t>learning_rate</w:t>
      </w:r>
      <w:r>
        <w:t xml:space="preserve"> in Part 6 and rerun Parts 6 to 8. The registry shows version 2 beside version 1. Do not expect large gains: better features beat better hyperparameters almost always.</w:t>
      </w:r>
    </w:p>
    <w:p>
      <w:pPr>
        <w:pStyle w:val="Heading2"/>
      </w:pPr>
      <w:r>
        <w:t>Stage 6 - Measure CUDA-X and write the value</w:t>
      </w:r>
    </w:p>
    <w:p>
      <w:pPr>
        <w:pStyle w:val="Heading3"/>
      </w:pPr>
      <w:r>
        <w:t>Part 9 - The same model on cuML</w:t>
      </w:r>
    </w:p>
    <w:p>
      <w:r>
        <w:t>cuML is a GPU implementation of the scikit-learn API. The cell trains a RandomForest with identical parameters twice, scikit-learn on the CPU cores the notebook has and cuML on the GPU, checks that the two AUCs agree, and only then compares the clock. A fast wrong answer is worth nothing, so accuracy is checked first.</w:t>
      </w:r>
    </w:p>
    <w:p>
      <w:pPr>
        <w:shd w:val="clear" w:color="auto" w:fill="F2F4F5"/>
        <w:spacing w:after="0" w:before="0"/>
        <w:ind w:left="227"/>
      </w:pPr>
      <w:r>
        <w:rPr>
          <w:rFonts w:ascii="Consolas" w:hAnsi="Consolas"/>
          <w:sz w:val="17"/>
        </w:rPr>
        <w:t>import os, time</w:t>
      </w:r>
    </w:p>
    <w:p>
      <w:pPr>
        <w:shd w:val="clear" w:color="auto" w:fill="F2F4F5"/>
        <w:spacing w:after="0" w:before="0"/>
        <w:ind w:left="227"/>
      </w:pPr>
      <w:r>
        <w:rPr>
          <w:rFonts w:ascii="Consolas" w:hAnsi="Consolas"/>
          <w:sz w:val="17"/>
        </w:rPr>
        <w:t>import numpy as np</w:t>
      </w:r>
    </w:p>
    <w:p>
      <w:pPr>
        <w:shd w:val="clear" w:color="auto" w:fill="F2F4F5"/>
        <w:spacing w:after="0" w:before="0"/>
        <w:ind w:left="227"/>
      </w:pPr>
      <w:r>
        <w:rPr>
          <w:rFonts w:ascii="Consolas" w:hAnsi="Consolas"/>
          <w:sz w:val="17"/>
        </w:rPr>
        <w:t>from sklearn.ensemble import RandomForestClassifier</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def cpu_cores_allowed():</w:t>
      </w:r>
    </w:p>
    <w:p>
      <w:pPr>
        <w:shd w:val="clear" w:color="auto" w:fill="F2F4F5"/>
        <w:spacing w:after="0" w:before="0"/>
        <w:ind w:left="227"/>
      </w:pPr>
      <w:r>
        <w:rPr>
          <w:rFonts w:ascii="Consolas" w:hAnsi="Consolas"/>
          <w:sz w:val="17"/>
        </w:rPr>
        <w:t xml:space="preserve">    """CPU cores this NOTEBOOK may use. os.cpu_count() reports the whole node (e.g. 128),</w:t>
      </w:r>
    </w:p>
    <w:p>
      <w:pPr>
        <w:shd w:val="clear" w:color="auto" w:fill="F2F4F5"/>
        <w:spacing w:after="0" w:before="0"/>
        <w:ind w:left="227"/>
      </w:pPr>
      <w:r>
        <w:rPr>
          <w:rFonts w:ascii="Consolas" w:hAnsi="Consolas"/>
          <w:sz w:val="17"/>
        </w:rPr>
        <w:t xml:space="preserve">    but a Kubernetes pod is capped by its cgroup quota -- that cap is the honest number</w:t>
      </w:r>
    </w:p>
    <w:p>
      <w:pPr>
        <w:shd w:val="clear" w:color="auto" w:fill="F2F4F5"/>
        <w:spacing w:after="0" w:before="0"/>
        <w:ind w:left="227"/>
      </w:pPr>
      <w:r>
        <w:rPr>
          <w:rFonts w:ascii="Consolas" w:hAnsi="Consolas"/>
          <w:sz w:val="17"/>
        </w:rPr>
        <w:t xml:space="preserve">    to compare a GPU against, and the right thread count for scikit-learn."""</w:t>
      </w:r>
    </w:p>
    <w:p>
      <w:pPr>
        <w:shd w:val="clear" w:color="auto" w:fill="F2F4F5"/>
        <w:spacing w:after="0" w:before="0"/>
        <w:ind w:left="227"/>
      </w:pPr>
      <w:r>
        <w:rPr>
          <w:rFonts w:ascii="Consolas" w:hAnsi="Consolas"/>
          <w:sz w:val="17"/>
        </w:rPr>
        <w:t xml:space="preserve">    for path in ('/sys/fs/cgroup/cpu.max',):                      # cgroup v2</w:t>
      </w:r>
    </w:p>
    <w:p>
      <w:pPr>
        <w:shd w:val="clear" w:color="auto" w:fill="F2F4F5"/>
        <w:spacing w:after="0" w:before="0"/>
        <w:ind w:left="227"/>
      </w:pPr>
      <w:r>
        <w:rPr>
          <w:rFonts w:ascii="Consolas" w:hAnsi="Consolas"/>
          <w:sz w:val="17"/>
        </w:rPr>
        <w:t xml:space="preserve">        try:</w:t>
      </w:r>
    </w:p>
    <w:p>
      <w:pPr>
        <w:shd w:val="clear" w:color="auto" w:fill="F2F4F5"/>
        <w:spacing w:after="0" w:before="0"/>
        <w:ind w:left="227"/>
      </w:pPr>
      <w:r>
        <w:rPr>
          <w:rFonts w:ascii="Consolas" w:hAnsi="Consolas"/>
          <w:sz w:val="17"/>
        </w:rPr>
        <w:t xml:space="preserve">            quota, period = open(path).read().split()</w:t>
      </w:r>
    </w:p>
    <w:p>
      <w:pPr>
        <w:shd w:val="clear" w:color="auto" w:fill="F2F4F5"/>
        <w:spacing w:after="0" w:before="0"/>
        <w:ind w:left="227"/>
      </w:pPr>
      <w:r>
        <w:rPr>
          <w:rFonts w:ascii="Consolas" w:hAnsi="Consolas"/>
          <w:sz w:val="17"/>
        </w:rPr>
        <w:t xml:space="preserve">            if quota != 'max': return max(1, int(int(quota) / int(period)))</w:t>
      </w:r>
    </w:p>
    <w:p>
      <w:pPr>
        <w:shd w:val="clear" w:color="auto" w:fill="F2F4F5"/>
        <w:spacing w:after="0" w:before="0"/>
        <w:ind w:left="227"/>
      </w:pPr>
      <w:r>
        <w:rPr>
          <w:rFonts w:ascii="Consolas" w:hAnsi="Consolas"/>
          <w:sz w:val="17"/>
        </w:rPr>
        <w:t xml:space="preserve">        except Exception: pass</w:t>
      </w:r>
    </w:p>
    <w:p>
      <w:pPr>
        <w:shd w:val="clear" w:color="auto" w:fill="F2F4F5"/>
        <w:spacing w:after="0" w:before="0"/>
        <w:ind w:left="227"/>
      </w:pPr>
      <w:r>
        <w:rPr>
          <w:rFonts w:ascii="Consolas" w:hAnsi="Consolas"/>
          <w:sz w:val="17"/>
        </w:rPr>
        <w:t xml:space="preserve">    try:                                                            # cgroup v1</w:t>
      </w:r>
    </w:p>
    <w:p>
      <w:pPr>
        <w:shd w:val="clear" w:color="auto" w:fill="F2F4F5"/>
        <w:spacing w:after="0" w:before="0"/>
        <w:ind w:left="227"/>
      </w:pPr>
      <w:r>
        <w:rPr>
          <w:rFonts w:ascii="Consolas" w:hAnsi="Consolas"/>
          <w:sz w:val="17"/>
        </w:rPr>
        <w:t xml:space="preserve">        q = int(open('/sys/fs/cgroup/cpu/cpu.cfs_quota_us').read())</w:t>
      </w:r>
    </w:p>
    <w:p>
      <w:pPr>
        <w:shd w:val="clear" w:color="auto" w:fill="F2F4F5"/>
        <w:spacing w:after="0" w:before="0"/>
        <w:ind w:left="227"/>
      </w:pPr>
      <w:r>
        <w:rPr>
          <w:rFonts w:ascii="Consolas" w:hAnsi="Consolas"/>
          <w:sz w:val="17"/>
        </w:rPr>
        <w:t xml:space="preserve">        p = int(open('/sys/fs/cgroup/cpu/cpu.cfs_period_us').read())</w:t>
      </w:r>
    </w:p>
    <w:p>
      <w:pPr>
        <w:shd w:val="clear" w:color="auto" w:fill="F2F4F5"/>
        <w:spacing w:after="0" w:before="0"/>
        <w:ind w:left="227"/>
      </w:pPr>
      <w:r>
        <w:rPr>
          <w:rFonts w:ascii="Consolas" w:hAnsi="Consolas"/>
          <w:sz w:val="17"/>
        </w:rPr>
        <w:t xml:space="preserve">        if q &gt; 0: return max(1, int(q / p))</w:t>
      </w:r>
    </w:p>
    <w:p>
      <w:pPr>
        <w:shd w:val="clear" w:color="auto" w:fill="F2F4F5"/>
        <w:spacing w:after="0" w:before="0"/>
        <w:ind w:left="227"/>
      </w:pPr>
      <w:r>
        <w:rPr>
          <w:rFonts w:ascii="Consolas" w:hAnsi="Consolas"/>
          <w:sz w:val="17"/>
        </w:rPr>
        <w:t xml:space="preserve">    except Exception: pass</w:t>
      </w:r>
    </w:p>
    <w:p>
      <w:pPr>
        <w:shd w:val="clear" w:color="auto" w:fill="F2F4F5"/>
        <w:spacing w:after="0" w:before="0"/>
        <w:ind w:left="227"/>
      </w:pPr>
      <w:r>
        <w:rPr>
          <w:rFonts w:ascii="Consolas" w:hAnsi="Consolas"/>
          <w:sz w:val="17"/>
        </w:rPr>
        <w:t xml:space="preserve">    return os.cpu_count()</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X_tr32, X_te32 = X_tr.astype('float32'), X_te.astype('float32')</w:t>
      </w:r>
    </w:p>
    <w:p>
      <w:pPr>
        <w:shd w:val="clear" w:color="auto" w:fill="F2F4F5"/>
        <w:spacing w:after="0" w:before="0"/>
        <w:ind w:left="227"/>
      </w:pPr>
      <w:r>
        <w:rPr>
          <w:rFonts w:ascii="Consolas" w:hAnsi="Consolas"/>
          <w:sz w:val="17"/>
        </w:rPr>
        <w:t>y_tr32 = y_tr.astype('int32')</w:t>
      </w:r>
    </w:p>
    <w:p>
      <w:pPr>
        <w:shd w:val="clear" w:color="auto" w:fill="F2F4F5"/>
        <w:spacing w:after="0" w:before="0"/>
        <w:ind w:left="227"/>
      </w:pPr>
      <w:r>
        <w:rPr>
          <w:rFonts w:ascii="Consolas" w:hAnsi="Consolas"/>
          <w:sz w:val="17"/>
        </w:rPr>
        <w:t>RF = dict(n_estimators=200, max_depth=14, random_state=0)</w:t>
      </w:r>
    </w:p>
    <w:p>
      <w:pPr>
        <w:shd w:val="clear" w:color="auto" w:fill="F2F4F5"/>
        <w:spacing w:after="0" w:before="0"/>
        <w:ind w:left="227"/>
      </w:pPr>
      <w:r>
        <w:rPr>
          <w:rFonts w:ascii="Consolas" w:hAnsi="Consolas"/>
          <w:sz w:val="17"/>
        </w:rPr>
        <w:t>n_cores = cpu_cores_allowed()</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t0 = time.time()</w:t>
      </w:r>
    </w:p>
    <w:p>
      <w:pPr>
        <w:shd w:val="clear" w:color="auto" w:fill="F2F4F5"/>
        <w:spacing w:after="0" w:before="0"/>
        <w:ind w:left="227"/>
      </w:pPr>
      <w:r>
        <w:rPr>
          <w:rFonts w:ascii="Consolas" w:hAnsi="Consolas"/>
          <w:sz w:val="17"/>
        </w:rPr>
        <w:t>sk_rf = RandomForestClassifier(n_jobs=n_cores, **RF).fit(X_tr32, y_tr32)</w:t>
      </w:r>
    </w:p>
    <w:p>
      <w:pPr>
        <w:shd w:val="clear" w:color="auto" w:fill="F2F4F5"/>
        <w:spacing w:after="0" w:before="0"/>
        <w:ind w:left="227"/>
      </w:pPr>
      <w:r>
        <w:rPr>
          <w:rFonts w:ascii="Consolas" w:hAnsi="Consolas"/>
          <w:sz w:val="17"/>
        </w:rPr>
        <w:t>t_rf_cpu = time.time() - t0</w:t>
      </w:r>
    </w:p>
    <w:p>
      <w:pPr>
        <w:shd w:val="clear" w:color="auto" w:fill="F2F4F5"/>
        <w:spacing w:after="0" w:before="0"/>
        <w:ind w:left="227"/>
      </w:pPr>
      <w:r>
        <w:rPr>
          <w:rFonts w:ascii="Consolas" w:hAnsi="Consolas"/>
          <w:sz w:val="17"/>
        </w:rPr>
        <w:t>auc_rf_cpu = roc_auc_score(y_te, sk_rf.predict_proba(X_te32)[:, 1])</w:t>
      </w:r>
    </w:p>
    <w:p>
      <w:pPr>
        <w:shd w:val="clear" w:color="auto" w:fill="F2F4F5"/>
        <w:spacing w:after="0" w:before="0"/>
        <w:ind w:left="227"/>
      </w:pPr>
      <w:r>
        <w:rPr>
          <w:rFonts w:ascii="Consolas" w:hAnsi="Consolas"/>
          <w:sz w:val="17"/>
        </w:rPr>
        <w:t>print(f'scikit-learn RandomForest : {t_rf_cpu:6.2f} s   AUC {auc_rf_cpu:.4f}   ({n_cores} CPU cores)')</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try:</w:t>
      </w:r>
    </w:p>
    <w:p>
      <w:pPr>
        <w:shd w:val="clear" w:color="auto" w:fill="F2F4F5"/>
        <w:spacing w:after="0" w:before="0"/>
        <w:ind w:left="227"/>
      </w:pPr>
      <w:r>
        <w:rPr>
          <w:rFonts w:ascii="Consolas" w:hAnsi="Consolas"/>
          <w:sz w:val="17"/>
        </w:rPr>
        <w:t xml:space="preserve">    from cuml.ensemble import RandomForestClassifier as cuRandomForest</w:t>
      </w:r>
    </w:p>
    <w:p>
      <w:pPr>
        <w:shd w:val="clear" w:color="auto" w:fill="F2F4F5"/>
        <w:spacing w:after="0" w:before="0"/>
        <w:ind w:left="227"/>
      </w:pPr>
      <w:r>
        <w:rPr>
          <w:rFonts w:ascii="Consolas" w:hAnsi="Consolas"/>
          <w:sz w:val="17"/>
        </w:rPr>
        <w:t xml:space="preserve">    # one tiny warm-up fit so the timing below is the model, not GPU start-up</w:t>
      </w:r>
    </w:p>
    <w:p>
      <w:pPr>
        <w:shd w:val="clear" w:color="auto" w:fill="F2F4F5"/>
        <w:spacing w:after="0" w:before="0"/>
        <w:ind w:left="227"/>
      </w:pPr>
      <w:r>
        <w:rPr>
          <w:rFonts w:ascii="Consolas" w:hAnsi="Consolas"/>
          <w:sz w:val="17"/>
        </w:rPr>
        <w:t xml:space="preserve">    cuRandomForest(n_estimators=2, max_depth=2).fit(X_tr32.values[:1000], y_tr32.values[:1000])</w:t>
      </w:r>
    </w:p>
    <w:p>
      <w:pPr>
        <w:shd w:val="clear" w:color="auto" w:fill="F2F4F5"/>
        <w:spacing w:after="0" w:before="0"/>
        <w:ind w:left="227"/>
      </w:pPr>
      <w:r>
        <w:rPr>
          <w:rFonts w:ascii="Consolas" w:hAnsi="Consolas"/>
          <w:sz w:val="17"/>
        </w:rPr>
        <w:t xml:space="preserve">    t0 = time.time()</w:t>
      </w:r>
    </w:p>
    <w:p>
      <w:pPr>
        <w:shd w:val="clear" w:color="auto" w:fill="F2F4F5"/>
        <w:spacing w:after="0" w:before="0"/>
        <w:ind w:left="227"/>
      </w:pPr>
      <w:r>
        <w:rPr>
          <w:rFonts w:ascii="Consolas" w:hAnsi="Consolas"/>
          <w:sz w:val="17"/>
        </w:rPr>
        <w:t xml:space="preserve">    cu_rf = cuRandomForest(**RF).fit(X_tr32.values, y_tr32.values)</w:t>
      </w:r>
    </w:p>
    <w:p>
      <w:pPr>
        <w:shd w:val="clear" w:color="auto" w:fill="F2F4F5"/>
        <w:spacing w:after="0" w:before="0"/>
        <w:ind w:left="227"/>
      </w:pPr>
      <w:r>
        <w:rPr>
          <w:rFonts w:ascii="Consolas" w:hAnsi="Consolas"/>
          <w:sz w:val="17"/>
        </w:rPr>
        <w:t xml:space="preserve">    t_rf_gpu = time.time() - t0</w:t>
      </w:r>
    </w:p>
    <w:p>
      <w:pPr>
        <w:shd w:val="clear" w:color="auto" w:fill="F2F4F5"/>
        <w:spacing w:after="0" w:before="0"/>
        <w:ind w:left="227"/>
      </w:pPr>
      <w:r>
        <w:rPr>
          <w:rFonts w:ascii="Consolas" w:hAnsi="Consolas"/>
          <w:sz w:val="17"/>
        </w:rPr>
        <w:t xml:space="preserve">    auc_rf_gpu = roc_auc_score(y_te, np.asarray(cu_rf.predict_proba(X_te32.values))[:, 1])</w:t>
      </w:r>
    </w:p>
    <w:p>
      <w:pPr>
        <w:shd w:val="clear" w:color="auto" w:fill="F2F4F5"/>
        <w:spacing w:after="0" w:before="0"/>
        <w:ind w:left="227"/>
      </w:pPr>
      <w:r>
        <w:rPr>
          <w:rFonts w:ascii="Consolas" w:hAnsi="Consolas"/>
          <w:sz w:val="17"/>
        </w:rPr>
        <w:t xml:space="preserve">    print(f'cuML RandomForest         : {t_rf_gpu:6.2f} s   AUC {auc_rf_gpu:.4f}   (GPU)')</w:t>
      </w:r>
    </w:p>
    <w:p>
      <w:pPr>
        <w:shd w:val="clear" w:color="auto" w:fill="F2F4F5"/>
        <w:spacing w:after="0" w:before="0"/>
        <w:ind w:left="227"/>
      </w:pPr>
      <w:r>
        <w:rPr>
          <w:rFonts w:ascii="Consolas" w:hAnsi="Consolas"/>
          <w:sz w:val="17"/>
        </w:rPr>
        <w:t xml:space="preserve">    print('\n' + '=' * 60)</w:t>
      </w:r>
    </w:p>
    <w:p>
      <w:pPr>
        <w:shd w:val="clear" w:color="auto" w:fill="F2F4F5"/>
        <w:spacing w:after="0" w:before="0"/>
        <w:ind w:left="227"/>
      </w:pPr>
      <w:r>
        <w:rPr>
          <w:rFonts w:ascii="Consolas" w:hAnsi="Consolas"/>
          <w:sz w:val="17"/>
        </w:rPr>
        <w:t xml:space="preserve">    print(f'  AUC gap  : {abs(auc_rf_cpu - auc_rf_gpu):.4f}   (same model within noise)')</w:t>
      </w:r>
    </w:p>
    <w:p>
      <w:pPr>
        <w:shd w:val="clear" w:color="auto" w:fill="F2F4F5"/>
        <w:spacing w:after="0" w:before="0"/>
        <w:ind w:left="227"/>
      </w:pPr>
      <w:r>
        <w:rPr>
          <w:rFonts w:ascii="Consolas" w:hAnsi="Consolas"/>
          <w:sz w:val="17"/>
        </w:rPr>
        <w:t xml:space="preserve">    print(f'  SPEED-UP : {t_rf_cpu / max(t_rf_gpu, 1e-6):.1f}x   ({n_cores} CPU cores  -&gt;  1 GPU)')</w:t>
      </w:r>
    </w:p>
    <w:p>
      <w:pPr>
        <w:shd w:val="clear" w:color="auto" w:fill="F2F4F5"/>
        <w:spacing w:after="0" w:before="0"/>
        <w:ind w:left="227"/>
      </w:pPr>
      <w:r>
        <w:rPr>
          <w:rFonts w:ascii="Consolas" w:hAnsi="Consolas"/>
          <w:sz w:val="17"/>
        </w:rPr>
        <w:t xml:space="preserve">    print('=' * 60)</w:t>
      </w:r>
    </w:p>
    <w:p>
      <w:pPr>
        <w:shd w:val="clear" w:color="auto" w:fill="F2F4F5"/>
        <w:spacing w:after="0" w:before="0"/>
        <w:ind w:left="227"/>
      </w:pPr>
      <w:r>
        <w:rPr>
          <w:rFonts w:ascii="Consolas" w:hAnsi="Consolas"/>
          <w:sz w:val="17"/>
        </w:rPr>
        <w:t xml:space="preserve">    HAS_CUML_RESULT = True</w:t>
      </w:r>
    </w:p>
    <w:p>
      <w:pPr>
        <w:shd w:val="clear" w:color="auto" w:fill="F2F4F5"/>
        <w:spacing w:after="0" w:before="0"/>
        <w:ind w:left="227"/>
      </w:pPr>
      <w:r>
        <w:rPr>
          <w:rFonts w:ascii="Consolas" w:hAnsi="Consolas"/>
          <w:sz w:val="17"/>
        </w:rPr>
        <w:t>except Exception as e:</w:t>
      </w:r>
    </w:p>
    <w:p>
      <w:pPr>
        <w:shd w:val="clear" w:color="auto" w:fill="F2F4F5"/>
        <w:spacing w:after="0" w:before="0"/>
        <w:ind w:left="227"/>
      </w:pPr>
      <w:r>
        <w:rPr>
          <w:rFonts w:ascii="Consolas" w:hAnsi="Consolas"/>
          <w:sz w:val="17"/>
        </w:rPr>
        <w:t xml:space="preserve">    print('cuML not available — CPU result only. (', str(e)[:70], ')')</w:t>
      </w:r>
    </w:p>
    <w:p>
      <w:pPr>
        <w:shd w:val="clear" w:color="auto" w:fill="F2F4F5"/>
        <w:spacing w:after="0" w:before="0"/>
        <w:ind w:left="227"/>
      </w:pPr>
      <w:r>
        <w:rPr>
          <w:rFonts w:ascii="Consolas" w:hAnsi="Consolas"/>
          <w:sz w:val="17"/>
        </w:rPr>
        <w:t xml:space="preserve">    t_rf_gpu, auc_rf_gpu, HAS_CUML_RESULT = None, None, False</w:t>
      </w:r>
    </w:p>
    <w:p>
      <w:pPr>
        <w:spacing w:after="40"/>
      </w:pPr>
    </w:p>
    <w:p>
      <w:pPr>
        <w:shd w:val="clear" w:color="auto" w:fill="F2F4F5"/>
        <w:spacing w:after="0" w:before="0"/>
        <w:ind w:left="227"/>
      </w:pPr>
      <w:r>
        <w:rPr>
          <w:rFonts w:ascii="Consolas" w:hAnsi="Consolas"/>
          <w:sz w:val="17"/>
        </w:rPr>
        <w:t>scikit-learn RandomForest :   4.02 s   AUC 0.8668   (4 CPU cores)</w:t>
      </w:r>
    </w:p>
    <w:p>
      <w:pPr>
        <w:shd w:val="clear" w:color="auto" w:fill="F2F4F5"/>
        <w:spacing w:after="0" w:before="0"/>
        <w:ind w:left="227"/>
      </w:pPr>
      <w:r>
        <w:rPr>
          <w:rFonts w:ascii="Consolas" w:hAnsi="Consolas"/>
          <w:sz w:val="17"/>
        </w:rPr>
        <w:t>cuML RandomForest         :   1.69 s   AUC 0.8659   (GPU)</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 xml:space="preserve">  AUC gap  : 0.0009   (same model within noise)</w:t>
      </w:r>
    </w:p>
    <w:p>
      <w:pPr>
        <w:shd w:val="clear" w:color="auto" w:fill="F2F4F5"/>
        <w:spacing w:after="0" w:before="0"/>
        <w:ind w:left="227"/>
      </w:pPr>
      <w:r>
        <w:rPr>
          <w:rFonts w:ascii="Consolas" w:hAnsi="Consolas"/>
          <w:sz w:val="17"/>
        </w:rPr>
        <w:t xml:space="preserve">  SPEED-UP : 2.4x   (4 CPU cores  -&gt;  1 GPU)</w:t>
      </w:r>
    </w:p>
    <w:p>
      <w:pPr>
        <w:spacing w:after="40"/>
      </w:pPr>
    </w:p>
    <w:p>
      <w:pPr>
        <w:jc w:val="left"/>
      </w:pPr>
      <w:r>
        <w:drawing>
          <wp:inline xmlns:a="http://schemas.openxmlformats.org/drawingml/2006/main" xmlns:pic="http://schemas.openxmlformats.org/drawingml/2006/picture">
            <wp:extent cx="6645600" cy="2200308"/>
            <wp:docPr id="27" name="Picture 27"/>
            <wp:cNvGraphicFramePr>
              <a:graphicFrameLocks noChangeAspect="1"/>
            </wp:cNvGraphicFramePr>
            <a:graphic>
              <a:graphicData uri="http://schemas.openxmlformats.org/drawingml/2006/picture">
                <pic:pic>
                  <pic:nvPicPr>
                    <pic:cNvPr id="0" name="15a_part9.png"/>
                    <pic:cNvPicPr/>
                  </pic:nvPicPr>
                  <pic:blipFill>
                    <a:blip r:embed="rId76"/>
                    <a:stretch>
                      <a:fillRect/>
                    </a:stretch>
                  </pic:blipFill>
                  <pic:spPr>
                    <a:xfrm>
                      <a:off x="0" y="0"/>
                      <a:ext cx="6645600" cy="2200308"/>
                    </a:xfrm>
                    <a:prstGeom prst="rect"/>
                    <a:ln w="9525">
                      <a:solidFill>
                        <a:srgbClr val="B1B9BE"/>
                      </a:solidFill>
                    </a:ln>
                  </pic:spPr>
                </pic:pic>
              </a:graphicData>
            </a:graphic>
          </wp:inline>
        </w:drawing>
      </w:r>
    </w:p>
    <w:p>
      <w:pPr>
        <w:pStyle w:val="Caption-Figure"/>
      </w:pPr>
      <w:r>
        <w:rPr>
          <w:b/>
        </w:rPr>
        <w:t xml:space="preserve">Figure 27. </w:t>
      </w:r>
      <w:r>
        <w:t>Part 9 output on the reference L40S run. Accuracy agrees, then the clock is compared against the four CPU cores of the notebook.</w:t>
      </w:r>
    </w:p>
    <w:p>
      <w:r>
        <w:t>Expected: two AUCs within 0.001 of each other, and a speed-up line that names the CPU core count it was measured against. That named comparison is the number you may quote. Vendor headline figures are ceilings measured on chosen workloads.</w:t>
      </w:r>
    </w:p>
    <w:p>
      <w:pPr>
        <w:pStyle w:val="Heading3"/>
      </w:pPr>
      <w:r>
        <w:t>Part 10 - Look-alike search with cuVS</w:t>
      </w:r>
    </w:p>
    <w:p>
      <w:r>
        <w:t>A different question a retention team asks: who looks like the people who left? Every subscriber becomes a point in 19-dimensional space, and for each held-out subscriber the cell finds the ten most similar subscribers in the training set. The share of those neighbours that churned is a model-free churn score. The search runs with scikit-learn brute force on the CPU and cuVS brute force on the GPU, and recall between the two is checked before timing.</w:t>
      </w:r>
    </w:p>
    <w:p>
      <w:pPr>
        <w:shd w:val="clear" w:color="auto" w:fill="F2F4F5"/>
        <w:spacing w:after="0" w:before="0"/>
        <w:ind w:left="227"/>
      </w:pPr>
      <w:r>
        <w:rPr>
          <w:rFonts w:ascii="Consolas" w:hAnsi="Consolas"/>
          <w:sz w:val="17"/>
        </w:rPr>
        <w:t>import time</w:t>
      </w:r>
    </w:p>
    <w:p>
      <w:pPr>
        <w:shd w:val="clear" w:color="auto" w:fill="F2F4F5"/>
        <w:spacing w:after="0" w:before="0"/>
        <w:ind w:left="227"/>
      </w:pPr>
      <w:r>
        <w:rPr>
          <w:rFonts w:ascii="Consolas" w:hAnsi="Consolas"/>
          <w:sz w:val="17"/>
        </w:rPr>
        <w:t>import numpy as np</w:t>
      </w:r>
    </w:p>
    <w:p>
      <w:pPr>
        <w:shd w:val="clear" w:color="auto" w:fill="F2F4F5"/>
        <w:spacing w:after="0" w:before="0"/>
        <w:ind w:left="227"/>
      </w:pPr>
      <w:r>
        <w:rPr>
          <w:rFonts w:ascii="Consolas" w:hAnsi="Consolas"/>
          <w:sz w:val="17"/>
        </w:rPr>
        <w:t>from sklearn.preprocessing import StandardScaler</w:t>
      </w:r>
    </w:p>
    <w:p>
      <w:pPr>
        <w:shd w:val="clear" w:color="auto" w:fill="F2F4F5"/>
        <w:spacing w:after="0" w:before="0"/>
        <w:ind w:left="227"/>
      </w:pPr>
      <w:r>
        <w:rPr>
          <w:rFonts w:ascii="Consolas" w:hAnsi="Consolas"/>
          <w:sz w:val="17"/>
        </w:rPr>
        <w:t>from sklearn.neighbors import NearestNeighbors</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K = 10</w:t>
      </w:r>
    </w:p>
    <w:p>
      <w:pPr>
        <w:shd w:val="clear" w:color="auto" w:fill="F2F4F5"/>
        <w:spacing w:after="0" w:before="0"/>
        <w:ind w:left="227"/>
      </w:pPr>
      <w:r>
        <w:rPr>
          <w:rFonts w:ascii="Consolas" w:hAnsi="Consolas"/>
          <w:sz w:val="17"/>
        </w:rPr>
        <w:t>scaler = StandardScaler().fit(X_tr32)</w:t>
      </w:r>
    </w:p>
    <w:p>
      <w:pPr>
        <w:shd w:val="clear" w:color="auto" w:fill="F2F4F5"/>
        <w:spacing w:after="0" w:before="0"/>
        <w:ind w:left="227"/>
      </w:pPr>
      <w:r>
        <w:rPr>
          <w:rFonts w:ascii="Consolas" w:hAnsi="Consolas"/>
          <w:sz w:val="17"/>
        </w:rPr>
        <w:t>V_tr = np.ascontiguousarray(scaler.transform(X_tr32), dtype='float32')   # 150k vectors</w:t>
      </w:r>
    </w:p>
    <w:p>
      <w:pPr>
        <w:shd w:val="clear" w:color="auto" w:fill="F2F4F5"/>
        <w:spacing w:after="0" w:before="0"/>
        <w:ind w:left="227"/>
      </w:pPr>
      <w:r>
        <w:rPr>
          <w:rFonts w:ascii="Consolas" w:hAnsi="Consolas"/>
          <w:sz w:val="17"/>
        </w:rPr>
        <w:t>V_te = np.ascontiguousarray(scaler.transform(X_te32), dtype='float32')   #  50k queries</w:t>
      </w:r>
    </w:p>
    <w:p>
      <w:pPr>
        <w:shd w:val="clear" w:color="auto" w:fill="F2F4F5"/>
        <w:spacing w:after="0" w:before="0"/>
        <w:ind w:left="227"/>
      </w:pPr>
      <w:r>
        <w:rPr>
          <w:rFonts w:ascii="Consolas" w:hAnsi="Consolas"/>
          <w:sz w:val="17"/>
        </w:rPr>
        <w:t>y_tr_arr = y_tr.values</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t0 = time.time()</w:t>
      </w:r>
    </w:p>
    <w:p>
      <w:pPr>
        <w:shd w:val="clear" w:color="auto" w:fill="F2F4F5"/>
        <w:spacing w:after="0" w:before="0"/>
        <w:ind w:left="227"/>
      </w:pPr>
      <w:r>
        <w:rPr>
          <w:rFonts w:ascii="Consolas" w:hAnsi="Consolas"/>
          <w:sz w:val="17"/>
        </w:rPr>
        <w:t>nn = NearestNeighbors(n_neighbors=K, algorithm='brute', n_jobs=n_cores).fit(V_tr)</w:t>
      </w:r>
    </w:p>
    <w:p>
      <w:pPr>
        <w:shd w:val="clear" w:color="auto" w:fill="F2F4F5"/>
        <w:spacing w:after="0" w:before="0"/>
        <w:ind w:left="227"/>
      </w:pPr>
      <w:r>
        <w:rPr>
          <w:rFonts w:ascii="Consolas" w:hAnsi="Consolas"/>
          <w:sz w:val="17"/>
        </w:rPr>
        <w:t>_, nbr_cpu = nn.kneighbors(V_te)</w:t>
      </w:r>
    </w:p>
    <w:p>
      <w:pPr>
        <w:shd w:val="clear" w:color="auto" w:fill="F2F4F5"/>
        <w:spacing w:after="0" w:before="0"/>
        <w:ind w:left="227"/>
      </w:pPr>
      <w:r>
        <w:rPr>
          <w:rFonts w:ascii="Consolas" w:hAnsi="Consolas"/>
          <w:sz w:val="17"/>
        </w:rPr>
        <w:t>t_knn_cpu = time.time() - t0</w:t>
      </w:r>
    </w:p>
    <w:p>
      <w:pPr>
        <w:shd w:val="clear" w:color="auto" w:fill="F2F4F5"/>
        <w:spacing w:after="0" w:before="0"/>
        <w:ind w:left="227"/>
      </w:pPr>
      <w:r>
        <w:rPr>
          <w:rFonts w:ascii="Consolas" w:hAnsi="Consolas"/>
          <w:sz w:val="17"/>
        </w:rPr>
        <w:t>score_cpu = y_tr_arr[nbr_cpu].mean(axis=1)            # share of churned neighbours</w:t>
      </w:r>
    </w:p>
    <w:p>
      <w:pPr>
        <w:shd w:val="clear" w:color="auto" w:fill="F2F4F5"/>
        <w:spacing w:after="0" w:before="0"/>
        <w:ind w:left="227"/>
      </w:pPr>
      <w:r>
        <w:rPr>
          <w:rFonts w:ascii="Consolas" w:hAnsi="Consolas"/>
          <w:sz w:val="17"/>
        </w:rPr>
        <w:t>auc_knn_cpu = roc_auc_score(y_te, score_cpu)</w:t>
      </w:r>
    </w:p>
    <w:p>
      <w:pPr>
        <w:shd w:val="clear" w:color="auto" w:fill="F2F4F5"/>
        <w:spacing w:after="0" w:before="0"/>
        <w:ind w:left="227"/>
      </w:pPr>
      <w:r>
        <w:rPr>
          <w:rFonts w:ascii="Consolas" w:hAnsi="Consolas"/>
          <w:sz w:val="17"/>
        </w:rPr>
        <w:t>print(f'scikit-learn brute force : {t_knn_cpu:6.2f} s   '</w:t>
      </w:r>
    </w:p>
    <w:p>
      <w:pPr>
        <w:shd w:val="clear" w:color="auto" w:fill="F2F4F5"/>
        <w:spacing w:after="0" w:before="0"/>
        <w:ind w:left="227"/>
      </w:pPr>
      <w:r>
        <w:rPr>
          <w:rFonts w:ascii="Consolas" w:hAnsi="Consolas"/>
          <w:sz w:val="17"/>
        </w:rPr>
        <w:t xml:space="preserve">      f'{len(V_te):,} queries x {len(V_tr):,} vectors x {V_tr.shape[1]} dims   ({n_cores} CPU cores)')</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try:</w:t>
      </w:r>
    </w:p>
    <w:p>
      <w:pPr>
        <w:shd w:val="clear" w:color="auto" w:fill="F2F4F5"/>
        <w:spacing w:after="0" w:before="0"/>
        <w:ind w:left="227"/>
      </w:pPr>
      <w:r>
        <w:rPr>
          <w:rFonts w:ascii="Consolas" w:hAnsi="Consolas"/>
          <w:sz w:val="17"/>
        </w:rPr>
        <w:t xml:space="preserve">    import cupy as cp</w:t>
      </w:r>
    </w:p>
    <w:p>
      <w:pPr>
        <w:shd w:val="clear" w:color="auto" w:fill="F2F4F5"/>
        <w:spacing w:after="0" w:before="0"/>
        <w:ind w:left="227"/>
      </w:pPr>
      <w:r>
        <w:rPr>
          <w:rFonts w:ascii="Consolas" w:hAnsi="Consolas"/>
          <w:sz w:val="17"/>
        </w:rPr>
        <w:t xml:space="preserve">    from cuvs.neighbors import brute_force</w:t>
      </w:r>
    </w:p>
    <w:p>
      <w:pPr>
        <w:shd w:val="clear" w:color="auto" w:fill="F2F4F5"/>
        <w:spacing w:after="0" w:before="0"/>
        <w:ind w:left="227"/>
      </w:pPr>
      <w:r>
        <w:rPr>
          <w:rFonts w:ascii="Consolas" w:hAnsi="Consolas"/>
          <w:sz w:val="17"/>
        </w:rPr>
        <w:t xml:space="preserve">    # NOTE: a brute-force index REFERENCES the GPU array it was built on; it does not</w:t>
      </w:r>
    </w:p>
    <w:p>
      <w:pPr>
        <w:shd w:val="clear" w:color="auto" w:fill="F2F4F5"/>
        <w:spacing w:after="0" w:before="0"/>
        <w:ind w:left="227"/>
      </w:pPr>
      <w:r>
        <w:rPr>
          <w:rFonts w:ascii="Consolas" w:hAnsi="Consolas"/>
          <w:sz w:val="17"/>
        </w:rPr>
        <w:t xml:space="preserve">    # copy it. Keep that array in a variable until the search is done, or the search</w:t>
      </w:r>
    </w:p>
    <w:p>
      <w:pPr>
        <w:shd w:val="clear" w:color="auto" w:fill="F2F4F5"/>
        <w:spacing w:after="0" w:before="0"/>
        <w:ind w:left="227"/>
      </w:pPr>
      <w:r>
        <w:rPr>
          <w:rFonts w:ascii="Consolas" w:hAnsi="Consolas"/>
          <w:sz w:val="17"/>
        </w:rPr>
        <w:t xml:space="preserve">    # reads freed memory and returns garbage (recall drops to ~0 -- we hit this).</w:t>
      </w:r>
    </w:p>
    <w:p>
      <w:pPr>
        <w:shd w:val="clear" w:color="auto" w:fill="F2F4F5"/>
        <w:spacing w:after="0" w:before="0"/>
        <w:ind w:left="227"/>
      </w:pPr>
      <w:r>
        <w:rPr>
          <w:rFonts w:ascii="Consolas" w:hAnsi="Consolas"/>
          <w:sz w:val="17"/>
        </w:rPr>
        <w:t xml:space="preserve">    warm_v, warm_q = cp.asarray(V_tr[:1000]), cp.asarray(V_te[:10])</w:t>
      </w:r>
    </w:p>
    <w:p>
      <w:pPr>
        <w:shd w:val="clear" w:color="auto" w:fill="F2F4F5"/>
        <w:spacing w:after="0" w:before="0"/>
        <w:ind w:left="227"/>
      </w:pPr>
      <w:r>
        <w:rPr>
          <w:rFonts w:ascii="Consolas" w:hAnsi="Consolas"/>
          <w:sz w:val="17"/>
        </w:rPr>
        <w:t xml:space="preserve">    brute_force.search(brute_force.build(warm_v), warm_q, K)            # warm-up</w:t>
      </w:r>
    </w:p>
    <w:p>
      <w:pPr>
        <w:shd w:val="clear" w:color="auto" w:fill="F2F4F5"/>
        <w:spacing w:after="0" w:before="0"/>
        <w:ind w:left="227"/>
      </w:pPr>
      <w:r>
        <w:rPr>
          <w:rFonts w:ascii="Consolas" w:hAnsi="Consolas"/>
          <w:sz w:val="17"/>
        </w:rPr>
        <w:t xml:space="preserve">    t0 = time.time()</w:t>
      </w:r>
    </w:p>
    <w:p>
      <w:pPr>
        <w:shd w:val="clear" w:color="auto" w:fill="F2F4F5"/>
        <w:spacing w:after="0" w:before="0"/>
        <w:ind w:left="227"/>
      </w:pPr>
      <w:r>
        <w:rPr>
          <w:rFonts w:ascii="Consolas" w:hAnsi="Consolas"/>
          <w:sz w:val="17"/>
        </w:rPr>
        <w:t xml:space="preserve">    V_tr_gpu, V_te_gpu = cp.asarray(V_tr), cp.asarray(V_te)</w:t>
      </w:r>
    </w:p>
    <w:p>
      <w:pPr>
        <w:shd w:val="clear" w:color="auto" w:fill="F2F4F5"/>
        <w:spacing w:after="0" w:before="0"/>
        <w:ind w:left="227"/>
      </w:pPr>
      <w:r>
        <w:rPr>
          <w:rFonts w:ascii="Consolas" w:hAnsi="Consolas"/>
          <w:sz w:val="17"/>
        </w:rPr>
        <w:t xml:space="preserve">    index = brute_force.build(V_tr_gpu, metric='sqeuclidean')</w:t>
      </w:r>
    </w:p>
    <w:p>
      <w:pPr>
        <w:shd w:val="clear" w:color="auto" w:fill="F2F4F5"/>
        <w:spacing w:after="0" w:before="0"/>
        <w:ind w:left="227"/>
      </w:pPr>
      <w:r>
        <w:rPr>
          <w:rFonts w:ascii="Consolas" w:hAnsi="Consolas"/>
          <w:sz w:val="17"/>
        </w:rPr>
        <w:t xml:space="preserve">    _, nbr_gpu = brute_force.search(index, V_te_gpu, K)</w:t>
      </w:r>
    </w:p>
    <w:p>
      <w:pPr>
        <w:shd w:val="clear" w:color="auto" w:fill="F2F4F5"/>
        <w:spacing w:after="0" w:before="0"/>
        <w:ind w:left="227"/>
      </w:pPr>
      <w:r>
        <w:rPr>
          <w:rFonts w:ascii="Consolas" w:hAnsi="Consolas"/>
          <w:sz w:val="17"/>
        </w:rPr>
        <w:t xml:space="preserve">    nbr_gpu = cp.asarray(nbr_gpu).get()</w:t>
      </w:r>
    </w:p>
    <w:p>
      <w:pPr>
        <w:shd w:val="clear" w:color="auto" w:fill="F2F4F5"/>
        <w:spacing w:after="0" w:before="0"/>
        <w:ind w:left="227"/>
      </w:pPr>
      <w:r>
        <w:rPr>
          <w:rFonts w:ascii="Consolas" w:hAnsi="Consolas"/>
          <w:sz w:val="17"/>
        </w:rPr>
        <w:t xml:space="preserve">    t_knn_gpu = time.time() - t0</w:t>
      </w:r>
    </w:p>
    <w:p>
      <w:pPr>
        <w:shd w:val="clear" w:color="auto" w:fill="F2F4F5"/>
        <w:spacing w:after="0" w:before="0"/>
        <w:ind w:left="227"/>
      </w:pPr>
      <w:r>
        <w:rPr>
          <w:rFonts w:ascii="Consolas" w:hAnsi="Consolas"/>
          <w:sz w:val="17"/>
        </w:rPr>
        <w:t xml:space="preserve">    recall = np.mean([len(set(a) &amp; set(b)) / K for a, b in zip(nbr_cpu, nbr_gpu)])</w:t>
      </w:r>
    </w:p>
    <w:p>
      <w:pPr>
        <w:shd w:val="clear" w:color="auto" w:fill="F2F4F5"/>
        <w:spacing w:after="0" w:before="0"/>
        <w:ind w:left="227"/>
      </w:pPr>
      <w:r>
        <w:rPr>
          <w:rFonts w:ascii="Consolas" w:hAnsi="Consolas"/>
          <w:sz w:val="17"/>
        </w:rPr>
        <w:t xml:space="preserve">    score_gpu = y_tr_arr[nbr_gpu].mean(axis=1)</w:t>
      </w:r>
    </w:p>
    <w:p>
      <w:pPr>
        <w:shd w:val="clear" w:color="auto" w:fill="F2F4F5"/>
        <w:spacing w:after="0" w:before="0"/>
        <w:ind w:left="227"/>
      </w:pPr>
      <w:r>
        <w:rPr>
          <w:rFonts w:ascii="Consolas" w:hAnsi="Consolas"/>
          <w:sz w:val="17"/>
        </w:rPr>
        <w:t xml:space="preserve">    auc_knn_gpu = roc_auc_score(y_te, score_gpu)</w:t>
      </w:r>
    </w:p>
    <w:p>
      <w:pPr>
        <w:shd w:val="clear" w:color="auto" w:fill="F2F4F5"/>
        <w:spacing w:after="0" w:before="0"/>
        <w:ind w:left="227"/>
      </w:pPr>
      <w:r>
        <w:rPr>
          <w:rFonts w:ascii="Consolas" w:hAnsi="Consolas"/>
          <w:sz w:val="17"/>
        </w:rPr>
        <w:t xml:space="preserve">    print(f'cuVS brute force         : {t_knn_gpu:6.2f} s   (GPU)')</w:t>
      </w:r>
    </w:p>
    <w:p>
      <w:pPr>
        <w:shd w:val="clear" w:color="auto" w:fill="F2F4F5"/>
        <w:spacing w:after="0" w:before="0"/>
        <w:ind w:left="227"/>
      </w:pPr>
      <w:r>
        <w:rPr>
          <w:rFonts w:ascii="Consolas" w:hAnsi="Consolas"/>
          <w:sz w:val="17"/>
        </w:rPr>
        <w:t xml:space="preserve">    print('\n' + '=' * 60)</w:t>
      </w:r>
    </w:p>
    <w:p>
      <w:pPr>
        <w:shd w:val="clear" w:color="auto" w:fill="F2F4F5"/>
        <w:spacing w:after="0" w:before="0"/>
        <w:ind w:left="227"/>
      </w:pPr>
      <w:r>
        <w:rPr>
          <w:rFonts w:ascii="Consolas" w:hAnsi="Consolas"/>
          <w:sz w:val="17"/>
        </w:rPr>
        <w:t xml:space="preserve">    print(f'  recall@{K} vs CPU : {recall:.4f}   (same neighbours)')</w:t>
      </w:r>
    </w:p>
    <w:p>
      <w:pPr>
        <w:shd w:val="clear" w:color="auto" w:fill="F2F4F5"/>
        <w:spacing w:after="0" w:before="0"/>
        <w:ind w:left="227"/>
      </w:pPr>
      <w:r>
        <w:rPr>
          <w:rFonts w:ascii="Consolas" w:hAnsi="Consolas"/>
          <w:sz w:val="17"/>
        </w:rPr>
        <w:t xml:space="preserve">    print(f'  SPEED-UP        : {t_knn_cpu / max(t_knn_gpu, 1e-6):.1f}x')</w:t>
      </w:r>
    </w:p>
    <w:p>
      <w:pPr>
        <w:shd w:val="clear" w:color="auto" w:fill="F2F4F5"/>
        <w:spacing w:after="0" w:before="0"/>
        <w:ind w:left="227"/>
      </w:pPr>
      <w:r>
        <w:rPr>
          <w:rFonts w:ascii="Consolas" w:hAnsi="Consolas"/>
          <w:sz w:val="17"/>
        </w:rPr>
        <w:t xml:space="preserve">    print('=' * 60)</w:t>
      </w:r>
    </w:p>
    <w:p>
      <w:pPr>
        <w:shd w:val="clear" w:color="auto" w:fill="F2F4F5"/>
        <w:spacing w:after="0" w:before="0"/>
        <w:ind w:left="227"/>
      </w:pPr>
      <w:r>
        <w:rPr>
          <w:rFonts w:ascii="Consolas" w:hAnsi="Consolas"/>
          <w:sz w:val="17"/>
        </w:rPr>
        <w:t xml:space="preserve">    HAS_CUVS_RESULT = True</w:t>
      </w:r>
    </w:p>
    <w:p>
      <w:pPr>
        <w:shd w:val="clear" w:color="auto" w:fill="F2F4F5"/>
        <w:spacing w:after="0" w:before="0"/>
        <w:ind w:left="227"/>
      </w:pPr>
      <w:r>
        <w:rPr>
          <w:rFonts w:ascii="Consolas" w:hAnsi="Consolas"/>
          <w:sz w:val="17"/>
        </w:rPr>
        <w:t>except Exception as e:</w:t>
      </w:r>
    </w:p>
    <w:p>
      <w:pPr>
        <w:shd w:val="clear" w:color="auto" w:fill="F2F4F5"/>
        <w:spacing w:after="0" w:before="0"/>
        <w:ind w:left="227"/>
      </w:pPr>
      <w:r>
        <w:rPr>
          <w:rFonts w:ascii="Consolas" w:hAnsi="Consolas"/>
          <w:sz w:val="17"/>
        </w:rPr>
        <w:t xml:space="preserve">    print('cuVS not available — CPU result only. (', str(e)[:70], ')')</w:t>
      </w:r>
    </w:p>
    <w:p>
      <w:pPr>
        <w:shd w:val="clear" w:color="auto" w:fill="F2F4F5"/>
        <w:spacing w:after="0" w:before="0"/>
        <w:ind w:left="227"/>
      </w:pPr>
      <w:r>
        <w:rPr>
          <w:rFonts w:ascii="Consolas" w:hAnsi="Consolas"/>
          <w:sz w:val="17"/>
        </w:rPr>
        <w:t xml:space="preserve">    t_knn_gpu, recall, HAS_CUVS_RESULT = None, None, False</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print(f'\nlook-alike churn score AUC : {auc_knn_cpu:.4f}   (no model was trained for this)')</w:t>
      </w:r>
    </w:p>
    <w:p>
      <w:pPr>
        <w:shd w:val="clear" w:color="auto" w:fill="F2F4F5"/>
        <w:spacing w:after="0" w:before="0"/>
        <w:ind w:left="227"/>
      </w:pPr>
      <w:r>
        <w:rPr>
          <w:rFonts w:ascii="Consolas" w:hAnsi="Consolas"/>
          <w:sz w:val="17"/>
        </w:rPr>
        <w:t>print(f'trained XGBoost AUC        : {auc:.4f}')</w:t>
      </w:r>
    </w:p>
    <w:p>
      <w:pPr>
        <w:shd w:val="clear" w:color="auto" w:fill="F2F4F5"/>
        <w:spacing w:after="0" w:before="0"/>
        <w:ind w:left="227"/>
      </w:pPr>
      <w:r>
        <w:rPr>
          <w:rFonts w:ascii="Consolas" w:hAnsi="Consolas"/>
          <w:sz w:val="17"/>
        </w:rPr>
        <w:t>print('\n👉 Similarity alone gets most of the way. The model earns the rest — and the model')</w:t>
      </w:r>
    </w:p>
    <w:p>
      <w:pPr>
        <w:shd w:val="clear" w:color="auto" w:fill="F2F4F5"/>
        <w:spacing w:after="0" w:before="0"/>
        <w:ind w:left="227"/>
      </w:pPr>
      <w:r>
        <w:rPr>
          <w:rFonts w:ascii="Consolas" w:hAnsi="Consolas"/>
          <w:sz w:val="17"/>
        </w:rPr>
        <w:t>print('   is what you register, version and serve. Similarity is what you use in a meeting.')</w:t>
      </w:r>
    </w:p>
    <w:p>
      <w:pPr>
        <w:spacing w:after="40"/>
      </w:pPr>
    </w:p>
    <w:p>
      <w:pPr>
        <w:shd w:val="clear" w:color="auto" w:fill="F2F4F5"/>
        <w:spacing w:after="0" w:before="0"/>
        <w:ind w:left="227"/>
      </w:pPr>
      <w:r>
        <w:rPr>
          <w:rFonts w:ascii="Consolas" w:hAnsi="Consolas"/>
          <w:sz w:val="17"/>
        </w:rPr>
        <w:t>scikit-learn brute force :   4.03 s   50,000 queries x 150,000 vectors x 19 dims   (4 CPU cores)</w:t>
      </w:r>
    </w:p>
    <w:p>
      <w:pPr>
        <w:shd w:val="clear" w:color="auto" w:fill="F2F4F5"/>
        <w:spacing w:after="0" w:before="0"/>
        <w:ind w:left="227"/>
      </w:pPr>
      <w:r>
        <w:rPr>
          <w:rFonts w:ascii="Consolas" w:hAnsi="Consolas"/>
          <w:sz w:val="17"/>
        </w:rPr>
        <w:t>cuVS brute force         :   0.05 s   (GPU)</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 xml:space="preserve">  recall@10 vs CPU : 0.9996   (same neighbours)</w:t>
      </w:r>
    </w:p>
    <w:p>
      <w:pPr>
        <w:shd w:val="clear" w:color="auto" w:fill="F2F4F5"/>
        <w:spacing w:after="0" w:before="0"/>
        <w:ind w:left="227"/>
      </w:pPr>
      <w:r>
        <w:rPr>
          <w:rFonts w:ascii="Consolas" w:hAnsi="Consolas"/>
          <w:sz w:val="17"/>
        </w:rPr>
        <w:t xml:space="preserve">  SPEED-UP        : 85.2x</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look-alike churn score AUC : 0.8128   (no model was trained for this)</w:t>
      </w:r>
    </w:p>
    <w:p>
      <w:pPr>
        <w:shd w:val="clear" w:color="auto" w:fill="F2F4F5"/>
        <w:spacing w:after="0" w:before="0"/>
        <w:ind w:left="227"/>
      </w:pPr>
      <w:r>
        <w:rPr>
          <w:rFonts w:ascii="Consolas" w:hAnsi="Consolas"/>
          <w:sz w:val="17"/>
        </w:rPr>
        <w:t>trained XGBoost AUC        : 0.8682</w:t>
      </w:r>
    </w:p>
    <w:p>
      <w:pPr>
        <w:spacing w:after="40"/>
      </w:pPr>
    </w:p>
    <w:p>
      <w:pPr>
        <w:jc w:val="left"/>
      </w:pPr>
      <w:r>
        <w:drawing>
          <wp:inline xmlns:a="http://schemas.openxmlformats.org/drawingml/2006/main" xmlns:pic="http://schemas.openxmlformats.org/drawingml/2006/picture">
            <wp:extent cx="6645600" cy="2184950"/>
            <wp:docPr id="28" name="Picture 28"/>
            <wp:cNvGraphicFramePr>
              <a:graphicFrameLocks noChangeAspect="1"/>
            </wp:cNvGraphicFramePr>
            <a:graphic>
              <a:graphicData uri="http://schemas.openxmlformats.org/drawingml/2006/picture">
                <pic:pic>
                  <pic:nvPicPr>
                    <pic:cNvPr id="0" name="15_part10.png"/>
                    <pic:cNvPicPr/>
                  </pic:nvPicPr>
                  <pic:blipFill>
                    <a:blip r:embed="rId77"/>
                    <a:stretch>
                      <a:fillRect/>
                    </a:stretch>
                  </pic:blipFill>
                  <pic:spPr>
                    <a:xfrm>
                      <a:off x="0" y="0"/>
                      <a:ext cx="6645600" cy="2184950"/>
                    </a:xfrm>
                    <a:prstGeom prst="rect"/>
                    <a:ln w="9525">
                      <a:solidFill>
                        <a:srgbClr val="B1B9BE"/>
                      </a:solidFill>
                    </a:ln>
                  </pic:spPr>
                </pic:pic>
              </a:graphicData>
            </a:graphic>
          </wp:inline>
        </w:drawing>
      </w:r>
    </w:p>
    <w:p>
      <w:pPr>
        <w:pStyle w:val="Caption-Figure"/>
      </w:pPr>
      <w:r>
        <w:rPr>
          <w:b/>
        </w:rPr>
        <w:t xml:space="preserve">Figure 28. </w:t>
      </w:r>
      <w:r>
        <w:t>Part 10 output on the reference L40S run. The GPU found the same neighbours, 85 times faster than four CPU cores.</w:t>
      </w:r>
    </w:p>
    <w:p>
      <w:r>
        <w:t>Similarity alone gets most of the way, and the model earns the rest. The model is what you register, version and serve. Similarity is what you use in a meeting. Exact brute-force search is the right tool at 150,000 vectors of 19 dimensions. cuVS's approximate indexes such as CAGRA exist for millions of embedding-sized vectors, and at this shape they are slower and less accurate.</w:t>
      </w:r>
    </w:p>
    <w:p>
      <w:pPr>
        <w:pStyle w:val="BlockText"/>
      </w:pPr>
      <w:r>
        <w:rPr>
          <w:b/>
        </w:rPr>
        <w:t>Important</w:t>
      </w:r>
    </w:p>
    <w:p>
      <w:pPr>
        <w:pStyle w:val="BlockText"/>
      </w:pPr>
      <w:r>
        <w:t>A cuVS brute-force index references the GPU array it was built on without copying it. The cell keeps that array in a variable until the search completes. If the array is released early the search reads freed memory and recall silently drops to zero.</w:t>
      </w:r>
    </w:p>
    <w:p>
      <w:pPr>
        <w:pStyle w:val="Heading3"/>
      </w:pPr>
      <w:r>
        <w:t>Part 11 - From your numbers to a value statement</w:t>
      </w:r>
    </w:p>
    <w:p>
      <w:r>
        <w:t>The final cell collects every number you measured into one table. It is the raw material for the last deliverable.</w:t>
      </w:r>
    </w:p>
    <w:p>
      <w:pPr>
        <w:shd w:val="clear" w:color="auto" w:fill="F2F4F5"/>
        <w:spacing w:after="0" w:before="0"/>
        <w:ind w:left="227"/>
      </w:pPr>
      <w:r>
        <w:rPr>
          <w:rFonts w:ascii="Consolas" w:hAnsi="Consolas"/>
          <w:sz w:val="17"/>
        </w:rPr>
        <w:t>YOUR MEASURED RESULTS  (student 07)</w:t>
      </w:r>
    </w:p>
    <w:p>
      <w:pPr>
        <w:shd w:val="clear" w:color="auto" w:fill="F2F4F5"/>
        <w:spacing w:after="0" w:before="0"/>
        <w:ind w:left="227"/>
      </w:pPr>
      <w:r>
        <w:rPr>
          <w:rFonts w:ascii="Consolas" w:hAnsi="Consolas"/>
          <w:sz w:val="17"/>
        </w:rPr>
        <w:t xml:space="preserve"> </w:t>
      </w:r>
    </w:p>
    <w:p>
      <w:pPr>
        <w:shd w:val="clear" w:color="auto" w:fill="F2F4F5"/>
        <w:spacing w:after="0" w:before="0"/>
        <w:ind w:left="227"/>
      </w:pPr>
      <w:r>
        <w:rPr>
          <w:rFonts w:ascii="Consolas" w:hAnsi="Consolas"/>
          <w:sz w:val="17"/>
        </w:rPr>
        <w:t xml:space="preserve">  Columnar storage (Spark → Parquet)  849 MB → 232 MB CSV→Parquet             3.66x smaller</w:t>
      </w:r>
    </w:p>
    <w:p>
      <w:pPr>
        <w:shd w:val="clear" w:color="auto" w:fill="F2F4F5"/>
        <w:spacing w:after="0" w:before="0"/>
        <w:ind w:left="227"/>
      </w:pPr>
      <w:r>
        <w:rPr>
          <w:rFonts w:ascii="Consolas" w:hAnsi="Consolas"/>
          <w:sz w:val="17"/>
        </w:rPr>
        <w:t xml:space="preserve">  Partition pruning                   180 day folders written, 30 read        83% of files never opened</w:t>
      </w:r>
    </w:p>
    <w:p>
      <w:pPr>
        <w:shd w:val="clear" w:color="auto" w:fill="F2F4F5"/>
        <w:spacing w:after="0" w:before="0"/>
        <w:ind w:left="227"/>
      </w:pPr>
      <w:r>
        <w:rPr>
          <w:rFonts w:ascii="Consolas" w:hAnsi="Consolas"/>
          <w:sz w:val="17"/>
        </w:rPr>
        <w:t xml:space="preserve">  Absence as signal (LEFT join)       3,436 zero-activity subscribers kept    63% of them churned vs 12% overall</w:t>
      </w:r>
    </w:p>
    <w:p>
      <w:pPr>
        <w:shd w:val="clear" w:color="auto" w:fill="F2F4F5"/>
        <w:spacing w:after="0" w:before="0"/>
        <w:ind w:left="227"/>
      </w:pPr>
      <w:r>
        <w:rPr>
          <w:rFonts w:ascii="Consolas" w:hAnsi="Consolas"/>
          <w:sz w:val="17"/>
        </w:rPr>
        <w:t xml:space="preserve">  cuDF squash (20M → 200k)            CPU 0.39 s  GPU 0.03 s                  12.0x</w:t>
      </w:r>
    </w:p>
    <w:p>
      <w:pPr>
        <w:shd w:val="clear" w:color="auto" w:fill="F2F4F5"/>
        <w:spacing w:after="0" w:before="0"/>
        <w:ind w:left="227"/>
      </w:pPr>
      <w:r>
        <w:rPr>
          <w:rFonts w:ascii="Consolas" w:hAnsi="Consolas"/>
          <w:sz w:val="17"/>
        </w:rPr>
        <w:t xml:space="preserve">  cuML RandomForest                   CPU 4.02 s  GPU 1.69 s  (4 cores)       2.4x</w:t>
      </w:r>
    </w:p>
    <w:p>
      <w:pPr>
        <w:shd w:val="clear" w:color="auto" w:fill="F2F4F5"/>
        <w:spacing w:after="0" w:before="0"/>
        <w:ind w:left="227"/>
      </w:pPr>
      <w:r>
        <w:rPr>
          <w:rFonts w:ascii="Consolas" w:hAnsi="Consolas"/>
          <w:sz w:val="17"/>
        </w:rPr>
        <w:t xml:space="preserve">  cuVS look-alike search              CPU 4.03 s  GPU 0.05 s                  85.2x</w:t>
      </w:r>
    </w:p>
    <w:p>
      <w:pPr>
        <w:shd w:val="clear" w:color="auto" w:fill="F2F4F5"/>
        <w:spacing w:after="0" w:before="0"/>
        <w:ind w:left="227"/>
      </w:pPr>
      <w:r>
        <w:rPr>
          <w:rFonts w:ascii="Consolas" w:hAnsi="Consolas"/>
          <w:sz w:val="17"/>
        </w:rPr>
        <w:t xml:space="preserve">  Model quality                       XGBoost AUC 0.8682; look-alike AUC 0.8128</w:t>
      </w:r>
    </w:p>
    <w:p>
      <w:pPr>
        <w:shd w:val="clear" w:color="auto" w:fill="F2F4F5"/>
        <w:spacing w:after="0" w:before="0"/>
        <w:ind w:left="227"/>
      </w:pPr>
      <w:r>
        <w:rPr>
          <w:rFonts w:ascii="Consolas" w:hAnsi="Consolas"/>
          <w:sz w:val="17"/>
        </w:rPr>
        <w:t xml:space="preserve">  Reproducibility                     student-07-churn registered in MLflow   params + metric + model, versioned</w:t>
      </w:r>
    </w:p>
    <w:p>
      <w:pPr>
        <w:spacing w:after="40"/>
      </w:pPr>
    </w:p>
    <w:p>
      <w:r>
        <w:t>Write three value statements from your own run, each in three lines: the technical result, what it means for the work, and why the customer cares. Say only the third line to a customer, and have the first ready when they ask compared with what. At least one statement must be about a data-engineering result such as storage, federation or validation, not acceleration.</w:t>
      </w:r>
    </w:p>
    <w:p>
      <w:pPr>
        <w:pStyle w:val="Heading2"/>
      </w:pPr>
      <w:r>
        <w:t>Deliverables</w:t>
      </w:r>
    </w:p>
    <w:p>
      <w:r>
        <w:t>Three documents accompany the notebook in the lab folder. Complete each one with the numbers from your own run.</w:t>
      </w:r>
    </w:p>
    <w:p>
      <w:pPr>
        <w:pStyle w:val="Caption-Table"/>
      </w:pPr>
      <w:r>
        <w:rPr>
          <w:b/>
        </w:rPr>
        <w:t xml:space="preserve">Table 8. </w:t>
      </w:r>
      <w:r>
        <w:t>Written deliverables</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3489"/>
        <w:gridCol w:w="3489"/>
        <w:gridCol w:w="3489"/>
      </w:tblGrid>
      <w:tr>
        <w:trPr>
          <w:tblHeader w:val="true"/>
        </w:trPr>
        <w:tc>
          <w:tcPr>
            <w:tcW w:type="dxa" w:w="3489"/>
            <w:shd w:val="clear" w:color="auto" w:fill="01A982"/>
          </w:tcPr>
          <w:p>
            <w:pPr>
              <w:pStyle w:val="TableSubhead"/>
            </w:pPr>
            <w:r>
              <w:rPr>
                <w:b/>
                <w:color w:val="FFFFFF"/>
                <w:sz w:val="18"/>
              </w:rPr>
              <w:t>Deliverable</w:t>
            </w:r>
          </w:p>
        </w:tc>
        <w:tc>
          <w:tcPr>
            <w:tcW w:type="dxa" w:w="3489"/>
            <w:shd w:val="clear" w:color="auto" w:fill="01A982"/>
          </w:tcPr>
          <w:p>
            <w:pPr>
              <w:pStyle w:val="TableSubhead"/>
            </w:pPr>
            <w:r>
              <w:rPr>
                <w:b/>
                <w:color w:val="FFFFFF"/>
                <w:sz w:val="18"/>
              </w:rPr>
              <w:t>File</w:t>
            </w:r>
          </w:p>
        </w:tc>
        <w:tc>
          <w:tcPr>
            <w:tcW w:type="dxa" w:w="3489"/>
            <w:shd w:val="clear" w:color="auto" w:fill="01A982"/>
          </w:tcPr>
          <w:p>
            <w:pPr>
              <w:pStyle w:val="TableSubhead"/>
            </w:pPr>
            <w:r>
              <w:rPr>
                <w:b/>
                <w:color w:val="FFFFFF"/>
                <w:sz w:val="18"/>
              </w:rPr>
              <w:t>What you do with it</w:t>
            </w:r>
          </w:p>
        </w:tc>
      </w:tr>
      <w:tr>
        <w:tc>
          <w:tcPr>
            <w:tcW w:type="dxa" w:w="3489"/>
          </w:tcPr>
          <w:p>
            <w:pPr>
              <w:pStyle w:val="Tabletext"/>
            </w:pPr>
            <w:r>
              <w:rPr>
                <w:sz w:val="18"/>
              </w:rPr>
              <w:t>Transformation and validation checklist</w:t>
            </w:r>
          </w:p>
        </w:tc>
        <w:tc>
          <w:tcPr>
            <w:tcW w:type="dxa" w:w="3489"/>
          </w:tcPr>
          <w:p>
            <w:pPr>
              <w:pStyle w:val="Tabletext"/>
            </w:pPr>
            <w:r>
              <w:rPr>
                <w:rFonts w:ascii="Consolas" w:hAnsi="Consolas"/>
                <w:sz w:val="18"/>
              </w:rPr>
              <w:t>TRANSFORMATION_VALIDATION_CHECKLIST.md</w:t>
            </w:r>
          </w:p>
        </w:tc>
        <w:tc>
          <w:tcPr>
            <w:tcW w:type="dxa" w:w="3489"/>
          </w:tcPr>
          <w:p>
            <w:pPr>
              <w:pStyle w:val="Tabletext"/>
            </w:pPr>
            <w:r>
              <w:rPr>
                <w:sz w:val="18"/>
              </w:rPr>
              <w:t>Thirty rows across six stages. Part 5b executes the notebook-side rows. Tick the Spark and EzPresto rows from your Stage 2 and 3 outputs.</w:t>
            </w:r>
          </w:p>
        </w:tc>
      </w:tr>
      <w:tr>
        <w:tc>
          <w:tcPr>
            <w:tcW w:type="dxa" w:w="3489"/>
          </w:tcPr>
          <w:p>
            <w:pPr>
              <w:pStyle w:val="Tabletext"/>
            </w:pPr>
            <w:r>
              <w:rPr>
                <w:sz w:val="18"/>
              </w:rPr>
              <w:t>Data-readiness explanation</w:t>
            </w:r>
          </w:p>
        </w:tc>
        <w:tc>
          <w:tcPr>
            <w:tcW w:type="dxa" w:w="3489"/>
          </w:tcPr>
          <w:p>
            <w:pPr>
              <w:pStyle w:val="Tabletext"/>
            </w:pPr>
            <w:r>
              <w:rPr>
                <w:rFonts w:ascii="Consolas" w:hAnsi="Consolas"/>
                <w:sz w:val="18"/>
              </w:rPr>
              <w:t>DATA_READINESS.md</w:t>
            </w:r>
          </w:p>
        </w:tc>
        <w:tc>
          <w:tcPr>
            <w:tcW w:type="dxa" w:w="3489"/>
          </w:tcPr>
          <w:p>
            <w:pPr>
              <w:pStyle w:val="Tabletext"/>
            </w:pPr>
            <w:r>
              <w:rPr>
                <w:sz w:val="18"/>
              </w:rPr>
              <w:t>A one-page customer-facing template. Fill every bracketed value from your run and write the readiness verdict.</w:t>
            </w:r>
          </w:p>
        </w:tc>
      </w:tr>
      <w:tr>
        <w:tc>
          <w:tcPr>
            <w:tcW w:type="dxa" w:w="3489"/>
          </w:tcPr>
          <w:p>
            <w:pPr>
              <w:pStyle w:val="Tabletext"/>
            </w:pPr>
            <w:r>
              <w:rPr>
                <w:sz w:val="18"/>
              </w:rPr>
              <w:t>Presales value statement</w:t>
            </w:r>
          </w:p>
        </w:tc>
        <w:tc>
          <w:tcPr>
            <w:tcW w:type="dxa" w:w="3489"/>
          </w:tcPr>
          <w:p>
            <w:pPr>
              <w:pStyle w:val="Tabletext"/>
            </w:pPr>
            <w:r>
              <w:rPr>
                <w:rFonts w:ascii="Consolas" w:hAnsi="Consolas"/>
                <w:sz w:val="18"/>
              </w:rPr>
              <w:t>PRESALES_VALUE_STATEMENT.md</w:t>
            </w:r>
          </w:p>
        </w:tc>
        <w:tc>
          <w:tcPr>
            <w:tcW w:type="dxa" w:w="3489"/>
          </w:tcPr>
          <w:p>
            <w:pPr>
              <w:pStyle w:val="Tabletext"/>
            </w:pPr>
            <w:r>
              <w:rPr>
                <w:sz w:val="18"/>
              </w:rPr>
              <w:t>Worked examples of result, meaning, value for each stage, and the list of things you must not say. Write your three statements.</w:t>
            </w:r>
          </w:p>
        </w:tc>
      </w:tr>
    </w:tbl>
    <w:p/>
    <w:p>
      <w:pPr>
        <w:pStyle w:val="Heading1"/>
      </w:pPr>
      <w:r>
        <w:t>Measured results</w:t>
      </w:r>
    </w:p>
    <w:p>
      <w:r>
        <w:t>The values below come from validated runs of this lab on the platform described in the environment section. Every number is a measurement, and each cell of the notebook prints the corresponding value for your own run.</w:t>
      </w:r>
    </w:p>
    <w:p>
      <w:pPr>
        <w:pStyle w:val="Caption-Table"/>
      </w:pPr>
      <w:r>
        <w:rPr>
          <w:b/>
        </w:rPr>
        <w:t xml:space="preserve">Table 9. </w:t>
      </w:r>
      <w:r>
        <w:t>Reference measurements</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3489"/>
        <w:gridCol w:w="3489"/>
        <w:gridCol w:w="3489"/>
      </w:tblGrid>
      <w:tr>
        <w:trPr>
          <w:tblHeader w:val="true"/>
        </w:trPr>
        <w:tc>
          <w:tcPr>
            <w:tcW w:type="dxa" w:w="3489"/>
            <w:shd w:val="clear" w:color="auto" w:fill="01A982"/>
          </w:tcPr>
          <w:p>
            <w:pPr>
              <w:pStyle w:val="TableSubhead"/>
            </w:pPr>
            <w:r>
              <w:rPr>
                <w:b/>
                <w:color w:val="FFFFFF"/>
                <w:sz w:val="18"/>
              </w:rPr>
              <w:t>Measure</w:t>
            </w:r>
          </w:p>
        </w:tc>
        <w:tc>
          <w:tcPr>
            <w:tcW w:type="dxa" w:w="3489"/>
            <w:shd w:val="clear" w:color="auto" w:fill="01A982"/>
          </w:tcPr>
          <w:p>
            <w:pPr>
              <w:pStyle w:val="TableSubhead"/>
            </w:pPr>
            <w:r>
              <w:rPr>
                <w:b/>
                <w:color w:val="FFFFFF"/>
                <w:sz w:val="18"/>
              </w:rPr>
              <w:t>Value</w:t>
            </w:r>
          </w:p>
        </w:tc>
        <w:tc>
          <w:tcPr>
            <w:tcW w:type="dxa" w:w="3489"/>
            <w:shd w:val="clear" w:color="auto" w:fill="01A982"/>
          </w:tcPr>
          <w:p>
            <w:pPr>
              <w:pStyle w:val="TableSubhead"/>
            </w:pPr>
            <w:r>
              <w:rPr>
                <w:b/>
                <w:color w:val="FFFFFF"/>
                <w:sz w:val="18"/>
              </w:rPr>
              <w:t>Where you see it</w:t>
            </w:r>
          </w:p>
        </w:tc>
      </w:tr>
      <w:tr>
        <w:tc>
          <w:tcPr>
            <w:tcW w:type="dxa" w:w="3489"/>
          </w:tcPr>
          <w:p>
            <w:pPr>
              <w:pStyle w:val="Tabletext"/>
            </w:pPr>
            <w:r>
              <w:rPr>
                <w:sz w:val="18"/>
              </w:rPr>
              <w:t>Raw events</w:t>
            </w:r>
          </w:p>
        </w:tc>
        <w:tc>
          <w:tcPr>
            <w:tcW w:type="dxa" w:w="3489"/>
          </w:tcPr>
          <w:p>
            <w:pPr>
              <w:pStyle w:val="Tabletext"/>
            </w:pPr>
            <w:r>
              <w:rPr>
                <w:sz w:val="18"/>
              </w:rPr>
              <w:t>20,010,929 rows, 180 files, 849 MB</w:t>
            </w:r>
          </w:p>
        </w:tc>
        <w:tc>
          <w:tcPr>
            <w:tcW w:type="dxa" w:w="3489"/>
          </w:tcPr>
          <w:p>
            <w:pPr>
              <w:pStyle w:val="Tabletext"/>
            </w:pPr>
            <w:r>
              <w:rPr>
                <w:sz w:val="18"/>
              </w:rPr>
              <w:t>Stage 1, Spark driver log</w:t>
            </w:r>
          </w:p>
        </w:tc>
      </w:tr>
      <w:tr>
        <w:tc>
          <w:tcPr>
            <w:tcW w:type="dxa" w:w="3489"/>
          </w:tcPr>
          <w:p>
            <w:pPr>
              <w:pStyle w:val="Tabletext"/>
            </w:pPr>
            <w:r>
              <w:rPr>
                <w:sz w:val="18"/>
              </w:rPr>
              <w:t>Subscribers</w:t>
            </w:r>
          </w:p>
        </w:tc>
        <w:tc>
          <w:tcPr>
            <w:tcW w:type="dxa" w:w="3489"/>
          </w:tcPr>
          <w:p>
            <w:pPr>
              <w:pStyle w:val="Tabletext"/>
            </w:pPr>
            <w:r>
              <w:rPr>
                <w:sz w:val="18"/>
              </w:rPr>
              <w:t>200,000 rows, churn rate 0.1190</w:t>
            </w:r>
          </w:p>
        </w:tc>
        <w:tc>
          <w:tcPr>
            <w:tcW w:type="dxa" w:w="3489"/>
          </w:tcPr>
          <w:p>
            <w:pPr>
              <w:pStyle w:val="Tabletext"/>
            </w:pPr>
            <w:r>
              <w:rPr>
                <w:sz w:val="18"/>
              </w:rPr>
              <w:t>Stage 2, Part 4</w:t>
            </w:r>
          </w:p>
        </w:tc>
      </w:tr>
      <w:tr>
        <w:tc>
          <w:tcPr>
            <w:tcW w:type="dxa" w:w="3489"/>
          </w:tcPr>
          <w:p>
            <w:pPr>
              <w:pStyle w:val="Tabletext"/>
            </w:pPr>
            <w:r>
              <w:rPr>
                <w:sz w:val="18"/>
              </w:rPr>
              <w:t>Curated Parquet</w:t>
            </w:r>
          </w:p>
        </w:tc>
        <w:tc>
          <w:tcPr>
            <w:tcW w:type="dxa" w:w="3489"/>
          </w:tcPr>
          <w:p>
            <w:pPr>
              <w:pStyle w:val="Tabletext"/>
            </w:pPr>
            <w:r>
              <w:rPr>
                <w:sz w:val="18"/>
              </w:rPr>
              <w:t>20,010,929 rows, 180 partitions, 232 MB, 3.66x smaller</w:t>
            </w:r>
          </w:p>
        </w:tc>
        <w:tc>
          <w:tcPr>
            <w:tcW w:type="dxa" w:w="3489"/>
          </w:tcPr>
          <w:p>
            <w:pPr>
              <w:pStyle w:val="Tabletext"/>
            </w:pPr>
            <w:r>
              <w:rPr>
                <w:sz w:val="18"/>
              </w:rPr>
              <w:t>Stage 3</w:t>
            </w:r>
          </w:p>
        </w:tc>
      </w:tr>
      <w:tr>
        <w:tc>
          <w:tcPr>
            <w:tcW w:type="dxa" w:w="3489"/>
          </w:tcPr>
          <w:p>
            <w:pPr>
              <w:pStyle w:val="Tabletext"/>
            </w:pPr>
            <w:r>
              <w:rPr>
                <w:sz w:val="18"/>
              </w:rPr>
              <w:t>Spark job wall clock</w:t>
            </w:r>
          </w:p>
        </w:tc>
        <w:tc>
          <w:tcPr>
            <w:tcW w:type="dxa" w:w="3489"/>
          </w:tcPr>
          <w:p>
            <w:pPr>
              <w:pStyle w:val="Tabletext"/>
            </w:pPr>
            <w:r>
              <w:rPr>
                <w:sz w:val="18"/>
              </w:rPr>
              <w:t>About 1 min 50 s; 2 min 30 s trigger to success through Airflow</w:t>
            </w:r>
          </w:p>
        </w:tc>
        <w:tc>
          <w:tcPr>
            <w:tcW w:type="dxa" w:w="3489"/>
          </w:tcPr>
          <w:p>
            <w:pPr>
              <w:pStyle w:val="Tabletext"/>
            </w:pPr>
            <w:r>
              <w:rPr>
                <w:sz w:val="18"/>
              </w:rPr>
              <w:t>Stage 3</w:t>
            </w:r>
          </w:p>
        </w:tc>
      </w:tr>
      <w:tr>
        <w:tc>
          <w:tcPr>
            <w:tcW w:type="dxa" w:w="3489"/>
          </w:tcPr>
          <w:p>
            <w:pPr>
              <w:pStyle w:val="Tabletext"/>
            </w:pPr>
            <w:r>
              <w:rPr>
                <w:sz w:val="18"/>
              </w:rPr>
              <w:t>Squash</w:t>
            </w:r>
          </w:p>
        </w:tc>
        <w:tc>
          <w:tcPr>
            <w:tcW w:type="dxa" w:w="3489"/>
          </w:tcPr>
          <w:p>
            <w:pPr>
              <w:pStyle w:val="Tabletext"/>
            </w:pPr>
            <w:r>
              <w:rPr>
                <w:sz w:val="18"/>
              </w:rPr>
              <w:t>196,564 people from 3,286,532 events in the 30-day window; CPU 0.39 s, GPU 0.03 s, 12x</w:t>
            </w:r>
          </w:p>
        </w:tc>
        <w:tc>
          <w:tcPr>
            <w:tcW w:type="dxa" w:w="3489"/>
          </w:tcPr>
          <w:p>
            <w:pPr>
              <w:pStyle w:val="Tabletext"/>
            </w:pPr>
            <w:r>
              <w:rPr>
                <w:sz w:val="18"/>
              </w:rPr>
              <w:t>Part 3</w:t>
            </w:r>
          </w:p>
        </w:tc>
      </w:tr>
      <w:tr>
        <w:tc>
          <w:tcPr>
            <w:tcW w:type="dxa" w:w="3489"/>
          </w:tcPr>
          <w:p>
            <w:pPr>
              <w:pStyle w:val="Tabletext"/>
            </w:pPr>
            <w:r>
              <w:rPr>
                <w:sz w:val="18"/>
              </w:rPr>
              <w:t>Zero-activity subscribers</w:t>
            </w:r>
          </w:p>
        </w:tc>
        <w:tc>
          <w:tcPr>
            <w:tcW w:type="dxa" w:w="3489"/>
          </w:tcPr>
          <w:p>
            <w:pPr>
              <w:pStyle w:val="Tabletext"/>
            </w:pPr>
            <w:r>
              <w:rPr>
                <w:sz w:val="18"/>
              </w:rPr>
              <w:t>3,436 kept by the left join; 63% of them churned</w:t>
            </w:r>
          </w:p>
        </w:tc>
        <w:tc>
          <w:tcPr>
            <w:tcW w:type="dxa" w:w="3489"/>
          </w:tcPr>
          <w:p>
            <w:pPr>
              <w:pStyle w:val="Tabletext"/>
            </w:pPr>
            <w:r>
              <w:rPr>
                <w:sz w:val="18"/>
              </w:rPr>
              <w:t>Part 5b</w:t>
            </w:r>
          </w:p>
        </w:tc>
      </w:tr>
      <w:tr>
        <w:tc>
          <w:tcPr>
            <w:tcW w:type="dxa" w:w="3489"/>
          </w:tcPr>
          <w:p>
            <w:pPr>
              <w:pStyle w:val="Tabletext"/>
            </w:pPr>
            <w:r>
              <w:rPr>
                <w:sz w:val="18"/>
              </w:rPr>
              <w:t>Features</w:t>
            </w:r>
          </w:p>
        </w:tc>
        <w:tc>
          <w:tcPr>
            <w:tcW w:type="dxa" w:w="3489"/>
          </w:tcPr>
          <w:p>
            <w:pPr>
              <w:pStyle w:val="Tabletext"/>
            </w:pPr>
            <w:r>
              <w:rPr>
                <w:sz w:val="18"/>
              </w:rPr>
              <w:t>19 after one-hot encoding</w:t>
            </w:r>
          </w:p>
        </w:tc>
        <w:tc>
          <w:tcPr>
            <w:tcW w:type="dxa" w:w="3489"/>
          </w:tcPr>
          <w:p>
            <w:pPr>
              <w:pStyle w:val="Tabletext"/>
            </w:pPr>
            <w:r>
              <w:rPr>
                <w:sz w:val="18"/>
              </w:rPr>
              <w:t>Part 6</w:t>
            </w:r>
          </w:p>
        </w:tc>
      </w:tr>
      <w:tr>
        <w:tc>
          <w:tcPr>
            <w:tcW w:type="dxa" w:w="3489"/>
          </w:tcPr>
          <w:p>
            <w:pPr>
              <w:pStyle w:val="Tabletext"/>
            </w:pPr>
            <w:r>
              <w:rPr>
                <w:sz w:val="18"/>
              </w:rPr>
              <w:t>Test AUC, XGBoost</w:t>
            </w:r>
          </w:p>
        </w:tc>
        <w:tc>
          <w:tcPr>
            <w:tcW w:type="dxa" w:w="3489"/>
          </w:tcPr>
          <w:p>
            <w:pPr>
              <w:pStyle w:val="Tabletext"/>
            </w:pPr>
            <w:r>
              <w:rPr>
                <w:sz w:val="18"/>
              </w:rPr>
              <w:t>0.87 (0.868 to 0.871 across reference runs)</w:t>
            </w:r>
          </w:p>
        </w:tc>
        <w:tc>
          <w:tcPr>
            <w:tcW w:type="dxa" w:w="3489"/>
          </w:tcPr>
          <w:p>
            <w:pPr>
              <w:pStyle w:val="Tabletext"/>
            </w:pPr>
            <w:r>
              <w:rPr>
                <w:sz w:val="18"/>
              </w:rPr>
              <w:t>Part 6</w:t>
            </w:r>
          </w:p>
        </w:tc>
      </w:tr>
      <w:tr>
        <w:tc>
          <w:tcPr>
            <w:tcW w:type="dxa" w:w="3489"/>
          </w:tcPr>
          <w:p>
            <w:pPr>
              <w:pStyle w:val="Tabletext"/>
            </w:pPr>
            <w:r>
              <w:rPr>
                <w:sz w:val="18"/>
              </w:rPr>
              <w:t>Country importance spread</w:t>
            </w:r>
          </w:p>
        </w:tc>
        <w:tc>
          <w:tcPr>
            <w:tcW w:type="dxa" w:w="3489"/>
          </w:tcPr>
          <w:p>
            <w:pPr>
              <w:pStyle w:val="Tabletext"/>
            </w:pPr>
            <w:r>
              <w:rPr>
                <w:sz w:val="18"/>
              </w:rPr>
              <w:t>0.002, against 0.43 for real features</w:t>
            </w:r>
          </w:p>
        </w:tc>
        <w:tc>
          <w:tcPr>
            <w:tcW w:type="dxa" w:w="3489"/>
          </w:tcPr>
          <w:p>
            <w:pPr>
              <w:pStyle w:val="Tabletext"/>
            </w:pPr>
            <w:r>
              <w:rPr>
                <w:sz w:val="18"/>
              </w:rPr>
              <w:t>Part 7</w:t>
            </w:r>
          </w:p>
        </w:tc>
      </w:tr>
      <w:tr>
        <w:tc>
          <w:tcPr>
            <w:tcW w:type="dxa" w:w="3489"/>
          </w:tcPr>
          <w:p>
            <w:pPr>
              <w:pStyle w:val="Tabletext"/>
            </w:pPr>
            <w:r>
              <w:rPr>
                <w:sz w:val="18"/>
              </w:rPr>
              <w:t>cuML versus scikit-learn</w:t>
            </w:r>
          </w:p>
        </w:tc>
        <w:tc>
          <w:tcPr>
            <w:tcW w:type="dxa" w:w="3489"/>
          </w:tcPr>
          <w:p>
            <w:pPr>
              <w:pStyle w:val="Tabletext"/>
            </w:pPr>
            <w:r>
              <w:rPr>
                <w:sz w:val="18"/>
              </w:rPr>
              <w:t>AUC gap 0.0009; 4.02 s on 4 CPU cores versus 1.69 s on the L40S, 2.4x</w:t>
            </w:r>
          </w:p>
        </w:tc>
        <w:tc>
          <w:tcPr>
            <w:tcW w:type="dxa" w:w="3489"/>
          </w:tcPr>
          <w:p>
            <w:pPr>
              <w:pStyle w:val="Tabletext"/>
            </w:pPr>
            <w:r>
              <w:rPr>
                <w:sz w:val="18"/>
              </w:rPr>
              <w:t>Part 9</w:t>
            </w:r>
          </w:p>
        </w:tc>
      </w:tr>
      <w:tr>
        <w:tc>
          <w:tcPr>
            <w:tcW w:type="dxa" w:w="3489"/>
          </w:tcPr>
          <w:p>
            <w:pPr>
              <w:pStyle w:val="Tabletext"/>
            </w:pPr>
            <w:r>
              <w:rPr>
                <w:sz w:val="18"/>
              </w:rPr>
              <w:t>cuVS versus scikit-learn</w:t>
            </w:r>
          </w:p>
        </w:tc>
        <w:tc>
          <w:tcPr>
            <w:tcW w:type="dxa" w:w="3489"/>
          </w:tcPr>
          <w:p>
            <w:pPr>
              <w:pStyle w:val="Tabletext"/>
            </w:pPr>
            <w:r>
              <w:rPr>
                <w:sz w:val="18"/>
              </w:rPr>
              <w:t>Recall at 10 of 0.9996; 4.03 s on 4 CPU cores versus 0.05 s on the L40S, 85x</w:t>
            </w:r>
          </w:p>
        </w:tc>
        <w:tc>
          <w:tcPr>
            <w:tcW w:type="dxa" w:w="3489"/>
          </w:tcPr>
          <w:p>
            <w:pPr>
              <w:pStyle w:val="Tabletext"/>
            </w:pPr>
            <w:r>
              <w:rPr>
                <w:sz w:val="18"/>
              </w:rPr>
              <w:t>Part 10</w:t>
            </w:r>
          </w:p>
        </w:tc>
      </w:tr>
      <w:tr>
        <w:tc>
          <w:tcPr>
            <w:tcW w:type="dxa" w:w="3489"/>
          </w:tcPr>
          <w:p>
            <w:pPr>
              <w:pStyle w:val="Tabletext"/>
            </w:pPr>
            <w:r>
              <w:rPr>
                <w:sz w:val="18"/>
              </w:rPr>
              <w:t>Look-alike score AUC</w:t>
            </w:r>
          </w:p>
        </w:tc>
        <w:tc>
          <w:tcPr>
            <w:tcW w:type="dxa" w:w="3489"/>
          </w:tcPr>
          <w:p>
            <w:pPr>
              <w:pStyle w:val="Tabletext"/>
            </w:pPr>
            <w:r>
              <w:rPr>
                <w:sz w:val="18"/>
              </w:rPr>
              <w:t>0.813 with no trained model</w:t>
            </w:r>
          </w:p>
        </w:tc>
        <w:tc>
          <w:tcPr>
            <w:tcW w:type="dxa" w:w="3489"/>
          </w:tcPr>
          <w:p>
            <w:pPr>
              <w:pStyle w:val="Tabletext"/>
            </w:pPr>
            <w:r>
              <w:rPr>
                <w:sz w:val="18"/>
              </w:rPr>
              <w:t>Part 10</w:t>
            </w:r>
          </w:p>
        </w:tc>
      </w:tr>
    </w:tbl>
    <w:p/>
    <w:p>
      <w:pPr>
        <w:pStyle w:val="Heading2"/>
      </w:pPr>
      <w:r>
        <w:t>Reading the numbers honestly</w:t>
      </w:r>
    </w:p>
    <w:p>
      <w:pPr>
        <w:pStyle w:val="ListParagraph"/>
        <w:numPr>
          <w:ilvl w:val="0"/>
          <w:numId w:val="10"/>
        </w:numPr>
      </w:pPr>
      <w:r>
        <w:t>The Spark job changes the format, not the row count. Quote the 3.66x as a storage and read-time result, not as data reduction.</w:t>
      </w:r>
    </w:p>
    <w:p>
      <w:pPr>
        <w:pStyle w:val="ListParagraph"/>
        <w:numPr>
          <w:ilvl w:val="0"/>
          <w:numId w:val="10"/>
        </w:numPr>
      </w:pPr>
      <w:r>
        <w:t>Every speed-up depends on the CPU it was compared against. The cells print the core count. Quote both sides or neither.</w:t>
      </w:r>
    </w:p>
    <w:p>
      <w:pPr>
        <w:pStyle w:val="ListParagraph"/>
        <w:numPr>
          <w:ilvl w:val="0"/>
          <w:numId w:val="10"/>
        </w:numPr>
      </w:pPr>
      <w:r>
        <w:t>The cuDF read includes GPU start-up. The squash timing is the fair comparison.</w:t>
      </w:r>
    </w:p>
    <w:p>
      <w:pPr>
        <w:pStyle w:val="ListParagraph"/>
        <w:numPr>
          <w:ilvl w:val="0"/>
          <w:numId w:val="10"/>
        </w:numPr>
      </w:pPr>
      <w:r>
        <w:t>A held-out AUC close to 1.0 would indicate leakage, not a good model. The value near 0.87 is expected and is the design point of the dataset.</w:t>
      </w:r>
    </w:p>
    <w:p>
      <w:pPr>
        <w:pStyle w:val="ListParagraph"/>
        <w:numPr>
          <w:ilvl w:val="0"/>
          <w:numId w:val="10"/>
        </w:numPr>
      </w:pPr>
      <w:r>
        <w:t>Country and device carry no signal by construction. Do not attribute any business meaning to their importance values.</w:t>
      </w:r>
    </w:p>
    <w:p>
      <w:pPr>
        <w:pStyle w:val="ListParagraph"/>
        <w:numPr>
          <w:ilvl w:val="0"/>
          <w:numId w:val="10"/>
        </w:numPr>
      </w:pPr>
      <w:r>
        <w:t>The look-alike score is model-free and reaches 0.81. The trained model reaches 0.87. The difference is what training buys.</w:t>
      </w:r>
    </w:p>
    <w:p>
      <w:pPr>
        <w:pStyle w:val="ListParagraph"/>
        <w:numPr>
          <w:ilvl w:val="0"/>
          <w:numId w:val="10"/>
        </w:numPr>
      </w:pPr>
      <w:r>
        <w:t>The Part 10 speed-up is the largest in the lab because brute-force nearest-neighbour search is almost pure arithmetic, exactly the shape a GPU is built for. Do not generalise it to the other stages.</w:t>
      </w:r>
    </w:p>
    <w:p>
      <w:pPr>
        <w:pStyle w:val="Heading1"/>
      </w:pPr>
      <w:r>
        <w:t>Reference</w:t>
      </w:r>
    </w:p>
    <w:p>
      <w:pPr>
        <w:pStyle w:val="Heading2"/>
      </w:pPr>
      <w:r>
        <w:t>Platform locations</w:t>
      </w:r>
    </w:p>
    <w:p>
      <w:pPr>
        <w:pStyle w:val="Caption-Table"/>
      </w:pPr>
      <w:r>
        <w:rPr>
          <w:b/>
        </w:rPr>
        <w:t xml:space="preserve">Table 10. </w:t>
      </w:r>
      <w:r>
        <w:t>Where things are</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5233"/>
        <w:gridCol w:w="5233"/>
      </w:tblGrid>
      <w:tr>
        <w:trPr>
          <w:tblHeader w:val="true"/>
        </w:trPr>
        <w:tc>
          <w:tcPr>
            <w:tcW w:type="dxa" w:w="5233"/>
            <w:shd w:val="clear" w:color="auto" w:fill="01A982"/>
          </w:tcPr>
          <w:p>
            <w:pPr>
              <w:pStyle w:val="TableSubhead"/>
            </w:pPr>
            <w:r>
              <w:rPr>
                <w:b/>
                <w:color w:val="FFFFFF"/>
                <w:sz w:val="18"/>
              </w:rPr>
              <w:t>Item</w:t>
            </w:r>
          </w:p>
        </w:tc>
        <w:tc>
          <w:tcPr>
            <w:tcW w:type="dxa" w:w="5233"/>
            <w:shd w:val="clear" w:color="auto" w:fill="01A982"/>
          </w:tcPr>
          <w:p>
            <w:pPr>
              <w:pStyle w:val="TableSubhead"/>
            </w:pPr>
            <w:r>
              <w:rPr>
                <w:b/>
                <w:color w:val="FFFFFF"/>
                <w:sz w:val="18"/>
              </w:rPr>
              <w:t>Location</w:t>
            </w:r>
          </w:p>
        </w:tc>
      </w:tr>
      <w:tr>
        <w:tc>
          <w:tcPr>
            <w:tcW w:type="dxa" w:w="5233"/>
          </w:tcPr>
          <w:p>
            <w:pPr>
              <w:pStyle w:val="Tabletext"/>
            </w:pPr>
            <w:r>
              <w:rPr>
                <w:sz w:val="18"/>
              </w:rPr>
              <w:t>Platform home</w:t>
            </w:r>
          </w:p>
        </w:tc>
        <w:tc>
          <w:tcPr>
            <w:tcW w:type="dxa" w:w="5233"/>
          </w:tcPr>
          <w:p>
            <w:pPr>
              <w:pStyle w:val="Tabletext"/>
            </w:pPr>
            <w:r>
              <w:rPr>
                <w:rFonts w:ascii="Consolas" w:hAnsi="Consolas"/>
                <w:sz w:val="18"/>
              </w:rPr>
              <w:t>https://home.ai-application.pcai1.genai1.hou/</w:t>
            </w:r>
          </w:p>
        </w:tc>
      </w:tr>
      <w:tr>
        <w:tc>
          <w:tcPr>
            <w:tcW w:type="dxa" w:w="5233"/>
          </w:tcPr>
          <w:p>
            <w:pPr>
              <w:pStyle w:val="Tabletext"/>
            </w:pPr>
            <w:r>
              <w:rPr>
                <w:sz w:val="18"/>
              </w:rPr>
              <w:t>Data sources and Query Editor</w:t>
            </w:r>
          </w:p>
        </w:tc>
        <w:tc>
          <w:tcPr>
            <w:tcW w:type="dxa" w:w="5233"/>
          </w:tcPr>
          <w:p>
            <w:pPr>
              <w:pStyle w:val="Tabletext"/>
            </w:pPr>
            <w:r>
              <w:rPr>
                <w:sz w:val="18"/>
              </w:rPr>
              <w:t>Data Engineering menu</w:t>
            </w:r>
          </w:p>
        </w:tc>
      </w:tr>
      <w:tr>
        <w:tc>
          <w:tcPr>
            <w:tcW w:type="dxa" w:w="5233"/>
          </w:tcPr>
          <w:p>
            <w:pPr>
              <w:pStyle w:val="Tabletext"/>
            </w:pPr>
            <w:r>
              <w:rPr>
                <w:sz w:val="18"/>
              </w:rPr>
              <w:t>Airflow</w:t>
            </w:r>
          </w:p>
        </w:tc>
        <w:tc>
          <w:tcPr>
            <w:tcW w:type="dxa" w:w="5233"/>
          </w:tcPr>
          <w:p>
            <w:pPr>
              <w:pStyle w:val="Tabletext"/>
            </w:pPr>
            <w:r>
              <w:rPr>
                <w:sz w:val="18"/>
              </w:rPr>
              <w:t>Tools &amp; Frameworks, Airflow tile, Open</w:t>
            </w:r>
          </w:p>
        </w:tc>
      </w:tr>
      <w:tr>
        <w:tc>
          <w:tcPr>
            <w:tcW w:type="dxa" w:w="5233"/>
          </w:tcPr>
          <w:p>
            <w:pPr>
              <w:pStyle w:val="Tabletext"/>
            </w:pPr>
            <w:r>
              <w:rPr>
                <w:sz w:val="18"/>
              </w:rPr>
              <w:t>Spark applications</w:t>
            </w:r>
          </w:p>
        </w:tc>
        <w:tc>
          <w:tcPr>
            <w:tcW w:type="dxa" w:w="5233"/>
          </w:tcPr>
          <w:p>
            <w:pPr>
              <w:pStyle w:val="Tabletext"/>
            </w:pPr>
            <w:r>
              <w:rPr>
                <w:sz w:val="18"/>
              </w:rPr>
              <w:t>Analytics, Spark Applications</w:t>
            </w:r>
          </w:p>
        </w:tc>
      </w:tr>
      <w:tr>
        <w:tc>
          <w:tcPr>
            <w:tcW w:type="dxa" w:w="5233"/>
          </w:tcPr>
          <w:p>
            <w:pPr>
              <w:pStyle w:val="Tabletext"/>
            </w:pPr>
            <w:r>
              <w:rPr>
                <w:sz w:val="18"/>
              </w:rPr>
              <w:t>Notebooks</w:t>
            </w:r>
          </w:p>
        </w:tc>
        <w:tc>
          <w:tcPr>
            <w:tcW w:type="dxa" w:w="5233"/>
          </w:tcPr>
          <w:p>
            <w:pPr>
              <w:pStyle w:val="Tabletext"/>
            </w:pPr>
            <w:r>
              <w:rPr>
                <w:sz w:val="18"/>
              </w:rPr>
              <w:t>Notebooks, with your project chosen in the Project selector</w:t>
            </w:r>
          </w:p>
        </w:tc>
      </w:tr>
      <w:tr>
        <w:tc>
          <w:tcPr>
            <w:tcW w:type="dxa" w:w="5233"/>
          </w:tcPr>
          <w:p>
            <w:pPr>
              <w:pStyle w:val="Tabletext"/>
            </w:pPr>
            <w:r>
              <w:rPr>
                <w:sz w:val="18"/>
              </w:rPr>
              <w:t>MLflow</w:t>
            </w:r>
          </w:p>
        </w:tc>
        <w:tc>
          <w:tcPr>
            <w:tcW w:type="dxa" w:w="5233"/>
          </w:tcPr>
          <w:p>
            <w:pPr>
              <w:pStyle w:val="Tabletext"/>
            </w:pPr>
            <w:r>
              <w:rPr>
                <w:rFonts w:ascii="Consolas" w:hAnsi="Consolas"/>
                <w:sz w:val="18"/>
              </w:rPr>
              <w:t>https://mlflow.ai-application.pcai1.genai1.hou/</w:t>
            </w:r>
          </w:p>
        </w:tc>
      </w:tr>
      <w:tr>
        <w:tc>
          <w:tcPr>
            <w:tcW w:type="dxa" w:w="5233"/>
          </w:tcPr>
          <w:p>
            <w:pPr>
              <w:pStyle w:val="Tabletext"/>
            </w:pPr>
            <w:r>
              <w:rPr>
                <w:sz w:val="18"/>
              </w:rPr>
              <w:t>Raw data, notebook path</w:t>
            </w:r>
          </w:p>
        </w:tc>
        <w:tc>
          <w:tcPr>
            <w:tcW w:type="dxa" w:w="5233"/>
          </w:tcPr>
          <w:p>
            <w:pPr>
              <w:pStyle w:val="Tabletext"/>
            </w:pPr>
            <w:r>
              <w:rPr>
                <w:rFonts w:ascii="Consolas" w:hAnsi="Consolas"/>
                <w:sz w:val="18"/>
              </w:rPr>
              <w:t>~/shared/data-engineering-lab/raw/watch_events/dt=*/events.csv</w:t>
            </w:r>
          </w:p>
        </w:tc>
      </w:tr>
      <w:tr>
        <w:tc>
          <w:tcPr>
            <w:tcW w:type="dxa" w:w="5233"/>
          </w:tcPr>
          <w:p>
            <w:pPr>
              <w:pStyle w:val="Tabletext"/>
            </w:pPr>
            <w:r>
              <w:rPr>
                <w:sz w:val="18"/>
              </w:rPr>
              <w:t>Raw data, Spark path</w:t>
            </w:r>
          </w:p>
        </w:tc>
        <w:tc>
          <w:tcPr>
            <w:tcW w:type="dxa" w:w="5233"/>
          </w:tcPr>
          <w:p>
            <w:pPr>
              <w:pStyle w:val="Tabletext"/>
            </w:pPr>
            <w:r>
              <w:rPr>
                <w:rFonts w:ascii="Consolas" w:hAnsi="Consolas"/>
                <w:sz w:val="18"/>
              </w:rPr>
              <w:t>file:///mounts/shared-volume/shared/data-engineering-lab/raw/watch_events</w:t>
            </w:r>
          </w:p>
        </w:tc>
      </w:tr>
      <w:tr>
        <w:tc>
          <w:tcPr>
            <w:tcW w:type="dxa" w:w="5233"/>
          </w:tcPr>
          <w:p>
            <w:pPr>
              <w:pStyle w:val="Tabletext"/>
            </w:pPr>
            <w:r>
              <w:rPr>
                <w:sz w:val="18"/>
              </w:rPr>
              <w:t>Curated data, notebook path</w:t>
            </w:r>
          </w:p>
        </w:tc>
        <w:tc>
          <w:tcPr>
            <w:tcW w:type="dxa" w:w="5233"/>
          </w:tcPr>
          <w:p>
            <w:pPr>
              <w:pStyle w:val="Tabletext"/>
            </w:pPr>
            <w:r>
              <w:rPr>
                <w:rFonts w:ascii="Consolas" w:hAnsi="Consolas"/>
                <w:sz w:val="18"/>
              </w:rPr>
              <w:t>~/shared/data-engineering-lab/curated/student-NN/watch_events/</w:t>
            </w:r>
            <w:r>
              <w:rPr>
                <w:sz w:val="18"/>
              </w:rPr>
              <w:t>, or shared, data-engineering-lab, curated in the file browser</w:t>
            </w:r>
          </w:p>
        </w:tc>
      </w:tr>
      <w:tr>
        <w:tc>
          <w:tcPr>
            <w:tcW w:type="dxa" w:w="5233"/>
          </w:tcPr>
          <w:p>
            <w:pPr>
              <w:pStyle w:val="Tabletext"/>
            </w:pPr>
            <w:r>
              <w:rPr>
                <w:sz w:val="18"/>
              </w:rPr>
              <w:t>The notebook file</w:t>
            </w:r>
          </w:p>
        </w:tc>
        <w:tc>
          <w:tcPr>
            <w:tcW w:type="dxa" w:w="5233"/>
          </w:tcPr>
          <w:p>
            <w:pPr>
              <w:pStyle w:val="Tabletext"/>
            </w:pPr>
            <w:r>
              <w:rPr>
                <w:rFonts w:ascii="Consolas" w:hAnsi="Consolas"/>
                <w:sz w:val="18"/>
              </w:rPr>
              <w:t>pcai-dataeng-lab/notebooks/Lab18_Train_Churn_Model.ipynb</w:t>
            </w:r>
            <w:r>
              <w:rPr>
                <w:sz w:val="18"/>
              </w:rPr>
              <w:t xml:space="preserve"> in the file browser</w:t>
            </w:r>
          </w:p>
        </w:tc>
      </w:tr>
      <w:tr>
        <w:tc>
          <w:tcPr>
            <w:tcW w:type="dxa" w:w="5233"/>
          </w:tcPr>
          <w:p>
            <w:pPr>
              <w:pStyle w:val="Tabletext"/>
            </w:pPr>
            <w:r>
              <w:rPr>
                <w:sz w:val="18"/>
              </w:rPr>
              <w:t>Environment setup script</w:t>
            </w:r>
          </w:p>
        </w:tc>
        <w:tc>
          <w:tcPr>
            <w:tcW w:type="dxa" w:w="5233"/>
          </w:tcPr>
          <w:p>
            <w:pPr>
              <w:pStyle w:val="Tabletext"/>
            </w:pPr>
            <w:r>
              <w:rPr>
                <w:rFonts w:ascii="Consolas" w:hAnsi="Consolas"/>
                <w:sz w:val="18"/>
              </w:rPr>
              <w:t>pcai-dataeng-lab/setup_notebook_env.sh</w:t>
            </w:r>
            <w:r>
              <w:rPr>
                <w:sz w:val="18"/>
              </w:rPr>
              <w:t>, run once from a terminal</w:t>
            </w:r>
          </w:p>
        </w:tc>
      </w:tr>
      <w:tr>
        <w:tc>
          <w:tcPr>
            <w:tcW w:type="dxa" w:w="5233"/>
          </w:tcPr>
          <w:p>
            <w:pPr>
              <w:pStyle w:val="Tabletext"/>
            </w:pPr>
            <w:r>
              <w:rPr>
                <w:sz w:val="18"/>
              </w:rPr>
              <w:t>Postgres, from the notebook</w:t>
            </w:r>
          </w:p>
        </w:tc>
        <w:tc>
          <w:tcPr>
            <w:tcW w:type="dxa" w:w="5233"/>
          </w:tcPr>
          <w:p>
            <w:pPr>
              <w:pStyle w:val="Tabletext"/>
            </w:pPr>
            <w:r>
              <w:rPr>
                <w:rFonts w:ascii="Consolas" w:hAnsi="Consolas"/>
                <w:sz w:val="18"/>
              </w:rPr>
              <w:t>postgres-data-postgresql.postgres-data.svc.cluster.local:5432/app_db</w:t>
            </w:r>
          </w:p>
        </w:tc>
      </w:tr>
      <w:tr>
        <w:tc>
          <w:tcPr>
            <w:tcW w:type="dxa" w:w="5233"/>
          </w:tcPr>
          <w:p>
            <w:pPr>
              <w:pStyle w:val="Tabletext"/>
            </w:pPr>
            <w:r>
              <w:rPr>
                <w:sz w:val="18"/>
              </w:rPr>
              <w:t>EzPresto catalog</w:t>
            </w:r>
          </w:p>
        </w:tc>
        <w:tc>
          <w:tcPr>
            <w:tcW w:type="dxa" w:w="5233"/>
          </w:tcPr>
          <w:p>
            <w:pPr>
              <w:pStyle w:val="Tabletext"/>
            </w:pPr>
            <w:r>
              <w:rPr>
                <w:rFonts w:ascii="Consolas" w:hAnsi="Consolas"/>
                <w:sz w:val="18"/>
              </w:rPr>
              <w:t>dataengineeringlab.public.subscribers</w:t>
            </w:r>
          </w:p>
        </w:tc>
      </w:tr>
    </w:tbl>
    <w:p/>
    <w:p>
      <w:pPr>
        <w:pStyle w:val="Heading2"/>
      </w:pPr>
      <w:r>
        <w:t>Artifacts you create</w:t>
      </w:r>
    </w:p>
    <w:p>
      <w:pPr>
        <w:pStyle w:val="Caption-Table"/>
      </w:pPr>
      <w:r>
        <w:rPr>
          <w:b/>
        </w:rPr>
        <w:t xml:space="preserve">Table 11. </w:t>
      </w:r>
      <w:r>
        <w:t>Artifacts and where to find them</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3489"/>
        <w:gridCol w:w="3489"/>
        <w:gridCol w:w="3489"/>
      </w:tblGrid>
      <w:tr>
        <w:trPr>
          <w:tblHeader w:val="true"/>
        </w:trPr>
        <w:tc>
          <w:tcPr>
            <w:tcW w:type="dxa" w:w="3489"/>
            <w:shd w:val="clear" w:color="auto" w:fill="01A982"/>
          </w:tcPr>
          <w:p>
            <w:pPr>
              <w:pStyle w:val="TableSubhead"/>
            </w:pPr>
            <w:r>
              <w:rPr>
                <w:b/>
                <w:color w:val="FFFFFF"/>
                <w:sz w:val="18"/>
              </w:rPr>
              <w:t>Artifact</w:t>
            </w:r>
          </w:p>
        </w:tc>
        <w:tc>
          <w:tcPr>
            <w:tcW w:type="dxa" w:w="3489"/>
            <w:shd w:val="clear" w:color="auto" w:fill="01A982"/>
          </w:tcPr>
          <w:p>
            <w:pPr>
              <w:pStyle w:val="TableSubhead"/>
            </w:pPr>
            <w:r>
              <w:rPr>
                <w:b/>
                <w:color w:val="FFFFFF"/>
                <w:sz w:val="18"/>
              </w:rPr>
              <w:t>Name</w:t>
            </w:r>
          </w:p>
        </w:tc>
        <w:tc>
          <w:tcPr>
            <w:tcW w:type="dxa" w:w="3489"/>
            <w:shd w:val="clear" w:color="auto" w:fill="01A982"/>
          </w:tcPr>
          <w:p>
            <w:pPr>
              <w:pStyle w:val="TableSubhead"/>
            </w:pPr>
            <w:r>
              <w:rPr>
                <w:b/>
                <w:color w:val="FFFFFF"/>
                <w:sz w:val="18"/>
              </w:rPr>
              <w:t>Where it lives</w:t>
            </w:r>
          </w:p>
        </w:tc>
      </w:tr>
      <w:tr>
        <w:tc>
          <w:tcPr>
            <w:tcW w:type="dxa" w:w="3489"/>
          </w:tcPr>
          <w:p>
            <w:pPr>
              <w:pStyle w:val="Tabletext"/>
            </w:pPr>
            <w:r>
              <w:rPr>
                <w:sz w:val="18"/>
              </w:rPr>
              <w:t>Spark application</w:t>
            </w:r>
          </w:p>
        </w:tc>
        <w:tc>
          <w:tcPr>
            <w:tcW w:type="dxa" w:w="3489"/>
          </w:tcPr>
          <w:p>
            <w:pPr>
              <w:pStyle w:val="Tabletext"/>
            </w:pPr>
            <w:r>
              <w:rPr>
                <w:rFonts w:ascii="Consolas" w:hAnsi="Consolas"/>
                <w:sz w:val="18"/>
              </w:rPr>
              <w:t>curate-student-NN</w:t>
            </w:r>
          </w:p>
        </w:tc>
        <w:tc>
          <w:tcPr>
            <w:tcW w:type="dxa" w:w="3489"/>
          </w:tcPr>
          <w:p>
            <w:pPr>
              <w:pStyle w:val="Tabletext"/>
            </w:pPr>
            <w:r>
              <w:rPr>
                <w:sz w:val="18"/>
              </w:rPr>
              <w:t>Spark Applications list, and the Airflow Grid view</w:t>
            </w:r>
          </w:p>
        </w:tc>
      </w:tr>
      <w:tr>
        <w:tc>
          <w:tcPr>
            <w:tcW w:type="dxa" w:w="3489"/>
          </w:tcPr>
          <w:p>
            <w:pPr>
              <w:pStyle w:val="Tabletext"/>
            </w:pPr>
            <w:r>
              <w:rPr>
                <w:sz w:val="18"/>
              </w:rPr>
              <w:t>Curated Parquet</w:t>
            </w:r>
          </w:p>
        </w:tc>
        <w:tc>
          <w:tcPr>
            <w:tcW w:type="dxa" w:w="3489"/>
          </w:tcPr>
          <w:p>
            <w:pPr>
              <w:pStyle w:val="Tabletext"/>
            </w:pPr>
            <w:r>
              <w:rPr>
                <w:rFonts w:ascii="Consolas" w:hAnsi="Consolas"/>
                <w:sz w:val="18"/>
              </w:rPr>
              <w:t>curated/student-NN/watch_events/dt=*/</w:t>
            </w:r>
          </w:p>
        </w:tc>
        <w:tc>
          <w:tcPr>
            <w:tcW w:type="dxa" w:w="3489"/>
          </w:tcPr>
          <w:p>
            <w:pPr>
              <w:pStyle w:val="Tabletext"/>
            </w:pPr>
            <w:r>
              <w:rPr>
                <w:sz w:val="18"/>
              </w:rPr>
              <w:t>Shared data volume</w:t>
            </w:r>
          </w:p>
        </w:tc>
      </w:tr>
      <w:tr>
        <w:tc>
          <w:tcPr>
            <w:tcW w:type="dxa" w:w="3489"/>
          </w:tcPr>
          <w:p>
            <w:pPr>
              <w:pStyle w:val="Tabletext"/>
            </w:pPr>
            <w:r>
              <w:rPr>
                <w:sz w:val="18"/>
              </w:rPr>
              <w:t>MLflow experiment</w:t>
            </w:r>
          </w:p>
        </w:tc>
        <w:tc>
          <w:tcPr>
            <w:tcW w:type="dxa" w:w="3489"/>
          </w:tcPr>
          <w:p>
            <w:pPr>
              <w:pStyle w:val="Tabletext"/>
            </w:pPr>
            <w:r>
              <w:rPr>
                <w:rFonts w:ascii="Consolas" w:hAnsi="Consolas"/>
                <w:sz w:val="18"/>
              </w:rPr>
              <w:t>student-NN-churn</w:t>
            </w:r>
          </w:p>
        </w:tc>
        <w:tc>
          <w:tcPr>
            <w:tcW w:type="dxa" w:w="3489"/>
          </w:tcPr>
          <w:p>
            <w:pPr>
              <w:pStyle w:val="Tabletext"/>
            </w:pPr>
            <w:r>
              <w:rPr>
                <w:sz w:val="18"/>
              </w:rPr>
              <w:t>MLflow, Experiments</w:t>
            </w:r>
          </w:p>
        </w:tc>
      </w:tr>
      <w:tr>
        <w:tc>
          <w:tcPr>
            <w:tcW w:type="dxa" w:w="3489"/>
          </w:tcPr>
          <w:p>
            <w:pPr>
              <w:pStyle w:val="Tabletext"/>
            </w:pPr>
            <w:r>
              <w:rPr>
                <w:sz w:val="18"/>
              </w:rPr>
              <w:t>Registered model</w:t>
            </w:r>
          </w:p>
        </w:tc>
        <w:tc>
          <w:tcPr>
            <w:tcW w:type="dxa" w:w="3489"/>
          </w:tcPr>
          <w:p>
            <w:pPr>
              <w:pStyle w:val="Tabletext"/>
            </w:pPr>
            <w:r>
              <w:rPr>
                <w:rFonts w:ascii="Consolas" w:hAnsi="Consolas"/>
                <w:sz w:val="18"/>
              </w:rPr>
              <w:t>student-NN-churn</w:t>
            </w:r>
            <w:r>
              <w:rPr>
                <w:sz w:val="18"/>
              </w:rPr>
              <w:t>, version 1</w:t>
            </w:r>
          </w:p>
        </w:tc>
        <w:tc>
          <w:tcPr>
            <w:tcW w:type="dxa" w:w="3489"/>
          </w:tcPr>
          <w:p>
            <w:pPr>
              <w:pStyle w:val="Tabletext"/>
            </w:pPr>
            <w:r>
              <w:rPr>
                <w:sz w:val="18"/>
              </w:rPr>
              <w:t>MLflow, Models</w:t>
            </w:r>
          </w:p>
        </w:tc>
      </w:tr>
      <w:tr>
        <w:tc>
          <w:tcPr>
            <w:tcW w:type="dxa" w:w="3489"/>
          </w:tcPr>
          <w:p>
            <w:pPr>
              <w:pStyle w:val="Tabletext"/>
            </w:pPr>
            <w:r>
              <w:rPr>
                <w:sz w:val="18"/>
              </w:rPr>
              <w:t>Value statements and readiness page</w:t>
            </w:r>
          </w:p>
        </w:tc>
        <w:tc>
          <w:tcPr>
            <w:tcW w:type="dxa" w:w="3489"/>
          </w:tcPr>
          <w:p>
            <w:pPr>
              <w:pStyle w:val="Tabletext"/>
            </w:pPr>
            <w:r>
              <w:rPr>
                <w:sz w:val="18"/>
              </w:rPr>
              <w:t>Your copies of the deliverable documents</w:t>
            </w:r>
          </w:p>
        </w:tc>
        <w:tc>
          <w:tcPr>
            <w:tcW w:type="dxa" w:w="3489"/>
          </w:tcPr>
          <w:p>
            <w:pPr>
              <w:pStyle w:val="Tabletext"/>
            </w:pPr>
            <w:r>
              <w:rPr>
                <w:sz w:val="18"/>
              </w:rPr>
              <w:t>Your home directory</w:t>
            </w:r>
          </w:p>
        </w:tc>
      </w:tr>
    </w:tbl>
    <w:p/>
    <w:p>
      <w:pPr>
        <w:pStyle w:val="Heading2"/>
      </w:pPr>
      <w:r>
        <w:t>Troubleshooting</w:t>
      </w:r>
    </w:p>
    <w:p>
      <w:pPr>
        <w:pStyle w:val="Caption-Table"/>
      </w:pPr>
      <w:r>
        <w:rPr>
          <w:b/>
        </w:rPr>
        <w:t xml:space="preserve">Table 12. </w:t>
      </w:r>
      <w:r>
        <w:t>Symptoms, causes and resolutions</w:t>
      </w:r>
    </w:p>
    <w:tbl>
      <w:tblPr>
        <w:tblStyle w:val="HPETable"/>
        <w:tblW w:type="auto" w:w="0"/>
        <w:jc w:val="left"/>
        <w:tblBorders>
          <w:top w:val="single" w:sz="4" w:space="0" w:color="B1B9BE"/>
          <w:left w:val="single" w:sz="4" w:space="0" w:color="B1B9BE"/>
          <w:bottom w:val="single" w:sz="4" w:space="0" w:color="B1B9BE"/>
          <w:right w:val="single" w:sz="4" w:space="0" w:color="B1B9BE"/>
          <w:insideH w:val="single" w:sz="4" w:space="0" w:color="B1B9BE"/>
          <w:insideV w:val="single" w:sz="4" w:space="0" w:color="B1B9BE"/>
        </w:tblBorders>
        <w:tblLook w:firstColumn="1" w:firstRow="1" w:lastColumn="0" w:lastRow="0" w:noHBand="0" w:noVBand="1" w:val="04A0"/>
      </w:tblPr>
      <w:tblGrid>
        <w:gridCol w:w="5233"/>
        <w:gridCol w:w="5233"/>
      </w:tblGrid>
      <w:tr>
        <w:trPr>
          <w:tblHeader w:val="true"/>
        </w:trPr>
        <w:tc>
          <w:tcPr>
            <w:tcW w:type="dxa" w:w="5233"/>
            <w:shd w:val="clear" w:color="auto" w:fill="01A982"/>
          </w:tcPr>
          <w:p>
            <w:pPr>
              <w:pStyle w:val="TableSubhead"/>
            </w:pPr>
            <w:r>
              <w:rPr>
                <w:b/>
                <w:color w:val="FFFFFF"/>
                <w:sz w:val="18"/>
              </w:rPr>
              <w:t>Symptom</w:t>
            </w:r>
          </w:p>
        </w:tc>
        <w:tc>
          <w:tcPr>
            <w:tcW w:type="dxa" w:w="5233"/>
            <w:shd w:val="clear" w:color="auto" w:fill="01A982"/>
          </w:tcPr>
          <w:p>
            <w:pPr>
              <w:pStyle w:val="TableSubhead"/>
            </w:pPr>
            <w:r>
              <w:rPr>
                <w:b/>
                <w:color w:val="FFFFFF"/>
                <w:sz w:val="18"/>
              </w:rPr>
              <w:t>Cause and resolution</w:t>
            </w:r>
          </w:p>
        </w:tc>
      </w:tr>
      <w:tr>
        <w:tc>
          <w:tcPr>
            <w:tcW w:type="dxa" w:w="5233"/>
          </w:tcPr>
          <w:p>
            <w:pPr>
              <w:pStyle w:val="Tabletext"/>
            </w:pPr>
            <w:r>
              <w:rPr>
                <w:rFonts w:ascii="Consolas" w:hAnsi="Consolas"/>
                <w:sz w:val="18"/>
              </w:rPr>
              <w:t>NameError</w:t>
            </w:r>
            <w:r>
              <w:rPr>
                <w:sz w:val="18"/>
              </w:rPr>
              <w:t xml:space="preserve"> in a notebook cell</w:t>
            </w:r>
          </w:p>
        </w:tc>
        <w:tc>
          <w:tcPr>
            <w:tcW w:type="dxa" w:w="5233"/>
          </w:tcPr>
          <w:p>
            <w:pPr>
              <w:pStyle w:val="Tabletext"/>
            </w:pPr>
            <w:r>
              <w:rPr>
                <w:sz w:val="18"/>
              </w:rPr>
              <w:t>A cell was skipped. Use Kernel, Restart and Run All.</w:t>
            </w:r>
          </w:p>
        </w:tc>
      </w:tr>
      <w:tr>
        <w:tc>
          <w:tcPr>
            <w:tcW w:type="dxa" w:w="5233"/>
          </w:tcPr>
          <w:p>
            <w:pPr>
              <w:pStyle w:val="Tabletext"/>
            </w:pPr>
            <w:r>
              <w:rPr>
                <w:sz w:val="18"/>
              </w:rPr>
              <w:t>Part 1.2 reports no curated data</w:t>
            </w:r>
          </w:p>
        </w:tc>
        <w:tc>
          <w:tcPr>
            <w:tcW w:type="dxa" w:w="5233"/>
          </w:tcPr>
          <w:p>
            <w:pPr>
              <w:pStyle w:val="Tabletext"/>
            </w:pPr>
            <w:r>
              <w:rPr>
                <w:sz w:val="18"/>
              </w:rPr>
              <w:t>The Spark job has not finished or the student number is wrong. Check the Airflow Grid view or the Spark Applications list.</w:t>
            </w:r>
          </w:p>
        </w:tc>
      </w:tr>
      <w:tr>
        <w:tc>
          <w:tcPr>
            <w:tcW w:type="dxa" w:w="5233"/>
          </w:tcPr>
          <w:p>
            <w:pPr>
              <w:pStyle w:val="Tabletext"/>
            </w:pPr>
            <w:r>
              <w:rPr>
                <w:sz w:val="18"/>
              </w:rPr>
              <w:t>Part 1.1 installs packages and asks for a restart</w:t>
            </w:r>
          </w:p>
        </w:tc>
        <w:tc>
          <w:tcPr>
            <w:tcW w:type="dxa" w:w="5233"/>
          </w:tcPr>
          <w:p>
            <w:pPr>
              <w:pStyle w:val="Tabletext"/>
            </w:pPr>
            <w:r>
              <w:rPr>
                <w:sz w:val="18"/>
              </w:rPr>
              <w:t>The image lacks part of the required set. Run the setup script from Step 4.3, restart the kernel once and run from the top. If it asks again, the kernel imports a different package tree than pip installed; report it.</w:t>
            </w:r>
          </w:p>
        </w:tc>
      </w:tr>
      <w:tr>
        <w:tc>
          <w:tcPr>
            <w:tcW w:type="dxa" w:w="5233"/>
          </w:tcPr>
          <w:p>
            <w:pPr>
              <w:pStyle w:val="Tabletext"/>
            </w:pPr>
            <w:r>
              <w:rPr>
                <w:sz w:val="18"/>
              </w:rPr>
              <w:t>Setup script says step 2 FAILED</w:t>
            </w:r>
          </w:p>
        </w:tc>
        <w:tc>
          <w:tcPr>
            <w:tcW w:type="dxa" w:w="5233"/>
          </w:tcPr>
          <w:p>
            <w:pPr>
              <w:pStyle w:val="Tabletext"/>
            </w:pPr>
            <w:r>
              <w:rPr>
                <w:sz w:val="18"/>
              </w:rPr>
              <w:t>The RAPIDS download from pypi.nvidia.com did not complete, usually a network interruption. Run the script again; it resumes from the packages already installed.</w:t>
            </w:r>
          </w:p>
        </w:tc>
      </w:tr>
      <w:tr>
        <w:tc>
          <w:tcPr>
            <w:tcW w:type="dxa" w:w="5233"/>
          </w:tcPr>
          <w:p>
            <w:pPr>
              <w:pStyle w:val="Tabletext"/>
            </w:pPr>
            <w:r>
              <w:rPr>
                <w:sz w:val="18"/>
              </w:rPr>
              <w:t>Part 3 fails with a dimensions error in pandas</w:t>
            </w:r>
          </w:p>
        </w:tc>
        <w:tc>
          <w:tcPr>
            <w:tcW w:type="dxa" w:w="5233"/>
          </w:tcPr>
          <w:p>
            <w:pPr>
              <w:pStyle w:val="Tabletext"/>
            </w:pPr>
            <w:r>
              <w:rPr>
                <w:sz w:val="18"/>
              </w:rPr>
              <w:t>numpy and pandas are mismatched, usually because the kernel was not restarted after an install. Restart and run from the top.</w:t>
            </w:r>
          </w:p>
        </w:tc>
      </w:tr>
      <w:tr>
        <w:tc>
          <w:tcPr>
            <w:tcW w:type="dxa" w:w="5233"/>
          </w:tcPr>
          <w:p>
            <w:pPr>
              <w:pStyle w:val="Tabletext"/>
            </w:pPr>
            <w:r>
              <w:rPr>
                <w:sz w:val="18"/>
              </w:rPr>
              <w:t>Part 8 reports 401 and a token error from MLflow</w:t>
            </w:r>
          </w:p>
        </w:tc>
        <w:tc>
          <w:tcPr>
            <w:tcW w:type="dxa" w:w="5233"/>
          </w:tcPr>
          <w:p>
            <w:pPr>
              <w:pStyle w:val="Tabletext"/>
            </w:pPr>
            <w:r>
              <w:rPr>
                <w:sz w:val="18"/>
              </w:rPr>
              <w:t>The notebook server is not in your own namespace, so the platform did not provision your MLflow token. Create the server in your own namespace.</w:t>
            </w:r>
          </w:p>
        </w:tc>
      </w:tr>
      <w:tr>
        <w:tc>
          <w:tcPr>
            <w:tcW w:type="dxa" w:w="5233"/>
          </w:tcPr>
          <w:p>
            <w:pPr>
              <w:pStyle w:val="Tabletext"/>
            </w:pPr>
            <w:r>
              <w:rPr>
                <w:sz w:val="18"/>
              </w:rPr>
              <w:t>EzPresto rejects a query</w:t>
            </w:r>
          </w:p>
        </w:tc>
        <w:tc>
          <w:tcPr>
            <w:tcW w:type="dxa" w:w="5233"/>
          </w:tcPr>
          <w:p>
            <w:pPr>
              <w:pStyle w:val="Tabletext"/>
            </w:pPr>
            <w:r>
              <w:rPr>
                <w:sz w:val="18"/>
              </w:rPr>
              <w:t>Remove the trailing semicolon and run one statement at a time.</w:t>
            </w:r>
          </w:p>
        </w:tc>
      </w:tr>
      <w:tr>
        <w:tc>
          <w:tcPr>
            <w:tcW w:type="dxa" w:w="5233"/>
          </w:tcPr>
          <w:p>
            <w:pPr>
              <w:pStyle w:val="Tabletext"/>
            </w:pPr>
            <w:r>
              <w:rPr>
                <w:sz w:val="18"/>
              </w:rPr>
              <w:t>EzPresto returns exactly 1,000 rows</w:t>
            </w:r>
          </w:p>
        </w:tc>
        <w:tc>
          <w:tcPr>
            <w:tcW w:type="dxa" w:w="5233"/>
          </w:tcPr>
          <w:p>
            <w:pPr>
              <w:pStyle w:val="Tabletext"/>
            </w:pPr>
            <w:r>
              <w:rPr>
                <w:sz w:val="18"/>
              </w:rPr>
              <w:t>The worksheet preview limit. Aggregates are unaffected.</w:t>
            </w:r>
          </w:p>
        </w:tc>
      </w:tr>
      <w:tr>
        <w:tc>
          <w:tcPr>
            <w:tcW w:type="dxa" w:w="5233"/>
          </w:tcPr>
          <w:p>
            <w:pPr>
              <w:pStyle w:val="Tabletext"/>
            </w:pPr>
            <w:r>
              <w:rPr>
                <w:sz w:val="18"/>
              </w:rPr>
              <w:t>Airflow trigger does nothing</w:t>
            </w:r>
          </w:p>
        </w:tc>
        <w:tc>
          <w:tcPr>
            <w:tcW w:type="dxa" w:w="5233"/>
          </w:tcPr>
          <w:p>
            <w:pPr>
              <w:pStyle w:val="Tabletext"/>
            </w:pPr>
            <w:r>
              <w:rPr>
                <w:sz w:val="18"/>
              </w:rPr>
              <w:t>The DAG is paused. Turn the toggle on and trigger again.</w:t>
            </w:r>
          </w:p>
        </w:tc>
      </w:tr>
      <w:tr>
        <w:tc>
          <w:tcPr>
            <w:tcW w:type="dxa" w:w="5233"/>
          </w:tcPr>
          <w:p>
            <w:pPr>
              <w:pStyle w:val="Tabletext"/>
            </w:pPr>
            <w:r>
              <w:rPr>
                <w:sz w:val="18"/>
              </w:rPr>
              <w:t>Airflow task fails in one second</w:t>
            </w:r>
          </w:p>
        </w:tc>
        <w:tc>
          <w:tcPr>
            <w:tcW w:type="dxa" w:w="5233"/>
          </w:tcPr>
          <w:p>
            <w:pPr>
              <w:pStyle w:val="Tabletext"/>
            </w:pPr>
            <w:r>
              <w:rPr>
                <w:sz w:val="18"/>
              </w:rPr>
              <w:t>The Student number field was left empty. Trigger again with it filled in.</w:t>
            </w:r>
          </w:p>
        </w:tc>
      </w:tr>
      <w:tr>
        <w:tc>
          <w:tcPr>
            <w:tcW w:type="dxa" w:w="5233"/>
          </w:tcPr>
          <w:p>
            <w:pPr>
              <w:pStyle w:val="Tabletext"/>
            </w:pPr>
            <w:r>
              <w:rPr>
                <w:sz w:val="18"/>
              </w:rPr>
              <w:t>Part 10 recall near zero</w:t>
            </w:r>
          </w:p>
        </w:tc>
        <w:tc>
          <w:tcPr>
            <w:tcW w:type="dxa" w:w="5233"/>
          </w:tcPr>
          <w:p>
            <w:pPr>
              <w:pStyle w:val="Tabletext"/>
            </w:pPr>
            <w:r>
              <w:rPr>
                <w:sz w:val="18"/>
              </w:rPr>
              <w:t>The GPU array behind the cuVS index was released before the search. The shipped cell keeps it in a variable; do not remove that line.</w:t>
            </w:r>
          </w:p>
        </w:tc>
      </w:tr>
      <w:tr>
        <w:tc>
          <w:tcPr>
            <w:tcW w:type="dxa" w:w="5233"/>
          </w:tcPr>
          <w:p>
            <w:pPr>
              <w:pStyle w:val="Tabletext"/>
            </w:pPr>
            <w:r>
              <w:rPr>
                <w:sz w:val="18"/>
              </w:rPr>
              <w:t>Part 9 shows the GPU slower than the CPU</w:t>
            </w:r>
          </w:p>
        </w:tc>
        <w:tc>
          <w:tcPr>
            <w:tcW w:type="dxa" w:w="5233"/>
          </w:tcPr>
          <w:p>
            <w:pPr>
              <w:pStyle w:val="Tabletext"/>
            </w:pPr>
            <w:r>
              <w:rPr>
                <w:sz w:val="18"/>
              </w:rPr>
              <w:t>The notebook has many CPU cores, or the first cuML call absorbed initialisation. The cell warms up first; rerun it and read the printed core count.</w:t>
            </w:r>
          </w:p>
        </w:tc>
      </w:tr>
    </w:tbl>
    <w:p/>
    <w:p>
      <w:pPr>
        <w:pStyle w:val="Heading2"/>
      </w:pPr>
      <w:r>
        <w:t>Further reading</w:t>
      </w:r>
    </w:p>
    <w:p>
      <w:pPr>
        <w:pStyle w:val="ListParagraph"/>
        <w:numPr>
          <w:ilvl w:val="0"/>
          <w:numId w:val="10"/>
        </w:numPr>
      </w:pPr>
      <w:r>
        <w:t xml:space="preserve">NVIDIA CUDA-X for data science: </w:t>
      </w:r>
      <w:r>
        <w:rPr>
          <w:rFonts w:ascii="Consolas" w:hAnsi="Consolas"/>
        </w:rPr>
        <w:t>https://developer.nvidia.com/topics/ai/data-science/cuda-x-for-data-science</w:t>
      </w:r>
    </w:p>
    <w:p>
      <w:pPr>
        <w:pStyle w:val="ListParagraph"/>
        <w:numPr>
          <w:ilvl w:val="0"/>
          <w:numId w:val="10"/>
        </w:numPr>
      </w:pPr>
      <w:r>
        <w:t xml:space="preserve">RAPIDS documentation for cuDF, cuML and cuVS: </w:t>
      </w:r>
      <w:r>
        <w:rPr>
          <w:rFonts w:ascii="Consolas" w:hAnsi="Consolas"/>
        </w:rPr>
        <w:t>https://docs.rapids.ai/</w:t>
      </w:r>
    </w:p>
    <w:p>
      <w:pPr>
        <w:pStyle w:val="ListParagraph"/>
        <w:numPr>
          <w:ilvl w:val="0"/>
          <w:numId w:val="10"/>
        </w:numPr>
      </w:pPr>
      <w:r>
        <w:t xml:space="preserve">Apache Spark SQL, DataFrames and Parquet: </w:t>
      </w:r>
      <w:r>
        <w:rPr>
          <w:rFonts w:ascii="Consolas" w:hAnsi="Consolas"/>
        </w:rPr>
        <w:t>https://spark.apache.org/docs/latest/sql-programming-guide.html</w:t>
      </w:r>
    </w:p>
    <w:p>
      <w:pPr>
        <w:pStyle w:val="ListParagraph"/>
        <w:numPr>
          <w:ilvl w:val="0"/>
          <w:numId w:val="10"/>
        </w:numPr>
      </w:pPr>
      <w:r>
        <w:t xml:space="preserve">MLflow tracking and model registry: </w:t>
      </w:r>
      <w:r>
        <w:rPr>
          <w:rFonts w:ascii="Consolas" w:hAnsi="Consolas"/>
        </w:rPr>
        <w:t>https://mlflow.org/docs/latest/</w:t>
      </w:r>
    </w:p>
    <w:p>
      <w:pPr>
        <w:pStyle w:val="ListParagraph"/>
        <w:numPr>
          <w:ilvl w:val="0"/>
          <w:numId w:val="10"/>
        </w:numPr>
      </w:pPr>
      <w:r>
        <w:t xml:space="preserve">Apache Airflow concepts, DAGs and triggering with configuration: </w:t>
      </w:r>
      <w:r>
        <w:rPr>
          <w:rFonts w:ascii="Consolas" w:hAnsi="Consolas"/>
        </w:rPr>
        <w:t>https://airflow.apache.org/docs/</w:t>
      </w:r>
    </w:p>
    <w:p>
      <w:pPr>
        <w:pStyle w:val="ListParagraph"/>
        <w:numPr>
          <w:ilvl w:val="0"/>
          <w:numId w:val="10"/>
        </w:numPr>
      </w:pPr>
      <w:r>
        <w:t xml:space="preserve">HPE Private Cloud AI and AI Essentials documentation: </w:t>
      </w:r>
      <w:r>
        <w:rPr>
          <w:rFonts w:ascii="Consolas" w:hAnsi="Consolas"/>
        </w:rPr>
        <w:t>https://www.hpe.com/us/en/private-cloud-ai.html</w:t>
      </w:r>
    </w:p>
    <w:sectPr w:rsidR="004D6BEB" w:rsidRPr="00FD36E8" w:rsidSect="00EE11E2">
      <w:headerReference w:type="even" r:id="rId42"/>
      <w:headerReference w:type="default" r:id="rId43"/>
      <w:footerReference w:type="even" r:id="rId44"/>
      <w:footerReference w:type="default" r:id="rId45"/>
      <w:headerReference w:type="first" r:id="rId46"/>
      <w:footerReference w:type="first" r:id="rId47"/>
      <w:pgSz w:w="11906" w:h="16838" w:code="9"/>
      <w:pgMar w:top="720" w:right="720" w:bottom="720" w:left="72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1F6E1" w14:textId="77777777" w:rsidR="00F84FAD" w:rsidRDefault="00F84FAD" w:rsidP="00640F09">
      <w:pPr>
        <w:spacing w:after="0"/>
      </w:pPr>
      <w:r>
        <w:separator/>
      </w:r>
    </w:p>
  </w:endnote>
  <w:endnote w:type="continuationSeparator" w:id="0">
    <w:p w14:paraId="1C36380F" w14:textId="77777777" w:rsidR="00F84FAD" w:rsidRDefault="00F84FAD" w:rsidP="00640F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PE Graphik">
    <w:panose1 w:val="00000000000000000000"/>
    <w:charset w:val="00"/>
    <w:family w:val="modern"/>
    <w:notTrueType/>
    <w:pitch w:val="variable"/>
    <w:sig w:usb0="A100007F" w:usb1="5000267B" w:usb2="00000000" w:usb3="00000000" w:csb0="00000193"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Bold">
    <w:panose1 w:val="020B0704020202020204"/>
    <w:charset w:val="00"/>
    <w:family w:val="roman"/>
    <w:notTrueType/>
    <w:pitch w:val="default"/>
  </w:font>
  <w:font w:name="HP Simplified">
    <w:altName w:val="Calibri"/>
    <w:charset w:val="00"/>
    <w:family w:val="swiss"/>
    <w:pitch w:val="variable"/>
    <w:sig w:usb0="A00000A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PE Graphik Light">
    <w:panose1 w:val="00000000000000000000"/>
    <w:charset w:val="00"/>
    <w:family w:val="modern"/>
    <w:notTrueType/>
    <w:pitch w:val="variable"/>
    <w:sig w:usb0="A100007F" w:usb1="5000267B" w:usb2="00000000" w:usb3="00000000" w:csb0="00000193" w:csb1="00000000"/>
  </w:font>
  <w:font w:name="HPE Graphik Semibold">
    <w:panose1 w:val="00000000000000000000"/>
    <w:charset w:val="00"/>
    <w:family w:val="modern"/>
    <w:notTrueType/>
    <w:pitch w:val="variable"/>
    <w:sig w:usb0="A100007F" w:usb1="5000267B" w:usb2="00000000" w:usb3="00000000" w:csb0="00000193" w:csb1="00000000"/>
  </w:font>
  <w:font w:name="HPE Graphik Medium">
    <w:panose1 w:val="00000000000000000000"/>
    <w:charset w:val="00"/>
    <w:family w:val="modern"/>
    <w:notTrueType/>
    <w:pitch w:val="variable"/>
    <w:sig w:usb0="A100007F" w:usb1="5000267B" w:usb2="00000000" w:usb3="00000000" w:csb0="00000193"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tricHPE">
    <w:panose1 w:val="020B0503030202060203"/>
    <w:charset w:val="00"/>
    <w:family w:val="swiss"/>
    <w:notTrueType/>
    <w:pitch w:val="variable"/>
    <w:sig w:usb0="00000007" w:usb1="00000000" w:usb2="00000000" w:usb3="00000000" w:csb0="00000093" w:csb1="00000000"/>
  </w:font>
  <w:font w:name="MetricHPE-Light">
    <w:altName w:val="Cambria"/>
    <w:panose1 w:val="020B0303030202060203"/>
    <w:charset w:val="00"/>
    <w:family w:val="roman"/>
    <w:notTrueType/>
    <w:pitch w:val="default"/>
  </w:font>
  <w:font w:name="MetricHPE Semibold">
    <w:panose1 w:val="020B0703030202060203"/>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BB03" w14:textId="77777777" w:rsidR="00EE11E2" w:rsidRDefault="00EE1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80828" w14:textId="77777777" w:rsidR="000F40FA" w:rsidRDefault="000F40FA" w:rsidP="000F40FA">
    <w:pPr>
      <w:pStyle w:val="Footer"/>
      <w:ind w:right="180"/>
      <w:jc w:val="right"/>
    </w:pPr>
    <w:r w:rsidRPr="003D6A05">
      <w:t>Confidential | For training purposes only</w:t>
    </w:r>
    <w:r>
      <w:t/>
    </w:r>
  </w:p>
  <w:p w14:paraId="570DD43A" w14:textId="77777777" w:rsidR="003F3702" w:rsidRPr="000F40FA" w:rsidRDefault="000F40FA" w:rsidP="000F40FA">
    <w:pPr>
      <w:pStyle w:val="Footer"/>
      <w:ind w:right="180"/>
      <w:jc w:val="right"/>
      <w:rPr>
        <w:lang w:val="en-US"/>
      </w:rPr>
    </w:pPr>
    <w:r w:rsidRPr="00DB44FD">
      <w:rPr>
        <w:lang w:val="en-US"/>
      </w:rPr>
      <w:fldChar w:fldCharType="begin"/>
    </w:r>
    <w:r w:rsidRPr="00DB44FD">
      <w:rPr>
        <w:lang w:val="en-US"/>
      </w:rPr>
      <w:instrText xml:space="preserve"> PAGE   \* MERGEFORMAT </w:instrText>
    </w:r>
    <w:r w:rsidRPr="00DB44FD">
      <w:rPr>
        <w:lang w:val="en-US"/>
      </w:rPr>
      <w:fldChar w:fldCharType="separate"/>
    </w:r>
    <w:r>
      <w:rPr>
        <w:lang w:val="en-US"/>
      </w:rPr>
      <w:t>1</w:t>
    </w:r>
    <w:r w:rsidRPr="00DB44FD">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EA74" w14:textId="77777777" w:rsidR="0061189E" w:rsidRPr="000F40FA" w:rsidRDefault="003B313A" w:rsidP="000F40FA">
    <w:pPr>
      <w:pStyle w:val="Footer"/>
      <w:ind w:right="180"/>
      <w:jc w:val="right"/>
      <w:rPr>
        <w:lang w:val="en-US"/>
      </w:rPr>
    </w:pPr>
    <w:r w:rsidRPr="00DB44FD">
      <w:rPr>
        <w:lang w:val="en-US"/>
      </w:rPr>
      <w:fldChar w:fldCharType="begin"/>
    </w:r>
    <w:r w:rsidRPr="00DB44FD">
      <w:rPr>
        <w:lang w:val="en-US"/>
      </w:rPr>
      <w:instrText xml:space="preserve"> PAGE   \* MERGEFORMAT </w:instrText>
    </w:r>
    <w:r w:rsidRPr="00DB44FD">
      <w:rPr>
        <w:lang w:val="en-US"/>
      </w:rPr>
      <w:fldChar w:fldCharType="separate"/>
    </w:r>
    <w:r w:rsidRPr="00DB44FD">
      <w:rPr>
        <w:lang w:val="en-US"/>
      </w:rPr>
      <w:t>1</w:t>
    </w:r>
    <w:r w:rsidRPr="00DB44F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2C3FD" w14:textId="77777777" w:rsidR="00F84FAD" w:rsidRDefault="00F84FAD" w:rsidP="00640F09">
      <w:pPr>
        <w:spacing w:after="0"/>
      </w:pPr>
      <w:r>
        <w:separator/>
      </w:r>
    </w:p>
  </w:footnote>
  <w:footnote w:type="continuationSeparator" w:id="0">
    <w:p w14:paraId="4C156748" w14:textId="77777777" w:rsidR="00F84FAD" w:rsidRDefault="00F84FAD" w:rsidP="00640F09">
      <w:pPr>
        <w:spacing w:after="0"/>
      </w:pPr>
      <w:r>
        <w:continuationSeparator/>
      </w:r>
    </w:p>
  </w:footnote>
  <w:footnote w:id="1">
    <w:p w14:paraId="2AE9550C" w14:textId="77777777" w:rsidR="0061189E" w:rsidRPr="0070572E" w:rsidRDefault="0061189E" w:rsidP="0061189E">
      <w:pPr>
        <w:pStyle w:val="FootnoteText"/>
      </w:pPr>
      <w:r>
        <w:rPr>
          <w:rStyle w:val="FootnoteReference"/>
        </w:rPr>
        <w:footnoteRef/>
      </w:r>
      <w:r>
        <w:t xml:space="preserve"> If you pin a template and later want to remove it, it needs to be removed from the Registry Editor.  Go to </w:t>
      </w:r>
      <w:hyperlink w:anchor="_Appendix_A_–_1" w:history="1">
        <w:r w:rsidRPr="00D94975">
          <w:rPr>
            <w:rStyle w:val="Hyperlink"/>
          </w:rPr>
          <w:t>Appendix A</w:t>
        </w:r>
      </w:hyperlink>
      <w:r>
        <w:t xml:space="preserve"> for instructions.</w:t>
      </w:r>
    </w:p>
  </w:footnote>
  <w:footnote w:id="2">
    <w:p w14:paraId="5470816E" w14:textId="77777777" w:rsidR="00E4204F" w:rsidRPr="006F1D0F" w:rsidRDefault="00E4204F" w:rsidP="00E4204F">
      <w:pPr>
        <w:pStyle w:val="FootnoteText"/>
      </w:pPr>
      <w:r>
        <w:rPr>
          <w:rStyle w:val="FootnoteReference"/>
        </w:rPr>
        <w:footnoteRef/>
      </w:r>
      <w:r>
        <w:t xml:space="preserve"> </w:t>
      </w:r>
      <w:r w:rsidRPr="006F1D0F">
        <w:t>Sentence case is a capitalization style in which only the first word of a sentence and proper nouns are capitalized, with the rest of the words in lowercase.  It is frequently called “mixed case”.</w:t>
      </w:r>
    </w:p>
  </w:footnote>
  <w:footnote w:id="3">
    <w:p w14:paraId="7B222B27" w14:textId="77777777" w:rsidR="00E4204F" w:rsidRPr="006F1D0F" w:rsidRDefault="00E4204F" w:rsidP="00E4204F">
      <w:pPr>
        <w:pStyle w:val="FootnoteText"/>
      </w:pPr>
      <w:r>
        <w:rPr>
          <w:rStyle w:val="FootnoteReference"/>
        </w:rPr>
        <w:footnoteRef/>
      </w:r>
      <w:r>
        <w:t xml:space="preserve"> </w:t>
      </w:r>
      <w:r w:rsidRPr="006F1D0F">
        <w:t>Title case has major words in uppercase and minor words in lowercase (unless they are the first or last word of a title).  Major words include nouns, adjectives, and verbs, while minor words include short prepositions and articles.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04369" w14:textId="77777777" w:rsidR="00EE11E2" w:rsidRDefault="00EE11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D7DD1" w14:textId="77777777" w:rsidR="00910E93" w:rsidRPr="00EE11E2" w:rsidRDefault="00910E93" w:rsidP="00EE1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B577D" w14:textId="77777777" w:rsidR="002C13A0" w:rsidRPr="00F82E94" w:rsidRDefault="002C13A0" w:rsidP="002C13A0">
    <w:pPr>
      <w:tabs>
        <w:tab w:val="right" w:pos="10800"/>
      </w:tabs>
      <w:spacing w:after="0"/>
      <w:rPr>
        <w:rStyle w:val="HPESemibold"/>
        <w:rFonts w:ascii="Arial" w:hAnsi="Arial" w:cs="Arial"/>
        <w:b/>
        <w:bCs/>
      </w:rPr>
    </w:pPr>
    <w:bookmarkStart w:id="87" w:name="_Hlk110724510"/>
    <w:r w:rsidRPr="00801196">
      <w:rPr>
        <w:rStyle w:val="HPESemibold"/>
        <w:noProof/>
      </w:rPr>
      <w:drawing>
        <wp:anchor distT="0" distB="0" distL="114300" distR="114300" simplePos="0" relativeHeight="251659264" behindDoc="0" locked="0" layoutInCell="1" allowOverlap="1" wp14:anchorId="09025A43" wp14:editId="3A4D6CBF">
          <wp:simplePos x="0" y="0"/>
          <wp:positionH relativeFrom="margin">
            <wp:align>left</wp:align>
          </wp:positionH>
          <wp:positionV relativeFrom="page">
            <wp:posOffset>430998</wp:posOffset>
          </wp:positionV>
          <wp:extent cx="1115060" cy="315595"/>
          <wp:effectExtent l="0" t="0" r="8890" b="8255"/>
          <wp:wrapSquare wrapText="bothSides"/>
          <wp:docPr id="1673725864" name="Picture 167372586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25864" name="Picture 1673725864" descr="A black background with a black squar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15060" cy="31559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HPESemibold"/>
        <w:noProof/>
      </w:rPr>
      <w:tab/>
    </w:r>
    <w:r w:rsidRPr="00F82E94">
      <w:rPr>
        <w:rStyle w:val="HPESemibold"/>
        <w:rFonts w:ascii="Arial" w:hAnsi="Arial" w:cs="Arial"/>
        <w:b/>
        <w:bCs/>
      </w:rPr>
      <w:t>Lab guide</w:t>
    </w:r>
  </w:p>
  <w:p w14:paraId="34083B31" w14:textId="77777777" w:rsidR="002C13A0" w:rsidRPr="00F82E94" w:rsidRDefault="002C13A0" w:rsidP="002C13A0">
    <w:pPr>
      <w:tabs>
        <w:tab w:val="right" w:pos="10800"/>
      </w:tabs>
      <w:spacing w:after="0"/>
      <w:rPr>
        <w:rFonts w:cs="Arial"/>
        <w:sz w:val="16"/>
        <w:szCs w:val="16"/>
      </w:rPr>
    </w:pPr>
    <w:r w:rsidRPr="00F82E94">
      <w:rPr>
        <w:rFonts w:cs="Arial"/>
      </w:rPr>
      <w:tab/>
    </w:r>
    <w:r w:rsidRPr="00F82E94">
      <w:rPr>
        <w:rFonts w:cs="Arial"/>
        <w:sz w:val="16"/>
        <w:szCs w:val="16"/>
      </w:rPr>
      <w:t>Confidential | For training purposes only</w:t>
    </w:r>
    <w:bookmarkEnd w:id="87"/>
  </w:p>
  <w:p w14:paraId="3AD3860A" w14:textId="77777777" w:rsidR="002C13A0" w:rsidRDefault="002C1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A8623818"/>
    <w:lvl w:ilvl="0">
      <w:start w:val="1"/>
      <w:numFmt w:val="upperLetter"/>
      <w:pStyle w:val="ListNumber4"/>
      <w:lvlText w:val="%1."/>
      <w:lvlJc w:val="left"/>
      <w:pPr>
        <w:ind w:left="1440" w:hanging="360"/>
      </w:pPr>
    </w:lvl>
  </w:abstractNum>
  <w:abstractNum w:abstractNumId="1" w15:restartNumberingAfterBreak="0">
    <w:nsid w:val="FFFFFF7E"/>
    <w:multiLevelType w:val="singleLevel"/>
    <w:tmpl w:val="F06AB4F0"/>
    <w:lvl w:ilvl="0">
      <w:start w:val="1"/>
      <w:numFmt w:val="lowerRoman"/>
      <w:pStyle w:val="ListNumber3"/>
      <w:lvlText w:val="%1."/>
      <w:lvlJc w:val="right"/>
      <w:pPr>
        <w:ind w:left="1080" w:hanging="360"/>
      </w:pPr>
    </w:lvl>
  </w:abstractNum>
  <w:abstractNum w:abstractNumId="2" w15:restartNumberingAfterBreak="0">
    <w:nsid w:val="FFFFFF7F"/>
    <w:multiLevelType w:val="singleLevel"/>
    <w:tmpl w:val="E5720D54"/>
    <w:lvl w:ilvl="0">
      <w:start w:val="1"/>
      <w:numFmt w:val="lowerLetter"/>
      <w:pStyle w:val="ListNumber2"/>
      <w:lvlText w:val="%1."/>
      <w:lvlJc w:val="left"/>
      <w:pPr>
        <w:ind w:left="720" w:hanging="360"/>
      </w:pPr>
    </w:lvl>
  </w:abstractNum>
  <w:abstractNum w:abstractNumId="3" w15:restartNumberingAfterBreak="0">
    <w:nsid w:val="FFFFFF80"/>
    <w:multiLevelType w:val="singleLevel"/>
    <w:tmpl w:val="E4E8330C"/>
    <w:lvl w:ilvl="0">
      <w:start w:val="1"/>
      <w:numFmt w:val="bullet"/>
      <w:pStyle w:val="ListBullet5"/>
      <w:lvlText w:val="−"/>
      <w:lvlJc w:val="left"/>
      <w:pPr>
        <w:ind w:left="1800" w:hanging="360"/>
      </w:pPr>
      <w:rPr>
        <w:rFonts w:ascii="Arial" w:hAnsi="Arial" w:hint="default"/>
      </w:rPr>
    </w:lvl>
  </w:abstractNum>
  <w:abstractNum w:abstractNumId="4" w15:restartNumberingAfterBreak="0">
    <w:nsid w:val="FFFFFF81"/>
    <w:multiLevelType w:val="singleLevel"/>
    <w:tmpl w:val="3F16C462"/>
    <w:lvl w:ilvl="0">
      <w:start w:val="1"/>
      <w:numFmt w:val="bullet"/>
      <w:pStyle w:val="ListBullet4"/>
      <w:lvlText w:val="o"/>
      <w:lvlJc w:val="left"/>
      <w:pPr>
        <w:ind w:left="1440" w:hanging="360"/>
      </w:pPr>
      <w:rPr>
        <w:rFonts w:ascii="Courier New" w:hAnsi="Courier New" w:hint="default"/>
        <w:sz w:val="20"/>
      </w:rPr>
    </w:lvl>
  </w:abstractNum>
  <w:abstractNum w:abstractNumId="5" w15:restartNumberingAfterBreak="0">
    <w:nsid w:val="FFFFFF82"/>
    <w:multiLevelType w:val="singleLevel"/>
    <w:tmpl w:val="1004D676"/>
    <w:lvl w:ilvl="0">
      <w:start w:val="1"/>
      <w:numFmt w:val="bullet"/>
      <w:pStyle w:val="ListBullet3"/>
      <w:lvlText w:val=""/>
      <w:lvlJc w:val="left"/>
      <w:pPr>
        <w:ind w:left="1080" w:hanging="360"/>
      </w:pPr>
      <w:rPr>
        <w:rFonts w:ascii="Wingdings" w:hAnsi="Wingdings" w:hint="default"/>
        <w:sz w:val="20"/>
      </w:rPr>
    </w:lvl>
  </w:abstractNum>
  <w:abstractNum w:abstractNumId="6" w15:restartNumberingAfterBreak="0">
    <w:nsid w:val="FFFFFF83"/>
    <w:multiLevelType w:val="singleLevel"/>
    <w:tmpl w:val="A502BFD8"/>
    <w:lvl w:ilvl="0">
      <w:start w:val="1"/>
      <w:numFmt w:val="bullet"/>
      <w:pStyle w:val="ListBullet2"/>
      <w:lvlText w:val=""/>
      <w:lvlJc w:val="left"/>
      <w:pPr>
        <w:ind w:left="720" w:hanging="360"/>
      </w:pPr>
      <w:rPr>
        <w:rFonts w:ascii="Symbol" w:hAnsi="Symbol" w:hint="default"/>
        <w:color w:val="auto"/>
        <w:sz w:val="20"/>
      </w:rPr>
    </w:lvl>
  </w:abstractNum>
  <w:abstractNum w:abstractNumId="7" w15:restartNumberingAfterBreak="0">
    <w:nsid w:val="FFFFFF88"/>
    <w:multiLevelType w:val="singleLevel"/>
    <w:tmpl w:val="DBE0BAB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8521894"/>
    <w:lvl w:ilvl="0">
      <w:start w:val="1"/>
      <w:numFmt w:val="bullet"/>
      <w:pStyle w:val="ListBullet"/>
      <w:lvlText w:val="—"/>
      <w:lvlJc w:val="left"/>
      <w:pPr>
        <w:ind w:left="360" w:hanging="360"/>
      </w:pPr>
      <w:rPr>
        <w:rFonts w:ascii="HPE Graphik" w:hAnsi="HPE Graphik" w:hint="default"/>
      </w:rPr>
    </w:lvl>
  </w:abstractNum>
  <w:abstractNum w:abstractNumId="9" w15:restartNumberingAfterBreak="0">
    <w:nsid w:val="00404F2C"/>
    <w:multiLevelType w:val="multilevel"/>
    <w:tmpl w:val="C3DC43C6"/>
    <w:styleLink w:val="ListSSBullet"/>
    <w:lvl w:ilvl="0">
      <w:start w:val="1"/>
      <w:numFmt w:val="bullet"/>
      <w:lvlText w:val="●"/>
      <w:lvlJc w:val="left"/>
      <w:pPr>
        <w:ind w:left="432" w:hanging="432"/>
      </w:pPr>
      <w:rPr>
        <w:rFonts w:ascii="Arial" w:hAnsi="Arial" w:hint="default"/>
      </w:rPr>
    </w:lvl>
    <w:lvl w:ilvl="1">
      <w:start w:val="1"/>
      <w:numFmt w:val="bullet"/>
      <w:lvlText w:val="o"/>
      <w:lvlJc w:val="left"/>
      <w:pPr>
        <w:ind w:left="864" w:hanging="439"/>
      </w:pPr>
      <w:rPr>
        <w:rFonts w:ascii="Courier New" w:hAnsi="Courier New" w:hint="default"/>
      </w:rPr>
    </w:lvl>
    <w:lvl w:ilvl="2">
      <w:start w:val="1"/>
      <w:numFmt w:val="bullet"/>
      <w:lvlText w:val="■"/>
      <w:lvlJc w:val="left"/>
      <w:pPr>
        <w:tabs>
          <w:tab w:val="num" w:pos="1296"/>
        </w:tabs>
        <w:ind w:left="1296" w:hanging="432"/>
      </w:pPr>
      <w:rPr>
        <w:rFonts w:ascii="Arial" w:hAnsi="Arial" w:hint="default"/>
      </w:rPr>
    </w:lvl>
    <w:lvl w:ilvl="3">
      <w:start w:val="1"/>
      <w:numFmt w:val="bullet"/>
      <w:lvlText w:val="□"/>
      <w:lvlJc w:val="left"/>
      <w:pPr>
        <w:ind w:left="1728" w:hanging="432"/>
      </w:pPr>
      <w:rPr>
        <w:rFonts w:ascii="Arial" w:hAnsi="Arial" w:hint="default"/>
      </w:rPr>
    </w:lvl>
    <w:lvl w:ilvl="4">
      <w:start w:val="1"/>
      <w:numFmt w:val="bullet"/>
      <w:lvlText w:val=""/>
      <w:lvlJc w:val="left"/>
      <w:pPr>
        <w:tabs>
          <w:tab w:val="num" w:pos="2160"/>
        </w:tabs>
        <w:ind w:left="2088" w:hanging="360"/>
      </w:pPr>
      <w:rPr>
        <w:rFonts w:ascii="Symbol" w:hAnsi="Symbol" w:hint="default"/>
      </w:rPr>
    </w:lvl>
    <w:lvl w:ilvl="5">
      <w:start w:val="1"/>
      <w:numFmt w:val="bullet"/>
      <w:lvlText w:val="◊"/>
      <w:lvlJc w:val="left"/>
      <w:pPr>
        <w:tabs>
          <w:tab w:val="num" w:pos="2592"/>
        </w:tabs>
        <w:ind w:left="2592" w:hanging="432"/>
      </w:pPr>
      <w:rPr>
        <w:rFonts w:ascii="Arial" w:hAnsi="Arial" w:hint="default"/>
      </w:rPr>
    </w:lvl>
    <w:lvl w:ilvl="6">
      <w:start w:val="1"/>
      <w:numFmt w:val="bullet"/>
      <w:lvlText w:val="−"/>
      <w:lvlJc w:val="left"/>
      <w:pPr>
        <w:tabs>
          <w:tab w:val="num" w:pos="2592"/>
        </w:tabs>
        <w:ind w:left="3024" w:hanging="432"/>
      </w:pPr>
      <w:rPr>
        <w:rFonts w:ascii="Arial" w:hAnsi="Arial" w:hint="default"/>
        <w:b/>
        <w:i w:val="0"/>
      </w:rPr>
    </w:lvl>
    <w:lvl w:ilvl="7">
      <w:start w:val="1"/>
      <w:numFmt w:val="bullet"/>
      <w:lvlText w:val=""/>
      <w:lvlJc w:val="left"/>
      <w:pPr>
        <w:tabs>
          <w:tab w:val="num" w:pos="3024"/>
        </w:tabs>
        <w:ind w:left="3456" w:hanging="432"/>
      </w:pPr>
      <w:rPr>
        <w:rFonts w:ascii="Wingdings" w:hAnsi="Wingdings" w:hint="default"/>
      </w:rPr>
    </w:lvl>
    <w:lvl w:ilvl="8">
      <w:start w:val="1"/>
      <w:numFmt w:val="bullet"/>
      <w:lvlText w:val="►"/>
      <w:lvlJc w:val="left"/>
      <w:pPr>
        <w:tabs>
          <w:tab w:val="num" w:pos="3456"/>
        </w:tabs>
        <w:ind w:left="3888" w:hanging="432"/>
      </w:pPr>
      <w:rPr>
        <w:rFonts w:ascii="Arial" w:hAnsi="Arial" w:hint="default"/>
      </w:rPr>
    </w:lvl>
  </w:abstractNum>
  <w:abstractNum w:abstractNumId="10" w15:restartNumberingAfterBreak="0">
    <w:nsid w:val="02DB37FC"/>
    <w:multiLevelType w:val="multilevel"/>
    <w:tmpl w:val="D5221EE8"/>
    <w:numStyleLink w:val="HPEBulletList"/>
  </w:abstractNum>
  <w:abstractNum w:abstractNumId="11" w15:restartNumberingAfterBreak="0">
    <w:nsid w:val="05A37D89"/>
    <w:multiLevelType w:val="hybridMultilevel"/>
    <w:tmpl w:val="252A3E32"/>
    <w:lvl w:ilvl="0" w:tplc="998CFE2E">
      <w:start w:val="1"/>
      <w:numFmt w:val="bullet"/>
      <w:pStyle w:val="BulletLevel3"/>
      <w:lvlText w:val=""/>
      <w:lvlJc w:val="left"/>
      <w:pPr>
        <w:ind w:left="1094" w:hanging="360"/>
      </w:pPr>
      <w:rPr>
        <w:rFonts w:ascii="Wingdings" w:hAnsi="Wingdings" w:hint="default"/>
        <w:sz w:val="20"/>
      </w:rPr>
    </w:lvl>
    <w:lvl w:ilvl="1" w:tplc="08090003" w:tentative="1">
      <w:start w:val="1"/>
      <w:numFmt w:val="bullet"/>
      <w:lvlText w:val="o"/>
      <w:lvlJc w:val="left"/>
      <w:pPr>
        <w:ind w:left="1814" w:hanging="360"/>
      </w:pPr>
      <w:rPr>
        <w:rFonts w:ascii="Courier New" w:hAnsi="Courier New" w:cs="Courier New" w:hint="default"/>
      </w:rPr>
    </w:lvl>
    <w:lvl w:ilvl="2" w:tplc="08090005" w:tentative="1">
      <w:start w:val="1"/>
      <w:numFmt w:val="bullet"/>
      <w:lvlText w:val=""/>
      <w:lvlJc w:val="left"/>
      <w:pPr>
        <w:ind w:left="2534" w:hanging="360"/>
      </w:pPr>
      <w:rPr>
        <w:rFonts w:ascii="Wingdings" w:hAnsi="Wingdings" w:hint="default"/>
      </w:rPr>
    </w:lvl>
    <w:lvl w:ilvl="3" w:tplc="08090001" w:tentative="1">
      <w:start w:val="1"/>
      <w:numFmt w:val="bullet"/>
      <w:lvlText w:val=""/>
      <w:lvlJc w:val="left"/>
      <w:pPr>
        <w:ind w:left="3254" w:hanging="360"/>
      </w:pPr>
      <w:rPr>
        <w:rFonts w:ascii="Symbol" w:hAnsi="Symbol" w:hint="default"/>
      </w:rPr>
    </w:lvl>
    <w:lvl w:ilvl="4" w:tplc="08090003" w:tentative="1">
      <w:start w:val="1"/>
      <w:numFmt w:val="bullet"/>
      <w:lvlText w:val="o"/>
      <w:lvlJc w:val="left"/>
      <w:pPr>
        <w:ind w:left="3974" w:hanging="360"/>
      </w:pPr>
      <w:rPr>
        <w:rFonts w:ascii="Courier New" w:hAnsi="Courier New" w:cs="Courier New" w:hint="default"/>
      </w:rPr>
    </w:lvl>
    <w:lvl w:ilvl="5" w:tplc="08090005" w:tentative="1">
      <w:start w:val="1"/>
      <w:numFmt w:val="bullet"/>
      <w:lvlText w:val=""/>
      <w:lvlJc w:val="left"/>
      <w:pPr>
        <w:ind w:left="4694" w:hanging="360"/>
      </w:pPr>
      <w:rPr>
        <w:rFonts w:ascii="Wingdings" w:hAnsi="Wingdings" w:hint="default"/>
      </w:rPr>
    </w:lvl>
    <w:lvl w:ilvl="6" w:tplc="08090001" w:tentative="1">
      <w:start w:val="1"/>
      <w:numFmt w:val="bullet"/>
      <w:lvlText w:val=""/>
      <w:lvlJc w:val="left"/>
      <w:pPr>
        <w:ind w:left="5414" w:hanging="360"/>
      </w:pPr>
      <w:rPr>
        <w:rFonts w:ascii="Symbol" w:hAnsi="Symbol" w:hint="default"/>
      </w:rPr>
    </w:lvl>
    <w:lvl w:ilvl="7" w:tplc="08090003" w:tentative="1">
      <w:start w:val="1"/>
      <w:numFmt w:val="bullet"/>
      <w:lvlText w:val="o"/>
      <w:lvlJc w:val="left"/>
      <w:pPr>
        <w:ind w:left="6134" w:hanging="360"/>
      </w:pPr>
      <w:rPr>
        <w:rFonts w:ascii="Courier New" w:hAnsi="Courier New" w:cs="Courier New" w:hint="default"/>
      </w:rPr>
    </w:lvl>
    <w:lvl w:ilvl="8" w:tplc="08090005" w:tentative="1">
      <w:start w:val="1"/>
      <w:numFmt w:val="bullet"/>
      <w:lvlText w:val=""/>
      <w:lvlJc w:val="left"/>
      <w:pPr>
        <w:ind w:left="6854" w:hanging="360"/>
      </w:pPr>
      <w:rPr>
        <w:rFonts w:ascii="Wingdings" w:hAnsi="Wingdings" w:hint="default"/>
      </w:rPr>
    </w:lvl>
  </w:abstractNum>
  <w:abstractNum w:abstractNumId="12" w15:restartNumberingAfterBreak="0">
    <w:nsid w:val="0F9C154A"/>
    <w:multiLevelType w:val="multilevel"/>
    <w:tmpl w:val="D5221EE8"/>
    <w:numStyleLink w:val="HPEBulletList"/>
  </w:abstractNum>
  <w:abstractNum w:abstractNumId="13" w15:restartNumberingAfterBreak="0">
    <w:nsid w:val="123E7ED3"/>
    <w:multiLevelType w:val="multilevel"/>
    <w:tmpl w:val="A2729054"/>
    <w:numStyleLink w:val="ListHPENumber"/>
  </w:abstractNum>
  <w:abstractNum w:abstractNumId="14" w15:restartNumberingAfterBreak="0">
    <w:nsid w:val="1C76182A"/>
    <w:multiLevelType w:val="multilevel"/>
    <w:tmpl w:val="D5221EE8"/>
    <w:numStyleLink w:val="HPEBulletList"/>
  </w:abstractNum>
  <w:abstractNum w:abstractNumId="15" w15:restartNumberingAfterBreak="0">
    <w:nsid w:val="1EB074E7"/>
    <w:multiLevelType w:val="multilevel"/>
    <w:tmpl w:val="D5221EE8"/>
    <w:numStyleLink w:val="HPEBulletList"/>
  </w:abstractNum>
  <w:abstractNum w:abstractNumId="16" w15:restartNumberingAfterBreak="0">
    <w:nsid w:val="21CA743F"/>
    <w:multiLevelType w:val="multilevel"/>
    <w:tmpl w:val="A2729054"/>
    <w:numStyleLink w:val="ListHPENumber"/>
  </w:abstractNum>
  <w:abstractNum w:abstractNumId="17" w15:restartNumberingAfterBreak="0">
    <w:nsid w:val="25073D04"/>
    <w:multiLevelType w:val="hybridMultilevel"/>
    <w:tmpl w:val="FDE01474"/>
    <w:lvl w:ilvl="0" w:tplc="FA5A09FE">
      <w:start w:val="1"/>
      <w:numFmt w:val="bullet"/>
      <w:pStyle w:val="BulletLevel2"/>
      <w:lvlText w:val=""/>
      <w:lvlJc w:val="left"/>
      <w:pPr>
        <w:ind w:left="907" w:hanging="360"/>
      </w:pPr>
      <w:rPr>
        <w:rFonts w:ascii="Symbol" w:hAnsi="Symbol" w:hint="default"/>
        <w:color w:val="auto"/>
        <w:sz w:val="20"/>
      </w:rPr>
    </w:lvl>
    <w:lvl w:ilvl="1" w:tplc="08090003" w:tentative="1">
      <w:start w:val="1"/>
      <w:numFmt w:val="bullet"/>
      <w:lvlText w:val="o"/>
      <w:lvlJc w:val="left"/>
      <w:pPr>
        <w:ind w:left="1627" w:hanging="360"/>
      </w:pPr>
      <w:rPr>
        <w:rFonts w:ascii="Courier New" w:hAnsi="Courier New" w:cs="Courier New" w:hint="default"/>
      </w:rPr>
    </w:lvl>
    <w:lvl w:ilvl="2" w:tplc="08090005" w:tentative="1">
      <w:start w:val="1"/>
      <w:numFmt w:val="bullet"/>
      <w:lvlText w:val=""/>
      <w:lvlJc w:val="left"/>
      <w:pPr>
        <w:ind w:left="2347" w:hanging="360"/>
      </w:pPr>
      <w:rPr>
        <w:rFonts w:ascii="Wingdings" w:hAnsi="Wingdings" w:hint="default"/>
      </w:rPr>
    </w:lvl>
    <w:lvl w:ilvl="3" w:tplc="08090001" w:tentative="1">
      <w:start w:val="1"/>
      <w:numFmt w:val="bullet"/>
      <w:lvlText w:val=""/>
      <w:lvlJc w:val="left"/>
      <w:pPr>
        <w:ind w:left="3067" w:hanging="360"/>
      </w:pPr>
      <w:rPr>
        <w:rFonts w:ascii="Symbol" w:hAnsi="Symbol" w:hint="default"/>
      </w:rPr>
    </w:lvl>
    <w:lvl w:ilvl="4" w:tplc="08090003" w:tentative="1">
      <w:start w:val="1"/>
      <w:numFmt w:val="bullet"/>
      <w:lvlText w:val="o"/>
      <w:lvlJc w:val="left"/>
      <w:pPr>
        <w:ind w:left="3787" w:hanging="360"/>
      </w:pPr>
      <w:rPr>
        <w:rFonts w:ascii="Courier New" w:hAnsi="Courier New" w:cs="Courier New" w:hint="default"/>
      </w:rPr>
    </w:lvl>
    <w:lvl w:ilvl="5" w:tplc="08090005" w:tentative="1">
      <w:start w:val="1"/>
      <w:numFmt w:val="bullet"/>
      <w:lvlText w:val=""/>
      <w:lvlJc w:val="left"/>
      <w:pPr>
        <w:ind w:left="4507" w:hanging="360"/>
      </w:pPr>
      <w:rPr>
        <w:rFonts w:ascii="Wingdings" w:hAnsi="Wingdings" w:hint="default"/>
      </w:rPr>
    </w:lvl>
    <w:lvl w:ilvl="6" w:tplc="08090001" w:tentative="1">
      <w:start w:val="1"/>
      <w:numFmt w:val="bullet"/>
      <w:lvlText w:val=""/>
      <w:lvlJc w:val="left"/>
      <w:pPr>
        <w:ind w:left="5227" w:hanging="360"/>
      </w:pPr>
      <w:rPr>
        <w:rFonts w:ascii="Symbol" w:hAnsi="Symbol" w:hint="default"/>
      </w:rPr>
    </w:lvl>
    <w:lvl w:ilvl="7" w:tplc="08090003" w:tentative="1">
      <w:start w:val="1"/>
      <w:numFmt w:val="bullet"/>
      <w:lvlText w:val="o"/>
      <w:lvlJc w:val="left"/>
      <w:pPr>
        <w:ind w:left="5947" w:hanging="360"/>
      </w:pPr>
      <w:rPr>
        <w:rFonts w:ascii="Courier New" w:hAnsi="Courier New" w:cs="Courier New" w:hint="default"/>
      </w:rPr>
    </w:lvl>
    <w:lvl w:ilvl="8" w:tplc="08090005" w:tentative="1">
      <w:start w:val="1"/>
      <w:numFmt w:val="bullet"/>
      <w:lvlText w:val=""/>
      <w:lvlJc w:val="left"/>
      <w:pPr>
        <w:ind w:left="6667" w:hanging="360"/>
      </w:pPr>
      <w:rPr>
        <w:rFonts w:ascii="Wingdings" w:hAnsi="Wingdings" w:hint="default"/>
      </w:rPr>
    </w:lvl>
  </w:abstractNum>
  <w:abstractNum w:abstractNumId="18" w15:restartNumberingAfterBreak="0">
    <w:nsid w:val="30E16D66"/>
    <w:multiLevelType w:val="multilevel"/>
    <w:tmpl w:val="A2729054"/>
    <w:numStyleLink w:val="ListHPENumber"/>
  </w:abstractNum>
  <w:abstractNum w:abstractNumId="19" w15:restartNumberingAfterBreak="0">
    <w:nsid w:val="33F912FA"/>
    <w:multiLevelType w:val="multilevel"/>
    <w:tmpl w:val="A2729054"/>
    <w:styleLink w:val="ListHPENumber"/>
    <w:lvl w:ilvl="0">
      <w:start w:val="1"/>
      <w:numFmt w:val="decimal"/>
      <w:lvlText w:val="%1."/>
      <w:lvlJc w:val="left"/>
      <w:pPr>
        <w:ind w:left="360" w:hanging="360"/>
      </w:pPr>
      <w:rPr>
        <w:rFonts w:hint="default"/>
        <w:sz w:val="18"/>
      </w:rPr>
    </w:lvl>
    <w:lvl w:ilvl="1">
      <w:start w:val="1"/>
      <w:numFmt w:val="lowerLetter"/>
      <w:lvlText w:val="%2."/>
      <w:lvlJc w:val="left"/>
      <w:pPr>
        <w:ind w:left="648" w:hanging="288"/>
      </w:pPr>
      <w:rPr>
        <w:rFonts w:hint="default"/>
      </w:rPr>
    </w:lvl>
    <w:lvl w:ilvl="2">
      <w:start w:val="1"/>
      <w:numFmt w:val="upperRoman"/>
      <w:lvlText w:val="%3."/>
      <w:lvlJc w:val="left"/>
      <w:pPr>
        <w:ind w:left="936" w:hanging="288"/>
      </w:pPr>
      <w:rPr>
        <w:rFonts w:hint="default"/>
      </w:rPr>
    </w:lvl>
    <w:lvl w:ilvl="3">
      <w:start w:val="1"/>
      <w:numFmt w:val="decimal"/>
      <w:lvlText w:val="%4."/>
      <w:lvlJc w:val="left"/>
      <w:pPr>
        <w:ind w:left="1296" w:hanging="360"/>
      </w:pPr>
      <w:rPr>
        <w:rFonts w:hint="default"/>
      </w:rPr>
    </w:lvl>
    <w:lvl w:ilvl="4">
      <w:start w:val="1"/>
      <w:numFmt w:val="lowerLetter"/>
      <w:lvlText w:val="%5."/>
      <w:lvlJc w:val="left"/>
      <w:pPr>
        <w:ind w:left="1584" w:hanging="288"/>
      </w:pPr>
      <w:rPr>
        <w:rFonts w:hint="default"/>
      </w:rPr>
    </w:lvl>
    <w:lvl w:ilvl="5">
      <w:start w:val="1"/>
      <w:numFmt w:val="upperRoman"/>
      <w:lvlText w:val="%6."/>
      <w:lvlJc w:val="right"/>
      <w:pPr>
        <w:ind w:left="1872" w:hanging="144"/>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20" w:hanging="288"/>
      </w:pPr>
      <w:rPr>
        <w:rFonts w:hint="default"/>
      </w:rPr>
    </w:lvl>
    <w:lvl w:ilvl="8">
      <w:start w:val="1"/>
      <w:numFmt w:val="upperRoman"/>
      <w:lvlText w:val="%9."/>
      <w:lvlJc w:val="right"/>
      <w:pPr>
        <w:ind w:left="2808" w:hanging="144"/>
      </w:pPr>
      <w:rPr>
        <w:rFonts w:hint="default"/>
      </w:rPr>
    </w:lvl>
  </w:abstractNum>
  <w:abstractNum w:abstractNumId="20" w15:restartNumberingAfterBreak="0">
    <w:nsid w:val="3A4A55F5"/>
    <w:multiLevelType w:val="multilevel"/>
    <w:tmpl w:val="D5221EE8"/>
    <w:numStyleLink w:val="HPEBulletList"/>
  </w:abstractNum>
  <w:abstractNum w:abstractNumId="21" w15:restartNumberingAfterBreak="0">
    <w:nsid w:val="43A261C5"/>
    <w:multiLevelType w:val="multilevel"/>
    <w:tmpl w:val="A2729054"/>
    <w:numStyleLink w:val="ListHPENumber"/>
  </w:abstractNum>
  <w:abstractNum w:abstractNumId="22" w15:restartNumberingAfterBreak="0">
    <w:nsid w:val="43B83E36"/>
    <w:multiLevelType w:val="hybridMultilevel"/>
    <w:tmpl w:val="DFC4ECA2"/>
    <w:lvl w:ilvl="0" w:tplc="CA1081C2">
      <w:start w:val="1"/>
      <w:numFmt w:val="bullet"/>
      <w:pStyle w:val="BulletLevel1"/>
      <w:lvlText w:val="—"/>
      <w:lvlJc w:val="left"/>
      <w:pPr>
        <w:ind w:left="720" w:hanging="360"/>
      </w:pPr>
      <w:rPr>
        <w:rFonts w:ascii="HPE Graphik" w:hAnsi="HPE Graphik"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736AB2"/>
    <w:multiLevelType w:val="multilevel"/>
    <w:tmpl w:val="53D0B9FA"/>
    <w:styleLink w:val="ListSSFancy"/>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b/>
        <w:i w:val="0"/>
      </w:rPr>
    </w:lvl>
    <w:lvl w:ilvl="2">
      <w:start w:val="1"/>
      <w:numFmt w:val="bullet"/>
      <w:lvlText w:val=""/>
      <w:lvlJc w:val="left"/>
      <w:pPr>
        <w:ind w:left="1080" w:hanging="360"/>
      </w:pPr>
      <w:rPr>
        <w:rFonts w:ascii="Wingdings" w:hAnsi="Wingdings" w:hint="default"/>
        <w:b/>
        <w:i w:val="0"/>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Wingdings" w:hAnsi="Wingdings" w:hint="default"/>
        <w:b/>
        <w:i w:val="0"/>
      </w:rPr>
    </w:lvl>
    <w:lvl w:ilvl="6">
      <w:start w:val="1"/>
      <w:numFmt w:val="bullet"/>
      <w:lvlText w:val="&gt;"/>
      <w:lvlJc w:val="left"/>
      <w:pPr>
        <w:ind w:left="2520" w:hanging="360"/>
      </w:pPr>
      <w:rPr>
        <w:rFonts w:ascii="Arial" w:hAnsi="Arial" w:hint="default"/>
        <w:b/>
        <w:i w:val="0"/>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Arial" w:hAnsi="Arial" w:hint="default"/>
        <w:b/>
        <w:i w:val="0"/>
      </w:rPr>
    </w:lvl>
  </w:abstractNum>
  <w:abstractNum w:abstractNumId="24" w15:restartNumberingAfterBreak="0">
    <w:nsid w:val="471C4D8D"/>
    <w:multiLevelType w:val="multilevel"/>
    <w:tmpl w:val="F76CA0E0"/>
    <w:styleLink w:val="ListSSNumber"/>
    <w:lvl w:ilvl="0">
      <w:start w:val="1"/>
      <w:numFmt w:val="decimal"/>
      <w:lvlText w:val="%1)"/>
      <w:lvlJc w:val="left"/>
      <w:pPr>
        <w:tabs>
          <w:tab w:val="num" w:pos="648"/>
        </w:tabs>
        <w:ind w:left="648" w:hanging="648"/>
      </w:pPr>
      <w:rPr>
        <w:rFonts w:hint="default"/>
      </w:rPr>
    </w:lvl>
    <w:lvl w:ilvl="1">
      <w:start w:val="1"/>
      <w:numFmt w:val="upperLetter"/>
      <w:lvlText w:val="%2)"/>
      <w:lvlJc w:val="left"/>
      <w:pPr>
        <w:tabs>
          <w:tab w:val="num" w:pos="1440"/>
        </w:tabs>
        <w:ind w:left="1440" w:hanging="792"/>
      </w:pPr>
      <w:rPr>
        <w:rFonts w:hint="default"/>
      </w:rPr>
    </w:lvl>
    <w:lvl w:ilvl="2">
      <w:start w:val="1"/>
      <w:numFmt w:val="upperRoman"/>
      <w:lvlText w:val="%3)"/>
      <w:lvlJc w:val="left"/>
      <w:pPr>
        <w:tabs>
          <w:tab w:val="num" w:pos="2088"/>
        </w:tabs>
        <w:ind w:left="2088" w:hanging="720"/>
      </w:pPr>
      <w:rPr>
        <w:rFonts w:hint="default"/>
      </w:rPr>
    </w:lvl>
    <w:lvl w:ilvl="3">
      <w:start w:val="1"/>
      <w:numFmt w:val="lowerLetter"/>
      <w:lvlText w:val="%4)"/>
      <w:lvlJc w:val="left"/>
      <w:pPr>
        <w:tabs>
          <w:tab w:val="num" w:pos="2808"/>
        </w:tabs>
        <w:ind w:left="2808" w:hanging="720"/>
      </w:pPr>
      <w:rPr>
        <w:rFonts w:ascii="Arial" w:hAnsi="Arial" w:hint="default"/>
        <w:caps w:val="0"/>
        <w:strike w:val="0"/>
        <w:dstrike w:val="0"/>
        <w:vanish w:val="0"/>
        <w:sz w:val="18"/>
        <w:vertAlign w:val="baseline"/>
      </w:rPr>
    </w:lvl>
    <w:lvl w:ilvl="4">
      <w:start w:val="1"/>
      <w:numFmt w:val="lowerRoman"/>
      <w:lvlText w:val="%5)"/>
      <w:lvlJc w:val="left"/>
      <w:pPr>
        <w:tabs>
          <w:tab w:val="num" w:pos="3600"/>
        </w:tabs>
        <w:ind w:left="3600" w:hanging="792"/>
      </w:pPr>
      <w:rPr>
        <w:rFonts w:hint="default"/>
      </w:rPr>
    </w:lvl>
    <w:lvl w:ilvl="5">
      <w:start w:val="1"/>
      <w:numFmt w:val="bullet"/>
      <w:lvlText w:val="●"/>
      <w:lvlJc w:val="left"/>
      <w:pPr>
        <w:tabs>
          <w:tab w:val="num" w:pos="3960"/>
        </w:tabs>
        <w:ind w:left="3960" w:hanging="360"/>
      </w:pPr>
      <w:rPr>
        <w:rFonts w:ascii="Arial" w:hAnsi="Arial" w:hint="default"/>
      </w:rPr>
    </w:lvl>
    <w:lvl w:ilvl="6">
      <w:start w:val="1"/>
      <w:numFmt w:val="bullet"/>
      <w:lvlText w:val="o"/>
      <w:lvlJc w:val="left"/>
      <w:pPr>
        <w:tabs>
          <w:tab w:val="num" w:pos="4464"/>
        </w:tabs>
        <w:ind w:left="4464" w:hanging="504"/>
      </w:pPr>
      <w:rPr>
        <w:rFonts w:ascii="Courier New" w:hAnsi="Courier New" w:hint="default"/>
      </w:rPr>
    </w:lvl>
    <w:lvl w:ilvl="7">
      <w:start w:val="1"/>
      <w:numFmt w:val="bullet"/>
      <w:lvlText w:val="■"/>
      <w:lvlJc w:val="left"/>
      <w:pPr>
        <w:tabs>
          <w:tab w:val="num" w:pos="4824"/>
        </w:tabs>
        <w:ind w:left="4824" w:hanging="360"/>
      </w:pPr>
      <w:rPr>
        <w:rFonts w:ascii="Arial" w:hAnsi="Arial" w:hint="default"/>
        <w:b/>
        <w:i w:val="0"/>
      </w:rPr>
    </w:lvl>
    <w:lvl w:ilvl="8">
      <w:start w:val="1"/>
      <w:numFmt w:val="bullet"/>
      <w:lvlText w:val="□"/>
      <w:lvlJc w:val="left"/>
      <w:pPr>
        <w:tabs>
          <w:tab w:val="num" w:pos="5256"/>
        </w:tabs>
        <w:ind w:left="5256" w:hanging="432"/>
      </w:pPr>
      <w:rPr>
        <w:rFonts w:ascii="Arial" w:hAnsi="Arial" w:hint="default"/>
      </w:rPr>
    </w:lvl>
  </w:abstractNum>
  <w:abstractNum w:abstractNumId="25" w15:restartNumberingAfterBreak="0">
    <w:nsid w:val="487C126A"/>
    <w:multiLevelType w:val="hybridMultilevel"/>
    <w:tmpl w:val="2A94DE52"/>
    <w:lvl w:ilvl="0" w:tplc="405C8B62">
      <w:start w:val="1"/>
      <w:numFmt w:val="bullet"/>
      <w:pStyle w:val="BulletLevel4"/>
      <w:lvlText w:val="o"/>
      <w:lvlJc w:val="left"/>
      <w:pPr>
        <w:ind w:left="720" w:hanging="360"/>
      </w:pPr>
      <w:rPr>
        <w:rFonts w:ascii="Courier New" w:hAnsi="Courier New"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C60A7B"/>
    <w:multiLevelType w:val="multilevel"/>
    <w:tmpl w:val="CC60011A"/>
    <w:styleLink w:val="ListHPEBullet"/>
    <w:lvl w:ilvl="0">
      <w:start w:val="1"/>
      <w:numFmt w:val="bullet"/>
      <w:lvlText w:val="•"/>
      <w:lvlJc w:val="left"/>
      <w:pPr>
        <w:ind w:left="216" w:hanging="216"/>
      </w:pPr>
      <w:rPr>
        <w:rFonts w:ascii="Calibri" w:hAnsi="Calibri" w:hint="default"/>
        <w:sz w:val="18"/>
      </w:rPr>
    </w:lvl>
    <w:lvl w:ilvl="1">
      <w:start w:val="1"/>
      <w:numFmt w:val="bullet"/>
      <w:lvlText w:val="̶"/>
      <w:lvlJc w:val="left"/>
      <w:pPr>
        <w:ind w:left="432" w:hanging="144"/>
      </w:pPr>
      <w:rPr>
        <w:rFonts w:ascii="Calibri" w:hAnsi="Calibri" w:hint="default"/>
      </w:rPr>
    </w:lvl>
    <w:lvl w:ilvl="2">
      <w:start w:val="1"/>
      <w:numFmt w:val="bullet"/>
      <w:lvlText w:val="▫"/>
      <w:lvlJc w:val="left"/>
      <w:pPr>
        <w:ind w:left="648" w:hanging="216"/>
      </w:pPr>
      <w:rPr>
        <w:rFonts w:ascii="Calibri" w:hAnsi="Calibri" w:hint="default"/>
      </w:rPr>
    </w:lvl>
    <w:lvl w:ilvl="3">
      <w:start w:val="1"/>
      <w:numFmt w:val="bullet"/>
      <w:lvlText w:val="•"/>
      <w:lvlJc w:val="left"/>
      <w:pPr>
        <w:ind w:left="864" w:hanging="216"/>
      </w:pPr>
      <w:rPr>
        <w:rFonts w:ascii="Calibri" w:hAnsi="Calibri" w:hint="default"/>
        <w:color w:val="auto"/>
      </w:rPr>
    </w:lvl>
    <w:lvl w:ilvl="4">
      <w:start w:val="1"/>
      <w:numFmt w:val="bullet"/>
      <w:lvlText w:val="̶"/>
      <w:lvlJc w:val="left"/>
      <w:pPr>
        <w:ind w:left="1080" w:hanging="144"/>
      </w:pPr>
      <w:rPr>
        <w:rFonts w:ascii="Calibri" w:hAnsi="Calibri" w:hint="default"/>
      </w:rPr>
    </w:lvl>
    <w:lvl w:ilvl="5">
      <w:start w:val="1"/>
      <w:numFmt w:val="bullet"/>
      <w:lvlText w:val="▫"/>
      <w:lvlJc w:val="left"/>
      <w:pPr>
        <w:ind w:left="1296" w:hanging="216"/>
      </w:pPr>
      <w:rPr>
        <w:rFonts w:ascii="Arial" w:hAnsi="Arial" w:hint="default"/>
      </w:rPr>
    </w:lvl>
    <w:lvl w:ilvl="6">
      <w:start w:val="1"/>
      <w:numFmt w:val="bullet"/>
      <w:lvlText w:val="•"/>
      <w:lvlJc w:val="left"/>
      <w:pPr>
        <w:ind w:left="1512" w:hanging="216"/>
      </w:pPr>
      <w:rPr>
        <w:rFonts w:ascii="Calibri" w:hAnsi="Calibri" w:hint="default"/>
        <w:color w:val="auto"/>
      </w:rPr>
    </w:lvl>
    <w:lvl w:ilvl="7">
      <w:start w:val="1"/>
      <w:numFmt w:val="bullet"/>
      <w:lvlText w:val="̶"/>
      <w:lvlJc w:val="left"/>
      <w:pPr>
        <w:ind w:left="1728" w:hanging="144"/>
      </w:pPr>
      <w:rPr>
        <w:rFonts w:ascii="Calibri" w:hAnsi="Calibri" w:hint="default"/>
      </w:rPr>
    </w:lvl>
    <w:lvl w:ilvl="8">
      <w:start w:val="1"/>
      <w:numFmt w:val="bullet"/>
      <w:lvlText w:val="▫"/>
      <w:lvlJc w:val="left"/>
      <w:pPr>
        <w:ind w:left="1944" w:hanging="216"/>
      </w:pPr>
      <w:rPr>
        <w:rFonts w:ascii="Arial" w:hAnsi="Arial" w:hint="default"/>
      </w:rPr>
    </w:lvl>
  </w:abstractNum>
  <w:abstractNum w:abstractNumId="27" w15:restartNumberingAfterBreak="0">
    <w:nsid w:val="491B42A1"/>
    <w:multiLevelType w:val="multilevel"/>
    <w:tmpl w:val="D5221EE8"/>
    <w:numStyleLink w:val="HPEBulletList"/>
  </w:abstractNum>
  <w:abstractNum w:abstractNumId="28" w15:restartNumberingAfterBreak="0">
    <w:nsid w:val="494E6745"/>
    <w:multiLevelType w:val="multilevel"/>
    <w:tmpl w:val="27A44376"/>
    <w:lvl w:ilvl="0">
      <w:start w:val="1"/>
      <w:numFmt w:val="decimal"/>
      <w:lvlText w:val="%1."/>
      <w:lvlJc w:val="left"/>
      <w:pPr>
        <w:ind w:left="360" w:hanging="360"/>
      </w:pPr>
      <w:rPr>
        <w:rFonts w:hint="default"/>
        <w:sz w:val="18"/>
      </w:rPr>
    </w:lvl>
    <w:lvl w:ilvl="1">
      <w:start w:val="1"/>
      <w:numFmt w:val="lowerLetter"/>
      <w:lvlText w:val="%2."/>
      <w:lvlJc w:val="left"/>
      <w:pPr>
        <w:ind w:left="648" w:hanging="288"/>
      </w:pPr>
      <w:rPr>
        <w:rFonts w:hint="default"/>
      </w:rPr>
    </w:lvl>
    <w:lvl w:ilvl="2">
      <w:start w:val="1"/>
      <w:numFmt w:val="upperRoman"/>
      <w:lvlText w:val="%3."/>
      <w:lvlJc w:val="left"/>
      <w:pPr>
        <w:ind w:left="936" w:hanging="288"/>
      </w:pPr>
      <w:rPr>
        <w:rFonts w:hint="default"/>
      </w:rPr>
    </w:lvl>
    <w:lvl w:ilvl="3">
      <w:start w:val="1"/>
      <w:numFmt w:val="decimal"/>
      <w:lvlText w:val="%4."/>
      <w:lvlJc w:val="left"/>
      <w:pPr>
        <w:ind w:left="1296" w:hanging="360"/>
      </w:pPr>
      <w:rPr>
        <w:rFonts w:hint="default"/>
      </w:rPr>
    </w:lvl>
    <w:lvl w:ilvl="4">
      <w:start w:val="1"/>
      <w:numFmt w:val="lowerLetter"/>
      <w:lvlText w:val="%5."/>
      <w:lvlJc w:val="left"/>
      <w:pPr>
        <w:ind w:left="1584" w:hanging="288"/>
      </w:pPr>
      <w:rPr>
        <w:rFonts w:hint="default"/>
      </w:rPr>
    </w:lvl>
    <w:lvl w:ilvl="5">
      <w:start w:val="1"/>
      <w:numFmt w:val="upperRoman"/>
      <w:lvlText w:val="%6."/>
      <w:lvlJc w:val="right"/>
      <w:pPr>
        <w:ind w:left="1872" w:hanging="144"/>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20" w:hanging="288"/>
      </w:pPr>
      <w:rPr>
        <w:rFonts w:hint="default"/>
      </w:rPr>
    </w:lvl>
    <w:lvl w:ilvl="8">
      <w:start w:val="1"/>
      <w:numFmt w:val="upperRoman"/>
      <w:lvlText w:val="%9."/>
      <w:lvlJc w:val="right"/>
      <w:pPr>
        <w:ind w:left="2808" w:hanging="144"/>
      </w:pPr>
      <w:rPr>
        <w:rFonts w:hint="default"/>
      </w:rPr>
    </w:lvl>
  </w:abstractNum>
  <w:abstractNum w:abstractNumId="29" w15:restartNumberingAfterBreak="0">
    <w:nsid w:val="4F041BC3"/>
    <w:multiLevelType w:val="multilevel"/>
    <w:tmpl w:val="D5221EE8"/>
    <w:styleLink w:val="HPEBulletList"/>
    <w:lvl w:ilvl="0">
      <w:start w:val="1"/>
      <w:numFmt w:val="bullet"/>
      <w:lvlText w:val="—"/>
      <w:lvlJc w:val="left"/>
      <w:pPr>
        <w:ind w:left="216" w:hanging="216"/>
      </w:pPr>
      <w:rPr>
        <w:rFonts w:ascii="HPE Graphik" w:hAnsi="HPE Graphik" w:hint="default"/>
        <w:b w:val="0"/>
        <w:i w:val="0"/>
        <w:sz w:val="20"/>
      </w:rPr>
    </w:lvl>
    <w:lvl w:ilvl="1">
      <w:start w:val="1"/>
      <w:numFmt w:val="bullet"/>
      <w:lvlText w:val=""/>
      <w:lvlJc w:val="left"/>
      <w:pPr>
        <w:ind w:left="432" w:hanging="144"/>
      </w:pPr>
      <w:rPr>
        <w:rFonts w:ascii="Symbol" w:hAnsi="Symbol" w:hint="default"/>
        <w:color w:val="auto"/>
      </w:rPr>
    </w:lvl>
    <w:lvl w:ilvl="2">
      <w:start w:val="1"/>
      <w:numFmt w:val="bullet"/>
      <w:lvlText w:val="°"/>
      <w:lvlJc w:val="left"/>
      <w:pPr>
        <w:ind w:left="648" w:hanging="216"/>
      </w:pPr>
      <w:rPr>
        <w:rFonts w:ascii="Calibri" w:hAnsi="Calibri" w:hint="default"/>
      </w:rPr>
    </w:lvl>
    <w:lvl w:ilvl="3">
      <w:start w:val="1"/>
      <w:numFmt w:val="bullet"/>
      <w:lvlText w:val="&gt;"/>
      <w:lvlJc w:val="left"/>
      <w:pPr>
        <w:ind w:left="864" w:hanging="216"/>
      </w:pPr>
      <w:rPr>
        <w:rFonts w:ascii="Calibri" w:hAnsi="Calibri" w:hint="default"/>
        <w:color w:val="auto"/>
      </w:rPr>
    </w:lvl>
    <w:lvl w:ilvl="4">
      <w:start w:val="1"/>
      <w:numFmt w:val="bullet"/>
      <w:lvlText w:val="&gt;"/>
      <w:lvlJc w:val="left"/>
      <w:pPr>
        <w:ind w:left="1080" w:hanging="144"/>
      </w:pPr>
      <w:rPr>
        <w:rFonts w:ascii="Calibri" w:hAnsi="Calibri" w:hint="default"/>
        <w:color w:val="auto"/>
      </w:rPr>
    </w:lvl>
    <w:lvl w:ilvl="5">
      <w:start w:val="1"/>
      <w:numFmt w:val="bullet"/>
      <w:lvlText w:val="&gt;"/>
      <w:lvlJc w:val="left"/>
      <w:pPr>
        <w:ind w:left="1296" w:hanging="216"/>
      </w:pPr>
      <w:rPr>
        <w:rFonts w:ascii="Calibri" w:hAnsi="Calibri" w:hint="default"/>
        <w:color w:val="auto"/>
      </w:rPr>
    </w:lvl>
    <w:lvl w:ilvl="6">
      <w:start w:val="1"/>
      <w:numFmt w:val="bullet"/>
      <w:lvlText w:val="&gt;"/>
      <w:lvlJc w:val="left"/>
      <w:pPr>
        <w:ind w:left="1512" w:hanging="216"/>
      </w:pPr>
      <w:rPr>
        <w:rFonts w:ascii="Calibri" w:hAnsi="Calibri" w:hint="default"/>
        <w:color w:val="auto"/>
      </w:rPr>
    </w:lvl>
    <w:lvl w:ilvl="7">
      <w:start w:val="1"/>
      <w:numFmt w:val="bullet"/>
      <w:lvlText w:val="&gt;"/>
      <w:lvlJc w:val="left"/>
      <w:pPr>
        <w:ind w:left="1728" w:hanging="144"/>
      </w:pPr>
      <w:rPr>
        <w:rFonts w:ascii="Calibri" w:hAnsi="Calibri" w:hint="default"/>
        <w:color w:val="auto"/>
      </w:rPr>
    </w:lvl>
    <w:lvl w:ilvl="8">
      <w:start w:val="1"/>
      <w:numFmt w:val="bullet"/>
      <w:lvlText w:val="&gt;"/>
      <w:lvlJc w:val="left"/>
      <w:pPr>
        <w:ind w:left="1944" w:hanging="216"/>
      </w:pPr>
      <w:rPr>
        <w:rFonts w:ascii="Calibri" w:hAnsi="Calibri" w:hint="default"/>
        <w:color w:val="auto"/>
      </w:rPr>
    </w:lvl>
  </w:abstractNum>
  <w:abstractNum w:abstractNumId="30" w15:restartNumberingAfterBreak="0">
    <w:nsid w:val="65F11D00"/>
    <w:multiLevelType w:val="multilevel"/>
    <w:tmpl w:val="A2729054"/>
    <w:numStyleLink w:val="ListHPENumber"/>
  </w:abstractNum>
  <w:abstractNum w:abstractNumId="31" w15:restartNumberingAfterBreak="0">
    <w:nsid w:val="69455210"/>
    <w:multiLevelType w:val="multilevel"/>
    <w:tmpl w:val="D604F27A"/>
    <w:styleLink w:val="ListSSHybred"/>
    <w:lvl w:ilvl="0">
      <w:start w:val="1"/>
      <w:numFmt w:val="decimal"/>
      <w:lvlText w:val="%1)"/>
      <w:lvlJc w:val="left"/>
      <w:pPr>
        <w:tabs>
          <w:tab w:val="num" w:pos="504"/>
        </w:tabs>
        <w:ind w:left="504" w:hanging="504"/>
      </w:pPr>
      <w:rPr>
        <w:rFonts w:hint="default"/>
      </w:rPr>
    </w:lvl>
    <w:lvl w:ilvl="1">
      <w:start w:val="1"/>
      <w:numFmt w:val="bullet"/>
      <w:lvlText w:val="●"/>
      <w:lvlJc w:val="left"/>
      <w:pPr>
        <w:ind w:left="864" w:hanging="360"/>
      </w:pPr>
      <w:rPr>
        <w:rFonts w:ascii="Arial" w:hAnsi="Arial" w:hint="default"/>
      </w:rPr>
    </w:lvl>
    <w:lvl w:ilvl="2">
      <w:start w:val="1"/>
      <w:numFmt w:val="bullet"/>
      <w:lvlText w:val="o"/>
      <w:lvlJc w:val="left"/>
      <w:pPr>
        <w:ind w:left="1224" w:hanging="360"/>
      </w:pPr>
      <w:rPr>
        <w:rFonts w:ascii="Courier New" w:hAnsi="Courier New" w:hint="default"/>
      </w:rPr>
    </w:lvl>
    <w:lvl w:ilvl="3">
      <w:start w:val="1"/>
      <w:numFmt w:val="bullet"/>
      <w:lvlText w:val="■"/>
      <w:lvlJc w:val="left"/>
      <w:pPr>
        <w:ind w:left="1584" w:hanging="360"/>
      </w:pPr>
      <w:rPr>
        <w:rFonts w:ascii="Arial" w:hAnsi="Arial" w:hint="default"/>
      </w:rPr>
    </w:lvl>
    <w:lvl w:ilvl="4">
      <w:start w:val="1"/>
      <w:numFmt w:val="bullet"/>
      <w:lvlText w:val="□"/>
      <w:lvlJc w:val="left"/>
      <w:pPr>
        <w:ind w:left="1944" w:hanging="360"/>
      </w:pPr>
      <w:rPr>
        <w:rFonts w:ascii="Arial" w:hAnsi="Arial" w:hint="default"/>
      </w:rPr>
    </w:lvl>
    <w:lvl w:ilvl="5">
      <w:start w:val="1"/>
      <w:numFmt w:val="bullet"/>
      <w:lvlText w:val=""/>
      <w:lvlJc w:val="left"/>
      <w:pPr>
        <w:ind w:left="2304" w:hanging="360"/>
      </w:pPr>
      <w:rPr>
        <w:rFonts w:ascii="Symbol" w:hAnsi="Symbol" w:hint="default"/>
      </w:rPr>
    </w:lvl>
    <w:lvl w:ilvl="6">
      <w:start w:val="1"/>
      <w:numFmt w:val="bullet"/>
      <w:lvlText w:val="◊"/>
      <w:lvlJc w:val="left"/>
      <w:pPr>
        <w:ind w:left="2664" w:hanging="360"/>
      </w:pPr>
      <w:rPr>
        <w:rFonts w:ascii="Arial" w:hAnsi="Arial" w:hint="default"/>
      </w:rPr>
    </w:lvl>
    <w:lvl w:ilvl="7">
      <w:start w:val="1"/>
      <w:numFmt w:val="bullet"/>
      <w:lvlText w:val="−"/>
      <w:lvlJc w:val="left"/>
      <w:pPr>
        <w:ind w:left="3024" w:hanging="360"/>
      </w:pPr>
      <w:rPr>
        <w:rFonts w:ascii="Arial" w:hAnsi="Arial" w:hint="default"/>
        <w:b/>
        <w:i w:val="0"/>
      </w:rPr>
    </w:lvl>
    <w:lvl w:ilvl="8">
      <w:start w:val="1"/>
      <w:numFmt w:val="bullet"/>
      <w:lvlText w:val=""/>
      <w:lvlJc w:val="left"/>
      <w:pPr>
        <w:ind w:left="3384" w:hanging="360"/>
      </w:pPr>
      <w:rPr>
        <w:rFonts w:ascii="Symbol" w:hAnsi="Symbol" w:hint="default"/>
      </w:rPr>
    </w:lvl>
  </w:abstractNum>
  <w:abstractNum w:abstractNumId="32" w15:restartNumberingAfterBreak="0">
    <w:nsid w:val="6A9D59B8"/>
    <w:multiLevelType w:val="multilevel"/>
    <w:tmpl w:val="D5221EE8"/>
    <w:numStyleLink w:val="HPEBulletList"/>
  </w:abstractNum>
  <w:abstractNum w:abstractNumId="33" w15:restartNumberingAfterBreak="0">
    <w:nsid w:val="70372D52"/>
    <w:multiLevelType w:val="multilevel"/>
    <w:tmpl w:val="A2729054"/>
    <w:numStyleLink w:val="ListHPENumber"/>
  </w:abstractNum>
  <w:num w:numId="1" w16cid:durableId="1369406086">
    <w:abstractNumId w:val="9"/>
  </w:num>
  <w:num w:numId="2" w16cid:durableId="1996301185">
    <w:abstractNumId w:val="23"/>
  </w:num>
  <w:num w:numId="3" w16cid:durableId="737436594">
    <w:abstractNumId w:val="31"/>
  </w:num>
  <w:num w:numId="4" w16cid:durableId="1151483158">
    <w:abstractNumId w:val="24"/>
  </w:num>
  <w:num w:numId="5" w16cid:durableId="1495219619">
    <w:abstractNumId w:val="8"/>
  </w:num>
  <w:num w:numId="6" w16cid:durableId="960847249">
    <w:abstractNumId w:val="6"/>
  </w:num>
  <w:num w:numId="7" w16cid:durableId="121654379">
    <w:abstractNumId w:val="5"/>
  </w:num>
  <w:num w:numId="8" w16cid:durableId="1901818096">
    <w:abstractNumId w:val="4"/>
  </w:num>
  <w:num w:numId="9" w16cid:durableId="1623727265">
    <w:abstractNumId w:val="3"/>
  </w:num>
  <w:num w:numId="10" w16cid:durableId="2097053353">
    <w:abstractNumId w:val="26"/>
  </w:num>
  <w:num w:numId="11" w16cid:durableId="870070192">
    <w:abstractNumId w:val="19"/>
  </w:num>
  <w:num w:numId="12" w16cid:durableId="1116101072">
    <w:abstractNumId w:val="29"/>
  </w:num>
  <w:num w:numId="13" w16cid:durableId="482280454">
    <w:abstractNumId w:val="27"/>
  </w:num>
  <w:num w:numId="14" w16cid:durableId="514421979">
    <w:abstractNumId w:val="20"/>
  </w:num>
  <w:num w:numId="15" w16cid:durableId="1174950282">
    <w:abstractNumId w:val="30"/>
  </w:num>
  <w:num w:numId="16" w16cid:durableId="1386686422">
    <w:abstractNumId w:val="33"/>
  </w:num>
  <w:num w:numId="17" w16cid:durableId="470709903">
    <w:abstractNumId w:val="15"/>
  </w:num>
  <w:num w:numId="18" w16cid:durableId="1196581735">
    <w:abstractNumId w:val="32"/>
  </w:num>
  <w:num w:numId="19" w16cid:durableId="298994621">
    <w:abstractNumId w:val="10"/>
  </w:num>
  <w:num w:numId="20" w16cid:durableId="1999573579">
    <w:abstractNumId w:val="14"/>
  </w:num>
  <w:num w:numId="21" w16cid:durableId="1949580251">
    <w:abstractNumId w:val="12"/>
  </w:num>
  <w:num w:numId="22" w16cid:durableId="2012103704">
    <w:abstractNumId w:val="18"/>
  </w:num>
  <w:num w:numId="23" w16cid:durableId="1385371262">
    <w:abstractNumId w:val="13"/>
  </w:num>
  <w:num w:numId="24" w16cid:durableId="2106026795">
    <w:abstractNumId w:val="28"/>
  </w:num>
  <w:num w:numId="25" w16cid:durableId="1056851536">
    <w:abstractNumId w:val="16"/>
  </w:num>
  <w:num w:numId="26" w16cid:durableId="2072803330">
    <w:abstractNumId w:val="21"/>
  </w:num>
  <w:num w:numId="27" w16cid:durableId="658271223">
    <w:abstractNumId w:val="22"/>
  </w:num>
  <w:num w:numId="28" w16cid:durableId="1240017286">
    <w:abstractNumId w:val="17"/>
  </w:num>
  <w:num w:numId="29" w16cid:durableId="21639634">
    <w:abstractNumId w:val="11"/>
  </w:num>
  <w:num w:numId="30" w16cid:durableId="1464154547">
    <w:abstractNumId w:val="25"/>
  </w:num>
  <w:num w:numId="31" w16cid:durableId="1152599767">
    <w:abstractNumId w:val="7"/>
  </w:num>
  <w:num w:numId="32" w16cid:durableId="1071780891">
    <w:abstractNumId w:val="2"/>
  </w:num>
  <w:num w:numId="33" w16cid:durableId="2122795573">
    <w:abstractNumId w:val="1"/>
  </w:num>
  <w:num w:numId="34" w16cid:durableId="870725157">
    <w:abstractNumId w:val="0"/>
  </w:num>
  <w:num w:numId="35" w16cid:durableId="1543445576">
    <w:abstractNumId w:val="7"/>
    <w:lvlOverride w:ilvl="0">
      <w:startOverride w:val="1"/>
    </w:lvlOverride>
  </w:num>
  <w:num w:numId="36" w16cid:durableId="1217938456">
    <w:abstractNumId w:val="2"/>
    <w:lvlOverride w:ilvl="0">
      <w:startOverride w:val="1"/>
    </w:lvlOverride>
  </w:num>
  <w:num w:numId="37" w16cid:durableId="1942296272">
    <w:abstractNumId w:val="1"/>
    <w:lvlOverride w:ilvl="0">
      <w:startOverride w:val="1"/>
    </w:lvlOverride>
  </w:num>
  <w:num w:numId="38">
    <w:abstractNumId w:val="19"/>
    <w:lvlOverride w:ilvl="0">
      <w:startOverride w:val="1"/>
    </w:lvlOverride>
  </w:num>
  <w:num w:numId="39">
    <w:abstractNumId w:val="19"/>
    <w:lvlOverride w:ilvl="0">
      <w:startOverride w:val="1"/>
    </w:lvlOverride>
  </w:num>
  <w:num w:numId="40">
    <w:abstractNumId w:val="19"/>
    <w:lvlOverride w:ilvl="0">
      <w:startOverride w:val="1"/>
    </w:lvlOverride>
  </w:num>
  <w:num w:numId="41">
    <w:abstractNumId w:val="19"/>
    <w:lvlOverride w:ilvl="0">
      <w:startOverride w:val="1"/>
    </w:lvlOverride>
  </w:num>
  <w:num w:numId="42">
    <w:abstractNumId w:val="19"/>
    <w:lvlOverride w:ilvl="0">
      <w:startOverride w:val="1"/>
    </w:lvlOverride>
  </w:num>
  <w:num w:numId="43">
    <w:abstractNumId w:val="19"/>
    <w:lvlOverride w:ilvl="0">
      <w:startOverride w:val="1"/>
    </w:lvlOverride>
  </w:num>
  <w:num w:numId="44">
    <w:abstractNumId w:val="19"/>
    <w:lvlOverride w:ilvl="0">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EC5"/>
    <w:rsid w:val="00006801"/>
    <w:rsid w:val="000152F1"/>
    <w:rsid w:val="00023D60"/>
    <w:rsid w:val="0005026C"/>
    <w:rsid w:val="00072F4A"/>
    <w:rsid w:val="00080802"/>
    <w:rsid w:val="00083F3C"/>
    <w:rsid w:val="000A7798"/>
    <w:rsid w:val="000D7B30"/>
    <w:rsid w:val="000F40FA"/>
    <w:rsid w:val="000F7445"/>
    <w:rsid w:val="000F77C3"/>
    <w:rsid w:val="001056A2"/>
    <w:rsid w:val="0011546D"/>
    <w:rsid w:val="001216B2"/>
    <w:rsid w:val="0012292D"/>
    <w:rsid w:val="00124281"/>
    <w:rsid w:val="001243AA"/>
    <w:rsid w:val="00133BEC"/>
    <w:rsid w:val="001453B1"/>
    <w:rsid w:val="001A3EF3"/>
    <w:rsid w:val="001B1425"/>
    <w:rsid w:val="001B1FF3"/>
    <w:rsid w:val="001B27B4"/>
    <w:rsid w:val="001B64F1"/>
    <w:rsid w:val="001C3243"/>
    <w:rsid w:val="001D6FF3"/>
    <w:rsid w:val="001F4F8B"/>
    <w:rsid w:val="00253073"/>
    <w:rsid w:val="0025327E"/>
    <w:rsid w:val="00257AE6"/>
    <w:rsid w:val="00265EA3"/>
    <w:rsid w:val="0027419E"/>
    <w:rsid w:val="00275DCA"/>
    <w:rsid w:val="00281A14"/>
    <w:rsid w:val="00294BF8"/>
    <w:rsid w:val="002A4661"/>
    <w:rsid w:val="002C13A0"/>
    <w:rsid w:val="002D3278"/>
    <w:rsid w:val="002D5DA3"/>
    <w:rsid w:val="002F3382"/>
    <w:rsid w:val="002F7113"/>
    <w:rsid w:val="0032754E"/>
    <w:rsid w:val="00335382"/>
    <w:rsid w:val="00362129"/>
    <w:rsid w:val="003B313A"/>
    <w:rsid w:val="003B7511"/>
    <w:rsid w:val="003C2D47"/>
    <w:rsid w:val="003C3329"/>
    <w:rsid w:val="003C6FE4"/>
    <w:rsid w:val="003C70F2"/>
    <w:rsid w:val="003D46BD"/>
    <w:rsid w:val="003D68E6"/>
    <w:rsid w:val="003F0357"/>
    <w:rsid w:val="003F3702"/>
    <w:rsid w:val="004001A0"/>
    <w:rsid w:val="004014BC"/>
    <w:rsid w:val="004129FA"/>
    <w:rsid w:val="00413159"/>
    <w:rsid w:val="004338F9"/>
    <w:rsid w:val="0043744F"/>
    <w:rsid w:val="004658EC"/>
    <w:rsid w:val="00466393"/>
    <w:rsid w:val="00472638"/>
    <w:rsid w:val="004733DF"/>
    <w:rsid w:val="00497793"/>
    <w:rsid w:val="004A2804"/>
    <w:rsid w:val="004A2E58"/>
    <w:rsid w:val="004A43A6"/>
    <w:rsid w:val="004B009E"/>
    <w:rsid w:val="004B1EBC"/>
    <w:rsid w:val="004C3560"/>
    <w:rsid w:val="004C4F2C"/>
    <w:rsid w:val="004C7F98"/>
    <w:rsid w:val="004D6BEB"/>
    <w:rsid w:val="004E0297"/>
    <w:rsid w:val="004E41B4"/>
    <w:rsid w:val="004F09B6"/>
    <w:rsid w:val="004F1232"/>
    <w:rsid w:val="0050373D"/>
    <w:rsid w:val="005179BB"/>
    <w:rsid w:val="005179EB"/>
    <w:rsid w:val="00543002"/>
    <w:rsid w:val="00544717"/>
    <w:rsid w:val="00580425"/>
    <w:rsid w:val="005A76F6"/>
    <w:rsid w:val="005A77A3"/>
    <w:rsid w:val="005D713E"/>
    <w:rsid w:val="005D72C7"/>
    <w:rsid w:val="005E61DD"/>
    <w:rsid w:val="0061189E"/>
    <w:rsid w:val="00620C10"/>
    <w:rsid w:val="006325F1"/>
    <w:rsid w:val="00640F09"/>
    <w:rsid w:val="006500BD"/>
    <w:rsid w:val="006C0668"/>
    <w:rsid w:val="006D7F21"/>
    <w:rsid w:val="006F38BB"/>
    <w:rsid w:val="00706E27"/>
    <w:rsid w:val="007241CD"/>
    <w:rsid w:val="0075174D"/>
    <w:rsid w:val="00755576"/>
    <w:rsid w:val="00755D8F"/>
    <w:rsid w:val="00761C86"/>
    <w:rsid w:val="0077437D"/>
    <w:rsid w:val="007B317B"/>
    <w:rsid w:val="007B478B"/>
    <w:rsid w:val="007B7548"/>
    <w:rsid w:val="007C1033"/>
    <w:rsid w:val="007E2F85"/>
    <w:rsid w:val="00833F79"/>
    <w:rsid w:val="00841F99"/>
    <w:rsid w:val="00854282"/>
    <w:rsid w:val="00856FFD"/>
    <w:rsid w:val="008605FC"/>
    <w:rsid w:val="0086246B"/>
    <w:rsid w:val="008759DA"/>
    <w:rsid w:val="00881BFD"/>
    <w:rsid w:val="008B6AF1"/>
    <w:rsid w:val="00910E93"/>
    <w:rsid w:val="00917B3D"/>
    <w:rsid w:val="00933301"/>
    <w:rsid w:val="00940334"/>
    <w:rsid w:val="00991BC9"/>
    <w:rsid w:val="00994FA2"/>
    <w:rsid w:val="009961C9"/>
    <w:rsid w:val="009A4446"/>
    <w:rsid w:val="009B097F"/>
    <w:rsid w:val="009B5D0F"/>
    <w:rsid w:val="009C22E5"/>
    <w:rsid w:val="009C7040"/>
    <w:rsid w:val="009E18B9"/>
    <w:rsid w:val="00A32287"/>
    <w:rsid w:val="00A326CF"/>
    <w:rsid w:val="00A36ADD"/>
    <w:rsid w:val="00A463B1"/>
    <w:rsid w:val="00A63A6D"/>
    <w:rsid w:val="00A73023"/>
    <w:rsid w:val="00AC076B"/>
    <w:rsid w:val="00AE05D4"/>
    <w:rsid w:val="00B12C5B"/>
    <w:rsid w:val="00B12EEE"/>
    <w:rsid w:val="00B23BE9"/>
    <w:rsid w:val="00B32E49"/>
    <w:rsid w:val="00B417B1"/>
    <w:rsid w:val="00B454CC"/>
    <w:rsid w:val="00B62F11"/>
    <w:rsid w:val="00B66EC5"/>
    <w:rsid w:val="00B670DC"/>
    <w:rsid w:val="00B7742E"/>
    <w:rsid w:val="00B85CDD"/>
    <w:rsid w:val="00B86047"/>
    <w:rsid w:val="00B878E0"/>
    <w:rsid w:val="00B94639"/>
    <w:rsid w:val="00BA13DB"/>
    <w:rsid w:val="00BB542F"/>
    <w:rsid w:val="00BD486C"/>
    <w:rsid w:val="00BF1258"/>
    <w:rsid w:val="00BF18BF"/>
    <w:rsid w:val="00BF54E6"/>
    <w:rsid w:val="00C32295"/>
    <w:rsid w:val="00C34219"/>
    <w:rsid w:val="00C35BC6"/>
    <w:rsid w:val="00CA06B1"/>
    <w:rsid w:val="00CA3264"/>
    <w:rsid w:val="00CC1335"/>
    <w:rsid w:val="00D22A7C"/>
    <w:rsid w:val="00D22DCD"/>
    <w:rsid w:val="00D24451"/>
    <w:rsid w:val="00D3148B"/>
    <w:rsid w:val="00D65E6F"/>
    <w:rsid w:val="00D76C53"/>
    <w:rsid w:val="00D82229"/>
    <w:rsid w:val="00DA6920"/>
    <w:rsid w:val="00DD38E8"/>
    <w:rsid w:val="00DE3CA7"/>
    <w:rsid w:val="00DF5D15"/>
    <w:rsid w:val="00E01659"/>
    <w:rsid w:val="00E06ACF"/>
    <w:rsid w:val="00E10D0C"/>
    <w:rsid w:val="00E15C4B"/>
    <w:rsid w:val="00E16321"/>
    <w:rsid w:val="00E16B99"/>
    <w:rsid w:val="00E210D4"/>
    <w:rsid w:val="00E40348"/>
    <w:rsid w:val="00E4204F"/>
    <w:rsid w:val="00E52D5F"/>
    <w:rsid w:val="00E702D7"/>
    <w:rsid w:val="00E70A3C"/>
    <w:rsid w:val="00E85F37"/>
    <w:rsid w:val="00E87F33"/>
    <w:rsid w:val="00E97635"/>
    <w:rsid w:val="00EA4E11"/>
    <w:rsid w:val="00EC51D8"/>
    <w:rsid w:val="00ED3C3A"/>
    <w:rsid w:val="00ED56E6"/>
    <w:rsid w:val="00EE11E2"/>
    <w:rsid w:val="00EF11B5"/>
    <w:rsid w:val="00F0185A"/>
    <w:rsid w:val="00F04D54"/>
    <w:rsid w:val="00F25CE8"/>
    <w:rsid w:val="00F26C29"/>
    <w:rsid w:val="00F530BF"/>
    <w:rsid w:val="00F531B5"/>
    <w:rsid w:val="00F6090F"/>
    <w:rsid w:val="00F60A7F"/>
    <w:rsid w:val="00F82E94"/>
    <w:rsid w:val="00F84FAD"/>
    <w:rsid w:val="00FA11BC"/>
    <w:rsid w:val="00FA3646"/>
    <w:rsid w:val="00FA3FC3"/>
    <w:rsid w:val="00FA7C46"/>
    <w:rsid w:val="00FB060E"/>
    <w:rsid w:val="00FD36E8"/>
    <w:rsid w:val="00FD5A30"/>
    <w:rsid w:val="00FD6A9E"/>
    <w:rsid w:val="00FE405F"/>
    <w:rsid w:val="00FF6A9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76C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E94"/>
    <w:pPr>
      <w:spacing w:after="120" w:line="240" w:lineRule="auto"/>
    </w:pPr>
    <w:rPr>
      <w:rFonts w:ascii="Arial" w:hAnsi="Arial" w:cs="Aptos"/>
      <w:kern w:val="0"/>
      <w:sz w:val="20"/>
      <w:lang w:eastAsia="en-CA"/>
    </w:rPr>
  </w:style>
  <w:style w:type="paragraph" w:styleId="Heading1">
    <w:name w:val="heading 1"/>
    <w:basedOn w:val="Normal"/>
    <w:next w:val="Normal"/>
    <w:link w:val="Heading1Char"/>
    <w:uiPriority w:val="9"/>
    <w:qFormat/>
    <w:rsid w:val="004C7F98"/>
    <w:pPr>
      <w:keepNext/>
      <w:keepLines/>
      <w:tabs>
        <w:tab w:val="left" w:pos="360"/>
        <w:tab w:val="left" w:pos="720"/>
        <w:tab w:val="right" w:pos="10800"/>
      </w:tabs>
      <w:spacing w:before="360"/>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4C7F98"/>
    <w:pPr>
      <w:keepNext/>
      <w:keepLines/>
      <w:tabs>
        <w:tab w:val="left" w:pos="360"/>
        <w:tab w:val="left" w:pos="720"/>
        <w:tab w:val="right" w:pos="10800"/>
      </w:tabs>
      <w:spacing w:before="240"/>
      <w:outlineLvl w:val="1"/>
    </w:pPr>
    <w:rPr>
      <w:rFonts w:eastAsiaTheme="majorEastAsia" w:cstheme="majorBidi"/>
      <w:b/>
      <w:color w:val="000000" w:themeColor="text1"/>
      <w:sz w:val="30"/>
      <w:szCs w:val="26"/>
    </w:rPr>
  </w:style>
  <w:style w:type="paragraph" w:styleId="Heading3">
    <w:name w:val="heading 3"/>
    <w:basedOn w:val="Normal"/>
    <w:next w:val="Normal"/>
    <w:link w:val="Heading3Char"/>
    <w:uiPriority w:val="9"/>
    <w:unhideWhenUsed/>
    <w:qFormat/>
    <w:rsid w:val="002A4661"/>
    <w:pPr>
      <w:keepNext/>
      <w:keepLines/>
      <w:tabs>
        <w:tab w:val="left" w:pos="360"/>
        <w:tab w:val="left" w:pos="720"/>
        <w:tab w:val="right" w:pos="10800"/>
      </w:tabs>
      <w:spacing w:before="120"/>
      <w:outlineLvl w:val="2"/>
    </w:pPr>
    <w:rPr>
      <w:rFonts w:ascii="Arial Bold" w:eastAsiaTheme="majorEastAsia" w:hAnsi="Arial Bold" w:cstheme="majorBidi"/>
      <w:b/>
      <w:color w:val="000000" w:themeColor="text1"/>
      <w:sz w:val="24"/>
      <w:szCs w:val="24"/>
    </w:rPr>
  </w:style>
  <w:style w:type="paragraph" w:styleId="Heading4">
    <w:name w:val="heading 4"/>
    <w:basedOn w:val="Normal"/>
    <w:next w:val="Normal"/>
    <w:link w:val="Heading4Char"/>
    <w:uiPriority w:val="9"/>
    <w:unhideWhenUsed/>
    <w:qFormat/>
    <w:rsid w:val="002A4661"/>
    <w:pPr>
      <w:keepNext/>
      <w:keepLines/>
      <w:tabs>
        <w:tab w:val="left" w:pos="360"/>
        <w:tab w:val="left" w:pos="720"/>
        <w:tab w:val="right" w:pos="10800"/>
      </w:tabs>
      <w:spacing w:before="120"/>
      <w:outlineLvl w:val="3"/>
    </w:pPr>
    <w:rPr>
      <w:rFonts w:ascii="Arial Bold" w:eastAsiaTheme="majorEastAsia" w:hAnsi="Arial Bold" w:cstheme="majorBidi"/>
      <w:b/>
      <w:iCs/>
      <w:color w:val="000000" w:themeColor="text1"/>
    </w:rPr>
  </w:style>
  <w:style w:type="paragraph" w:styleId="Heading5">
    <w:name w:val="heading 5"/>
    <w:basedOn w:val="Normal"/>
    <w:next w:val="Normal"/>
    <w:link w:val="Heading5Char"/>
    <w:uiPriority w:val="9"/>
    <w:unhideWhenUsed/>
    <w:rsid w:val="00D76C53"/>
    <w:pPr>
      <w:keepNext/>
      <w:keepLines/>
      <w:tabs>
        <w:tab w:val="left" w:pos="360"/>
        <w:tab w:val="left" w:pos="720"/>
        <w:tab w:val="right" w:pos="10800"/>
      </w:tabs>
      <w:spacing w:before="120" w:after="60"/>
      <w:outlineLvl w:val="4"/>
    </w:pPr>
    <w:rPr>
      <w:rFonts w:eastAsiaTheme="majorEastAsia" w:cstheme="majorBidi"/>
      <w:color w:val="000000" w:themeColor="text1"/>
      <w:u w:val="single"/>
    </w:rPr>
  </w:style>
  <w:style w:type="paragraph" w:styleId="Heading6">
    <w:name w:val="heading 6"/>
    <w:basedOn w:val="Normal"/>
    <w:next w:val="Normal"/>
    <w:link w:val="Heading6Char"/>
    <w:uiPriority w:val="9"/>
    <w:unhideWhenUsed/>
    <w:rsid w:val="00D76C53"/>
    <w:pPr>
      <w:keepNext/>
      <w:keepLines/>
      <w:spacing w:before="120" w:after="60"/>
      <w:outlineLvl w:val="5"/>
    </w:pPr>
    <w:rPr>
      <w:rFonts w:eastAsiaTheme="majorEastAsia" w:cstheme="majorBidi"/>
      <w:color w:val="000000" w:themeColor="text1"/>
    </w:rPr>
  </w:style>
  <w:style w:type="paragraph" w:styleId="Heading7">
    <w:name w:val="heading 7"/>
    <w:basedOn w:val="Normal"/>
    <w:next w:val="Normal"/>
    <w:link w:val="Heading7Char"/>
    <w:uiPriority w:val="9"/>
    <w:unhideWhenUsed/>
    <w:rsid w:val="00D76C53"/>
    <w:pPr>
      <w:keepNext/>
      <w:keepLines/>
      <w:spacing w:before="40"/>
      <w:outlineLvl w:val="6"/>
    </w:pPr>
    <w:rPr>
      <w:rFonts w:eastAsiaTheme="majorEastAsia" w:cstheme="majorBidi"/>
      <w:i/>
      <w:iCs/>
      <w:color w:val="000000" w:themeColor="text1"/>
      <w:u w:val="single"/>
    </w:rPr>
  </w:style>
  <w:style w:type="paragraph" w:styleId="Heading8">
    <w:name w:val="heading 8"/>
    <w:basedOn w:val="Normal"/>
    <w:next w:val="Normal"/>
    <w:link w:val="Heading8Char"/>
    <w:uiPriority w:val="9"/>
    <w:unhideWhenUsed/>
    <w:rsid w:val="00D76C53"/>
    <w:pPr>
      <w:keepNext/>
      <w:keepLines/>
      <w:spacing w:before="40" w:after="0"/>
      <w:outlineLvl w:val="7"/>
    </w:pPr>
    <w:rPr>
      <w:rFonts w:eastAsiaTheme="majorEastAsia" w:cstheme="majorBidi"/>
      <w:i/>
      <w:color w:val="000000" w:themeColor="text1"/>
      <w:szCs w:val="21"/>
    </w:rPr>
  </w:style>
  <w:style w:type="paragraph" w:styleId="Heading9">
    <w:name w:val="heading 9"/>
    <w:basedOn w:val="Normal"/>
    <w:next w:val="Normal"/>
    <w:link w:val="Heading9Char"/>
    <w:uiPriority w:val="9"/>
    <w:unhideWhenUsed/>
    <w:qFormat/>
    <w:rsid w:val="007241CD"/>
    <w:pPr>
      <w:keepNext/>
      <w:keepLines/>
      <w:spacing w:before="40" w:after="0"/>
      <w:outlineLvl w:val="8"/>
    </w:pPr>
    <w:rPr>
      <w:rFonts w:eastAsiaTheme="majorEastAsia" w:cstheme="majorBid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sid w:val="00761C86"/>
    <w:rPr>
      <w:b w:val="0"/>
      <w:i w:val="0"/>
      <w:color w:val="000000" w:themeColor="text1"/>
      <w:u w:val="single" w:color="7630EA"/>
    </w:rPr>
  </w:style>
  <w:style w:type="paragraph" w:styleId="Footer">
    <w:name w:val="footer"/>
    <w:basedOn w:val="Normal"/>
    <w:link w:val="FooterChar"/>
    <w:uiPriority w:val="99"/>
    <w:unhideWhenUsed/>
    <w:rsid w:val="000F40FA"/>
    <w:pPr>
      <w:tabs>
        <w:tab w:val="right" w:pos="9360"/>
      </w:tabs>
      <w:spacing w:after="0"/>
    </w:pPr>
    <w:rPr>
      <w:sz w:val="16"/>
    </w:rPr>
  </w:style>
  <w:style w:type="character" w:customStyle="1" w:styleId="FooterChar">
    <w:name w:val="Footer Char"/>
    <w:basedOn w:val="DefaultParagraphFont"/>
    <w:link w:val="Footer"/>
    <w:uiPriority w:val="99"/>
    <w:rsid w:val="000F40FA"/>
    <w:rPr>
      <w:rFonts w:ascii="HPE Graphik" w:hAnsi="HPE Graphik" w:cs="Aptos"/>
      <w:kern w:val="0"/>
      <w:sz w:val="16"/>
      <w:lang w:eastAsia="en-CA"/>
    </w:rPr>
  </w:style>
  <w:style w:type="character" w:styleId="CommentReference">
    <w:name w:val="annotation reference"/>
    <w:basedOn w:val="DefaultParagraphFont"/>
    <w:uiPriority w:val="99"/>
    <w:semiHidden/>
    <w:unhideWhenUsed/>
    <w:rsid w:val="00023D60"/>
    <w:rPr>
      <w:sz w:val="16"/>
      <w:szCs w:val="16"/>
    </w:rPr>
  </w:style>
  <w:style w:type="paragraph" w:styleId="CommentText">
    <w:name w:val="annotation text"/>
    <w:basedOn w:val="Normal"/>
    <w:link w:val="CommentTextChar"/>
    <w:uiPriority w:val="99"/>
    <w:semiHidden/>
    <w:unhideWhenUsed/>
    <w:rsid w:val="00023D60"/>
    <w:rPr>
      <w:szCs w:val="20"/>
    </w:rPr>
  </w:style>
  <w:style w:type="character" w:customStyle="1" w:styleId="CommentTextChar">
    <w:name w:val="Comment Text Char"/>
    <w:basedOn w:val="DefaultParagraphFont"/>
    <w:link w:val="CommentText"/>
    <w:uiPriority w:val="99"/>
    <w:semiHidden/>
    <w:rsid w:val="00023D60"/>
    <w:rPr>
      <w:rFonts w:ascii="Arial" w:hAnsi="Arial"/>
      <w:szCs w:val="20"/>
    </w:rPr>
  </w:style>
  <w:style w:type="paragraph" w:styleId="CommentSubject">
    <w:name w:val="annotation subject"/>
    <w:basedOn w:val="CommentText"/>
    <w:next w:val="CommentText"/>
    <w:link w:val="CommentSubjectChar"/>
    <w:uiPriority w:val="99"/>
    <w:semiHidden/>
    <w:unhideWhenUsed/>
    <w:rsid w:val="00023D60"/>
    <w:rPr>
      <w:b/>
      <w:bCs/>
    </w:rPr>
  </w:style>
  <w:style w:type="character" w:customStyle="1" w:styleId="CommentSubjectChar">
    <w:name w:val="Comment Subject Char"/>
    <w:basedOn w:val="CommentTextChar"/>
    <w:link w:val="CommentSubject"/>
    <w:uiPriority w:val="99"/>
    <w:semiHidden/>
    <w:rsid w:val="00023D60"/>
    <w:rPr>
      <w:rFonts w:ascii="Arial" w:hAnsi="Arial"/>
      <w:b/>
      <w:bCs/>
      <w:szCs w:val="20"/>
    </w:rPr>
  </w:style>
  <w:style w:type="character" w:styleId="FootnoteReference">
    <w:name w:val="footnote reference"/>
    <w:basedOn w:val="DefaultParagraphFont"/>
    <w:semiHidden/>
    <w:unhideWhenUsed/>
    <w:rsid w:val="000F40FA"/>
    <w:rPr>
      <w:b/>
      <w:color w:val="auto"/>
      <w:vertAlign w:val="superscript"/>
    </w:rPr>
  </w:style>
  <w:style w:type="paragraph" w:styleId="FootnoteText">
    <w:name w:val="footnote text"/>
    <w:basedOn w:val="Normal"/>
    <w:link w:val="FootnoteTextChar"/>
    <w:uiPriority w:val="98"/>
    <w:unhideWhenUsed/>
    <w:rsid w:val="00CA3264"/>
    <w:pPr>
      <w:spacing w:after="0"/>
    </w:pPr>
    <w:rPr>
      <w:sz w:val="18"/>
      <w:szCs w:val="20"/>
    </w:rPr>
  </w:style>
  <w:style w:type="character" w:customStyle="1" w:styleId="FootnoteTextChar">
    <w:name w:val="Footnote Text Char"/>
    <w:basedOn w:val="DefaultParagraphFont"/>
    <w:link w:val="FootnoteText"/>
    <w:uiPriority w:val="98"/>
    <w:rsid w:val="00CA3264"/>
    <w:rPr>
      <w:rFonts w:ascii="Arial" w:hAnsi="Arial"/>
      <w:sz w:val="18"/>
      <w:szCs w:val="20"/>
    </w:rPr>
  </w:style>
  <w:style w:type="paragraph" w:styleId="Header">
    <w:name w:val="header"/>
    <w:basedOn w:val="Normal"/>
    <w:link w:val="HeaderChar"/>
    <w:uiPriority w:val="99"/>
    <w:unhideWhenUsed/>
    <w:rsid w:val="00023D60"/>
    <w:pPr>
      <w:tabs>
        <w:tab w:val="right" w:pos="9360"/>
      </w:tabs>
    </w:pPr>
  </w:style>
  <w:style w:type="character" w:customStyle="1" w:styleId="HeaderChar">
    <w:name w:val="Header Char"/>
    <w:basedOn w:val="DefaultParagraphFont"/>
    <w:link w:val="Header"/>
    <w:uiPriority w:val="99"/>
    <w:rsid w:val="00023D60"/>
    <w:rPr>
      <w:rFonts w:ascii="Arial" w:hAnsi="Arial"/>
    </w:rPr>
  </w:style>
  <w:style w:type="character" w:customStyle="1" w:styleId="Heading1Char">
    <w:name w:val="Heading 1 Char"/>
    <w:basedOn w:val="DefaultParagraphFont"/>
    <w:link w:val="Heading1"/>
    <w:uiPriority w:val="9"/>
    <w:rsid w:val="004C7F98"/>
    <w:rPr>
      <w:rFonts w:ascii="Arial" w:eastAsiaTheme="majorEastAsia" w:hAnsi="Arial" w:cstheme="majorBidi"/>
      <w:b/>
      <w:color w:val="000000" w:themeColor="text1"/>
      <w:kern w:val="0"/>
      <w:sz w:val="40"/>
      <w:szCs w:val="32"/>
      <w:lang w:eastAsia="en-CA"/>
    </w:rPr>
  </w:style>
  <w:style w:type="character" w:customStyle="1" w:styleId="Heading2Char">
    <w:name w:val="Heading 2 Char"/>
    <w:basedOn w:val="DefaultParagraphFont"/>
    <w:link w:val="Heading2"/>
    <w:uiPriority w:val="9"/>
    <w:rsid w:val="004C7F98"/>
    <w:rPr>
      <w:rFonts w:ascii="Arial" w:eastAsiaTheme="majorEastAsia" w:hAnsi="Arial" w:cstheme="majorBidi"/>
      <w:b/>
      <w:color w:val="000000" w:themeColor="text1"/>
      <w:kern w:val="0"/>
      <w:sz w:val="30"/>
      <w:szCs w:val="26"/>
      <w:lang w:eastAsia="en-CA"/>
    </w:rPr>
  </w:style>
  <w:style w:type="character" w:customStyle="1" w:styleId="Heading3Char">
    <w:name w:val="Heading 3 Char"/>
    <w:basedOn w:val="DefaultParagraphFont"/>
    <w:link w:val="Heading3"/>
    <w:uiPriority w:val="9"/>
    <w:rsid w:val="002A4661"/>
    <w:rPr>
      <w:rFonts w:ascii="Arial Bold" w:eastAsiaTheme="majorEastAsia" w:hAnsi="Arial Bold" w:cstheme="majorBidi"/>
      <w:b/>
      <w:color w:val="000000" w:themeColor="text1"/>
      <w:kern w:val="0"/>
      <w:sz w:val="24"/>
      <w:szCs w:val="24"/>
      <w:lang w:eastAsia="en-CA"/>
    </w:rPr>
  </w:style>
  <w:style w:type="character" w:customStyle="1" w:styleId="Heading4Char">
    <w:name w:val="Heading 4 Char"/>
    <w:basedOn w:val="DefaultParagraphFont"/>
    <w:link w:val="Heading4"/>
    <w:uiPriority w:val="9"/>
    <w:rsid w:val="002A4661"/>
    <w:rPr>
      <w:rFonts w:ascii="Arial Bold" w:eastAsiaTheme="majorEastAsia" w:hAnsi="Arial Bold" w:cstheme="majorBidi"/>
      <w:b/>
      <w:iCs/>
      <w:color w:val="000000" w:themeColor="text1"/>
      <w:kern w:val="0"/>
      <w:sz w:val="20"/>
      <w:lang w:eastAsia="en-CA"/>
    </w:rPr>
  </w:style>
  <w:style w:type="character" w:customStyle="1" w:styleId="Heading5Char">
    <w:name w:val="Heading 5 Char"/>
    <w:basedOn w:val="DefaultParagraphFont"/>
    <w:link w:val="Heading5"/>
    <w:uiPriority w:val="9"/>
    <w:rsid w:val="00D76C53"/>
    <w:rPr>
      <w:rFonts w:ascii="Arial" w:eastAsiaTheme="majorEastAsia" w:hAnsi="Arial" w:cstheme="majorBidi"/>
      <w:color w:val="000000" w:themeColor="text1"/>
      <w:sz w:val="20"/>
      <w:u w:val="single"/>
    </w:rPr>
  </w:style>
  <w:style w:type="character" w:customStyle="1" w:styleId="Heading6Char">
    <w:name w:val="Heading 6 Char"/>
    <w:basedOn w:val="DefaultParagraphFont"/>
    <w:link w:val="Heading6"/>
    <w:uiPriority w:val="9"/>
    <w:rsid w:val="00D76C53"/>
    <w:rPr>
      <w:rFonts w:ascii="Arial" w:eastAsiaTheme="majorEastAsia" w:hAnsi="Arial" w:cstheme="majorBidi"/>
      <w:color w:val="000000" w:themeColor="text1"/>
      <w:sz w:val="20"/>
    </w:rPr>
  </w:style>
  <w:style w:type="character" w:customStyle="1" w:styleId="Heading7Char">
    <w:name w:val="Heading 7 Char"/>
    <w:basedOn w:val="DefaultParagraphFont"/>
    <w:link w:val="Heading7"/>
    <w:uiPriority w:val="9"/>
    <w:rsid w:val="00D76C53"/>
    <w:rPr>
      <w:rFonts w:ascii="Arial" w:eastAsiaTheme="majorEastAsia" w:hAnsi="Arial" w:cstheme="majorBidi"/>
      <w:i/>
      <w:iCs/>
      <w:color w:val="000000" w:themeColor="text1"/>
      <w:sz w:val="20"/>
      <w:u w:val="single"/>
    </w:rPr>
  </w:style>
  <w:style w:type="character" w:customStyle="1" w:styleId="HPEGreen">
    <w:name w:val="HPE Green"/>
    <w:basedOn w:val="DefaultParagraphFont"/>
    <w:uiPriority w:val="1"/>
    <w:qFormat/>
    <w:rsid w:val="00FA3FC3"/>
    <w:rPr>
      <w:rFonts w:ascii="Arial" w:hAnsi="Arial"/>
      <w:b/>
      <w:color w:val="01A982" w:themeColor="accent5"/>
    </w:rPr>
  </w:style>
  <w:style w:type="table" w:customStyle="1" w:styleId="RevisionTable">
    <w:name w:val="Revision_Table"/>
    <w:basedOn w:val="TableNormal"/>
    <w:uiPriority w:val="99"/>
    <w:rsid w:val="00B670DC"/>
    <w:pPr>
      <w:spacing w:after="0" w:line="240" w:lineRule="auto"/>
    </w:pPr>
    <w:rPr>
      <w:rFonts w:ascii="Calibri" w:eastAsia="Calibri" w:hAnsi="Calibri" w:cs="Times New Roman"/>
      <w:kern w:val="0"/>
      <w:sz w:val="20"/>
      <w:szCs w:val="20"/>
      <w:lang w:val="en-GB" w:eastAsia="en-GB"/>
      <w14:ligatures w14:val="none"/>
    </w:rPr>
    <w:tblPr>
      <w:tblBorders>
        <w:top w:val="single" w:sz="4" w:space="0" w:color="B1B9BE" w:themeColor="background2"/>
        <w:left w:val="single" w:sz="4" w:space="0" w:color="B1B9BE" w:themeColor="background2"/>
        <w:bottom w:val="single" w:sz="4" w:space="0" w:color="B1B9BE" w:themeColor="background2"/>
        <w:right w:val="single" w:sz="4" w:space="0" w:color="B1B9BE" w:themeColor="background2"/>
        <w:insideH w:val="single" w:sz="4" w:space="0" w:color="B1B9BE" w:themeColor="background2"/>
        <w:insideV w:val="single" w:sz="4" w:space="0" w:color="B1B9BE" w:themeColor="background2"/>
      </w:tblBorders>
    </w:tblPr>
    <w:tcPr>
      <w:shd w:val="clear" w:color="auto" w:fill="auto"/>
    </w:tcPr>
    <w:tblStylePr w:type="firstRow">
      <w:tblPr/>
      <w:tcPr>
        <w:tcBorders>
          <w:bottom w:val="single" w:sz="18" w:space="0" w:color="E6E8E9" w:themeColor="text2"/>
        </w:tcBorders>
        <w:shd w:val="clear" w:color="auto" w:fill="auto"/>
      </w:tcPr>
    </w:tblStylePr>
  </w:style>
  <w:style w:type="paragraph" w:styleId="Quote">
    <w:name w:val="Quote"/>
    <w:basedOn w:val="Normal"/>
    <w:next w:val="Normal"/>
    <w:link w:val="QuoteChar"/>
    <w:uiPriority w:val="29"/>
    <w:qFormat/>
    <w:rsid w:val="00FA3FC3"/>
    <w:pPr>
      <w:keepLines/>
      <w:spacing w:before="240" w:after="240"/>
    </w:pPr>
    <w:rPr>
      <w:b/>
      <w:iCs/>
      <w:color w:val="01A982"/>
      <w:sz w:val="24"/>
    </w:rPr>
  </w:style>
  <w:style w:type="character" w:customStyle="1" w:styleId="QuoteChar">
    <w:name w:val="Quote Char"/>
    <w:basedOn w:val="DefaultParagraphFont"/>
    <w:link w:val="Quote"/>
    <w:uiPriority w:val="29"/>
    <w:rsid w:val="00FA3FC3"/>
    <w:rPr>
      <w:rFonts w:ascii="Arial" w:hAnsi="Arial" w:cs="Aptos"/>
      <w:b/>
      <w:iCs/>
      <w:color w:val="01A982"/>
      <w:kern w:val="0"/>
      <w:sz w:val="24"/>
      <w:lang w:eastAsia="en-CA"/>
    </w:rPr>
  </w:style>
  <w:style w:type="character" w:styleId="Hyperlink">
    <w:name w:val="Hyperlink"/>
    <w:basedOn w:val="DefaultParagraphFont"/>
    <w:uiPriority w:val="99"/>
    <w:unhideWhenUsed/>
    <w:qFormat/>
    <w:rsid w:val="00F82E94"/>
    <w:rPr>
      <w:rFonts w:ascii="Arial" w:hAnsi="Arial"/>
      <w:b w:val="0"/>
      <w:i w:val="0"/>
      <w:color w:val="01A982"/>
      <w:spacing w:val="0"/>
      <w:u w:val="single" w:color="01A982"/>
      <w:bdr w:val="none" w:sz="0" w:space="0" w:color="auto"/>
    </w:rPr>
  </w:style>
  <w:style w:type="paragraph" w:styleId="List">
    <w:name w:val="List"/>
    <w:basedOn w:val="Normal"/>
    <w:link w:val="ListChar"/>
    <w:uiPriority w:val="99"/>
    <w:semiHidden/>
    <w:unhideWhenUsed/>
    <w:rsid w:val="00023D60"/>
    <w:pPr>
      <w:ind w:firstLine="360"/>
      <w:contextualSpacing/>
    </w:pPr>
  </w:style>
  <w:style w:type="character" w:customStyle="1" w:styleId="ListChar">
    <w:name w:val="List Char"/>
    <w:basedOn w:val="DefaultParagraphFont"/>
    <w:link w:val="List"/>
    <w:uiPriority w:val="99"/>
    <w:semiHidden/>
    <w:rsid w:val="00023D60"/>
    <w:rPr>
      <w:rFonts w:ascii="Arial" w:hAnsi="Arial"/>
    </w:rPr>
  </w:style>
  <w:style w:type="paragraph" w:styleId="List2">
    <w:name w:val="List 2"/>
    <w:basedOn w:val="Normal"/>
    <w:uiPriority w:val="99"/>
    <w:semiHidden/>
    <w:unhideWhenUsed/>
    <w:rsid w:val="00023D60"/>
    <w:pPr>
      <w:ind w:left="720" w:hanging="360"/>
      <w:contextualSpacing/>
    </w:pPr>
  </w:style>
  <w:style w:type="paragraph" w:styleId="ListBullet">
    <w:name w:val="List Bullet"/>
    <w:basedOn w:val="Normal"/>
    <w:uiPriority w:val="99"/>
    <w:unhideWhenUsed/>
    <w:rsid w:val="00854282"/>
    <w:pPr>
      <w:numPr>
        <w:numId w:val="5"/>
      </w:numPr>
      <w:tabs>
        <w:tab w:val="left" w:pos="360"/>
      </w:tabs>
      <w:contextualSpacing/>
    </w:pPr>
  </w:style>
  <w:style w:type="paragraph" w:styleId="ListBullet2">
    <w:name w:val="List Bullet 2"/>
    <w:basedOn w:val="Normal"/>
    <w:uiPriority w:val="99"/>
    <w:unhideWhenUsed/>
    <w:rsid w:val="00E40348"/>
    <w:pPr>
      <w:numPr>
        <w:numId w:val="6"/>
      </w:numPr>
      <w:tabs>
        <w:tab w:val="left" w:pos="605"/>
      </w:tabs>
      <w:ind w:left="605" w:hanging="245"/>
      <w:contextualSpacing/>
    </w:pPr>
  </w:style>
  <w:style w:type="paragraph" w:styleId="ListBullet3">
    <w:name w:val="List Bullet 3"/>
    <w:basedOn w:val="Normal"/>
    <w:uiPriority w:val="99"/>
    <w:unhideWhenUsed/>
    <w:rsid w:val="00E40348"/>
    <w:pPr>
      <w:numPr>
        <w:numId w:val="7"/>
      </w:numPr>
      <w:tabs>
        <w:tab w:val="left" w:pos="850"/>
      </w:tabs>
      <w:ind w:left="850" w:hanging="245"/>
      <w:contextualSpacing/>
    </w:pPr>
  </w:style>
  <w:style w:type="paragraph" w:styleId="ListBullet4">
    <w:name w:val="List Bullet 4"/>
    <w:basedOn w:val="Normal"/>
    <w:uiPriority w:val="99"/>
    <w:unhideWhenUsed/>
    <w:rsid w:val="00E40348"/>
    <w:pPr>
      <w:numPr>
        <w:numId w:val="8"/>
      </w:numPr>
      <w:tabs>
        <w:tab w:val="left" w:pos="1094"/>
      </w:tabs>
      <w:ind w:left="1095" w:hanging="245"/>
      <w:contextualSpacing/>
    </w:pPr>
  </w:style>
  <w:style w:type="paragraph" w:styleId="ListBullet5">
    <w:name w:val="List Bullet 5"/>
    <w:basedOn w:val="Normal"/>
    <w:uiPriority w:val="99"/>
    <w:unhideWhenUsed/>
    <w:rsid w:val="00E40348"/>
    <w:pPr>
      <w:numPr>
        <w:numId w:val="9"/>
      </w:numPr>
      <w:tabs>
        <w:tab w:val="left" w:pos="1339"/>
      </w:tabs>
      <w:ind w:left="1339" w:hanging="245"/>
      <w:contextualSpacing/>
    </w:pPr>
  </w:style>
  <w:style w:type="numbering" w:customStyle="1" w:styleId="ListSSBullet">
    <w:name w:val="List SS Bullet"/>
    <w:uiPriority w:val="99"/>
    <w:rsid w:val="00023D60"/>
    <w:pPr>
      <w:numPr>
        <w:numId w:val="1"/>
      </w:numPr>
    </w:pPr>
  </w:style>
  <w:style w:type="numbering" w:customStyle="1" w:styleId="ListSSFancy">
    <w:name w:val="List SS Fancy"/>
    <w:uiPriority w:val="99"/>
    <w:rsid w:val="00023D60"/>
    <w:pPr>
      <w:numPr>
        <w:numId w:val="2"/>
      </w:numPr>
    </w:pPr>
  </w:style>
  <w:style w:type="numbering" w:customStyle="1" w:styleId="ListSSHybred">
    <w:name w:val="List SS Hybred"/>
    <w:uiPriority w:val="99"/>
    <w:rsid w:val="00023D60"/>
    <w:pPr>
      <w:numPr>
        <w:numId w:val="3"/>
      </w:numPr>
    </w:pPr>
  </w:style>
  <w:style w:type="paragraph" w:customStyle="1" w:styleId="QuoteTextAttribution">
    <w:name w:val="Quote Text Attribution"/>
    <w:basedOn w:val="Normal"/>
    <w:qFormat/>
    <w:rsid w:val="00F82E94"/>
    <w:pPr>
      <w:spacing w:after="360"/>
    </w:pPr>
    <w:rPr>
      <w:rFonts w:eastAsia="Times New Roman" w:cs="Times New Roman"/>
      <w:b/>
      <w:sz w:val="16"/>
      <w:szCs w:val="18"/>
    </w:rPr>
  </w:style>
  <w:style w:type="table" w:styleId="TableGrid">
    <w:name w:val="Table Grid"/>
    <w:basedOn w:val="TableNormal"/>
    <w:uiPriority w:val="39"/>
    <w:rsid w:val="00B67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3D60"/>
    <w:pPr>
      <w:spacing w:after="120"/>
    </w:pPr>
    <w:rPr>
      <w:rFonts w:ascii="Arial" w:hAnsi="Arial" w:cs="Times New Roman"/>
      <w:sz w:val="20"/>
    </w:rPr>
    <w:tblPr>
      <w:tblBorders>
        <w:top w:val="single" w:sz="4" w:space="0" w:color="C6C9CA"/>
        <w:left w:val="single" w:sz="4" w:space="0" w:color="C6C9CA"/>
        <w:bottom w:val="single" w:sz="4" w:space="0" w:color="C6C9CA"/>
        <w:right w:val="single" w:sz="4" w:space="0" w:color="C6C9CA"/>
        <w:insideH w:val="single" w:sz="4" w:space="0" w:color="C6C9CA"/>
        <w:insideV w:val="single" w:sz="4" w:space="0" w:color="C6C9CA"/>
      </w:tblBorders>
    </w:tblPr>
  </w:style>
  <w:style w:type="table" w:customStyle="1" w:styleId="TableGrid1">
    <w:name w:val="Table Grid1"/>
    <w:basedOn w:val="TableNormal"/>
    <w:next w:val="TableNormal"/>
    <w:uiPriority w:val="39"/>
    <w:rsid w:val="00023D60"/>
    <w:rPr>
      <w:rFonts w:ascii="HP Simplified" w:eastAsia="Times New Roman" w:hAnsi="HP Simplified" w:cs="Times New Roman"/>
      <w:sz w:val="1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006801"/>
    <w:pPr>
      <w:keepLines/>
      <w:pBdr>
        <w:bottom w:val="single" w:sz="48" w:space="1" w:color="01A982"/>
      </w:pBdr>
      <w:spacing w:before="240" w:after="240"/>
      <w:contextualSpacing/>
    </w:pPr>
    <w:rPr>
      <w:rFonts w:ascii="Arial Bold" w:eastAsiaTheme="majorEastAsia" w:hAnsi="Arial Bold" w:cstheme="majorBidi"/>
      <w:b/>
      <w:color w:val="000000" w:themeColor="text1"/>
      <w:kern w:val="28"/>
      <w:sz w:val="32"/>
      <w:szCs w:val="56"/>
    </w:rPr>
  </w:style>
  <w:style w:type="character" w:customStyle="1" w:styleId="TitleChar">
    <w:name w:val="Title Char"/>
    <w:basedOn w:val="DefaultParagraphFont"/>
    <w:link w:val="Title"/>
    <w:uiPriority w:val="10"/>
    <w:rsid w:val="00006801"/>
    <w:rPr>
      <w:rFonts w:ascii="Arial Bold" w:eastAsiaTheme="majorEastAsia" w:hAnsi="Arial Bold" w:cstheme="majorBidi"/>
      <w:b/>
      <w:color w:val="000000" w:themeColor="text1"/>
      <w:kern w:val="28"/>
      <w:sz w:val="32"/>
      <w:szCs w:val="56"/>
    </w:rPr>
  </w:style>
  <w:style w:type="paragraph" w:styleId="TOAHeading">
    <w:name w:val="toa heading"/>
    <w:basedOn w:val="Heading1"/>
    <w:next w:val="Normal"/>
    <w:uiPriority w:val="99"/>
    <w:semiHidden/>
    <w:unhideWhenUsed/>
    <w:rsid w:val="00023D60"/>
    <w:pPr>
      <w:spacing w:before="120"/>
    </w:pPr>
    <w:rPr>
      <w:bCs/>
      <w:sz w:val="24"/>
      <w:szCs w:val="24"/>
    </w:rPr>
  </w:style>
  <w:style w:type="paragraph" w:styleId="TOC1">
    <w:name w:val="toc 1"/>
    <w:basedOn w:val="Normal"/>
    <w:next w:val="Normal"/>
    <w:autoRedefine/>
    <w:uiPriority w:val="39"/>
    <w:unhideWhenUsed/>
    <w:rsid w:val="00023D60"/>
    <w:rPr>
      <w:rFonts w:cstheme="minorHAnsi"/>
      <w:bCs/>
      <w:szCs w:val="20"/>
    </w:rPr>
  </w:style>
  <w:style w:type="paragraph" w:styleId="TOC2">
    <w:name w:val="toc 2"/>
    <w:basedOn w:val="Normal"/>
    <w:next w:val="Normal"/>
    <w:autoRedefine/>
    <w:uiPriority w:val="39"/>
    <w:unhideWhenUsed/>
    <w:rsid w:val="00023D60"/>
    <w:pPr>
      <w:ind w:left="142"/>
    </w:pPr>
    <w:rPr>
      <w:rFonts w:cstheme="minorHAnsi"/>
      <w:szCs w:val="20"/>
    </w:rPr>
  </w:style>
  <w:style w:type="paragraph" w:styleId="TOC3">
    <w:name w:val="toc 3"/>
    <w:basedOn w:val="Normal"/>
    <w:next w:val="Normal"/>
    <w:autoRedefine/>
    <w:uiPriority w:val="39"/>
    <w:unhideWhenUsed/>
    <w:rsid w:val="00023D60"/>
    <w:pPr>
      <w:ind w:left="284"/>
    </w:pPr>
    <w:rPr>
      <w:rFonts w:cstheme="minorHAnsi"/>
      <w:iCs/>
      <w:szCs w:val="20"/>
    </w:rPr>
  </w:style>
  <w:style w:type="paragraph" w:styleId="TOC4">
    <w:name w:val="toc 4"/>
    <w:basedOn w:val="Normal"/>
    <w:next w:val="Normal"/>
    <w:autoRedefine/>
    <w:uiPriority w:val="39"/>
    <w:unhideWhenUsed/>
    <w:rsid w:val="00006801"/>
    <w:pPr>
      <w:ind w:left="576"/>
    </w:pPr>
    <w:rPr>
      <w:rFonts w:cstheme="minorHAnsi"/>
      <w:szCs w:val="18"/>
    </w:rPr>
  </w:style>
  <w:style w:type="paragraph" w:styleId="TOCHeading">
    <w:name w:val="TOC Heading"/>
    <w:basedOn w:val="Heading1"/>
    <w:next w:val="Normal"/>
    <w:uiPriority w:val="39"/>
    <w:unhideWhenUsed/>
    <w:rsid w:val="00023D60"/>
    <w:pPr>
      <w:tabs>
        <w:tab w:val="clear" w:pos="360"/>
        <w:tab w:val="clear" w:pos="720"/>
        <w:tab w:val="clear" w:pos="10800"/>
      </w:tabs>
      <w:spacing w:after="60"/>
      <w:outlineLvl w:val="9"/>
    </w:pPr>
  </w:style>
  <w:style w:type="character" w:styleId="UnresolvedMention">
    <w:name w:val="Unresolved Mention"/>
    <w:basedOn w:val="DefaultParagraphFont"/>
    <w:uiPriority w:val="99"/>
    <w:semiHidden/>
    <w:unhideWhenUsed/>
    <w:rsid w:val="00023D60"/>
    <w:rPr>
      <w:color w:val="605E5C"/>
      <w:shd w:val="clear" w:color="auto" w:fill="E1DFDD"/>
    </w:rPr>
  </w:style>
  <w:style w:type="numbering" w:customStyle="1" w:styleId="ListSSNumber">
    <w:name w:val="List SS Number"/>
    <w:uiPriority w:val="99"/>
    <w:rsid w:val="00023D60"/>
    <w:pPr>
      <w:numPr>
        <w:numId w:val="4"/>
      </w:numPr>
    </w:pPr>
  </w:style>
  <w:style w:type="paragraph" w:styleId="Caption">
    <w:name w:val="caption"/>
    <w:basedOn w:val="Normal"/>
    <w:next w:val="Normal"/>
    <w:uiPriority w:val="35"/>
    <w:semiHidden/>
    <w:unhideWhenUsed/>
    <w:rsid w:val="00023D60"/>
    <w:rPr>
      <w:i/>
      <w:iCs/>
      <w:color w:val="000000" w:themeColor="text1"/>
    </w:rPr>
  </w:style>
  <w:style w:type="paragraph" w:styleId="BodyText">
    <w:name w:val="Body Text"/>
    <w:basedOn w:val="Normal"/>
    <w:link w:val="BodyTextChar"/>
    <w:uiPriority w:val="99"/>
    <w:unhideWhenUsed/>
    <w:rsid w:val="00023D60"/>
  </w:style>
  <w:style w:type="character" w:customStyle="1" w:styleId="BodyTextChar">
    <w:name w:val="Body Text Char"/>
    <w:basedOn w:val="DefaultParagraphFont"/>
    <w:link w:val="BodyText"/>
    <w:uiPriority w:val="99"/>
    <w:rsid w:val="00023D60"/>
    <w:rPr>
      <w:rFonts w:ascii="Arial" w:hAnsi="Arial"/>
    </w:rPr>
  </w:style>
  <w:style w:type="paragraph" w:styleId="BlockText">
    <w:name w:val="Block Text"/>
    <w:basedOn w:val="Normal"/>
    <w:uiPriority w:val="99"/>
    <w:unhideWhenUsed/>
    <w:qFormat/>
    <w:rsid w:val="00CA3264"/>
    <w:pPr>
      <w:keepLines/>
      <w:pBdr>
        <w:top w:val="single" w:sz="8" w:space="4" w:color="000000" w:themeColor="text1"/>
        <w:bottom w:val="single" w:sz="8" w:space="4" w:color="000000" w:themeColor="text1"/>
      </w:pBdr>
    </w:pPr>
    <w:rPr>
      <w:rFonts w:eastAsiaTheme="minorEastAsia"/>
      <w:iCs/>
      <w:color w:val="000000" w:themeColor="text1"/>
    </w:rPr>
  </w:style>
  <w:style w:type="paragraph" w:styleId="NormalWeb">
    <w:name w:val="Normal (Web)"/>
    <w:basedOn w:val="Normal"/>
    <w:uiPriority w:val="99"/>
    <w:semiHidden/>
    <w:unhideWhenUsed/>
    <w:rsid w:val="00023D60"/>
    <w:pPr>
      <w:spacing w:before="100" w:beforeAutospacing="1" w:after="100" w:afterAutospacing="1"/>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023D60"/>
    <w:rPr>
      <w:rFonts w:ascii="Segoe UI" w:hAnsi="Segoe UI" w:cs="Segoe UI"/>
    </w:rPr>
  </w:style>
  <w:style w:type="character" w:customStyle="1" w:styleId="BalloonTextChar">
    <w:name w:val="Balloon Text Char"/>
    <w:basedOn w:val="DefaultParagraphFont"/>
    <w:link w:val="BalloonText"/>
    <w:uiPriority w:val="99"/>
    <w:semiHidden/>
    <w:rsid w:val="00023D60"/>
    <w:rPr>
      <w:rFonts w:ascii="Segoe UI" w:hAnsi="Segoe UI" w:cs="Segoe UI"/>
    </w:rPr>
  </w:style>
  <w:style w:type="character" w:styleId="BookTitle">
    <w:name w:val="Book Title"/>
    <w:basedOn w:val="DefaultParagraphFont"/>
    <w:uiPriority w:val="33"/>
    <w:rsid w:val="00F25CE8"/>
    <w:rPr>
      <w:rFonts w:ascii="Arial" w:hAnsi="Arial"/>
      <w:b/>
      <w:bCs/>
      <w:i/>
      <w:iCs/>
      <w:color w:val="000000" w:themeColor="text1"/>
      <w:spacing w:val="5"/>
      <w:sz w:val="20"/>
    </w:rPr>
  </w:style>
  <w:style w:type="paragraph" w:customStyle="1" w:styleId="Title2">
    <w:name w:val="Title2"/>
    <w:next w:val="Normal"/>
    <w:rsid w:val="00023D60"/>
    <w:rPr>
      <w:rFonts w:ascii="Arial" w:hAnsi="Arial"/>
      <w:b/>
      <w:u w:val="single"/>
      <w:lang w:val="en-US"/>
    </w:rPr>
  </w:style>
  <w:style w:type="paragraph" w:customStyle="1" w:styleId="BulletLevel1">
    <w:name w:val="Bullet Level 1"/>
    <w:uiPriority w:val="11"/>
    <w:rsid w:val="00F0185A"/>
    <w:pPr>
      <w:numPr>
        <w:numId w:val="27"/>
      </w:numPr>
      <w:tabs>
        <w:tab w:val="left" w:pos="360"/>
      </w:tabs>
      <w:spacing w:after="115" w:line="220" w:lineRule="exact"/>
      <w:ind w:left="360"/>
    </w:pPr>
    <w:rPr>
      <w:rFonts w:ascii="Arial" w:eastAsia="Times New Roman" w:hAnsi="Arial" w:cs="Times New Roman"/>
      <w:color w:val="000000"/>
      <w:sz w:val="20"/>
      <w:szCs w:val="18"/>
      <w:lang w:val="en-US"/>
    </w:rPr>
  </w:style>
  <w:style w:type="numbering" w:customStyle="1" w:styleId="ListHPEBullet">
    <w:name w:val="List HPE Bullet"/>
    <w:basedOn w:val="NoList"/>
    <w:uiPriority w:val="99"/>
    <w:rsid w:val="00253073"/>
    <w:pPr>
      <w:numPr>
        <w:numId w:val="10"/>
      </w:numPr>
    </w:pPr>
  </w:style>
  <w:style w:type="paragraph" w:customStyle="1" w:styleId="BulletLevel2">
    <w:name w:val="Bullet Level 2"/>
    <w:basedOn w:val="Normal"/>
    <w:uiPriority w:val="15"/>
    <w:rsid w:val="00854282"/>
    <w:pPr>
      <w:numPr>
        <w:numId w:val="28"/>
      </w:numPr>
      <w:tabs>
        <w:tab w:val="left" w:pos="605"/>
      </w:tabs>
      <w:spacing w:after="115" w:line="220" w:lineRule="exact"/>
      <w:ind w:left="605" w:hanging="245"/>
    </w:pPr>
    <w:rPr>
      <w:rFonts w:eastAsia="Times New Roman" w:cs="Times New Roman"/>
      <w:szCs w:val="24"/>
      <w:lang w:val="en-US"/>
    </w:rPr>
  </w:style>
  <w:style w:type="character" w:customStyle="1" w:styleId="Heading8Char">
    <w:name w:val="Heading 8 Char"/>
    <w:basedOn w:val="DefaultParagraphFont"/>
    <w:link w:val="Heading8"/>
    <w:uiPriority w:val="9"/>
    <w:rsid w:val="00D76C53"/>
    <w:rPr>
      <w:rFonts w:ascii="Arial" w:eastAsiaTheme="majorEastAsia" w:hAnsi="Arial" w:cstheme="majorBidi"/>
      <w:i/>
      <w:color w:val="000000" w:themeColor="text1"/>
      <w:sz w:val="20"/>
      <w:szCs w:val="21"/>
    </w:rPr>
  </w:style>
  <w:style w:type="character" w:customStyle="1" w:styleId="Heading9Char">
    <w:name w:val="Heading 9 Char"/>
    <w:basedOn w:val="DefaultParagraphFont"/>
    <w:link w:val="Heading9"/>
    <w:uiPriority w:val="9"/>
    <w:rsid w:val="007241CD"/>
    <w:rPr>
      <w:rFonts w:ascii="Arial" w:eastAsiaTheme="majorEastAsia" w:hAnsi="Arial" w:cstheme="majorBidi"/>
      <w:iCs/>
      <w:color w:val="272727" w:themeColor="text1" w:themeTint="D8"/>
      <w:sz w:val="20"/>
      <w:szCs w:val="21"/>
    </w:rPr>
  </w:style>
  <w:style w:type="paragraph" w:styleId="ListParagraph">
    <w:name w:val="List Paragraph"/>
    <w:basedOn w:val="Normal"/>
    <w:uiPriority w:val="34"/>
    <w:rsid w:val="00E10D0C"/>
    <w:pPr>
      <w:ind w:left="720"/>
    </w:pPr>
  </w:style>
  <w:style w:type="paragraph" w:customStyle="1" w:styleId="BulletLevel3">
    <w:name w:val="Bullet Level 3"/>
    <w:uiPriority w:val="19"/>
    <w:rsid w:val="00854282"/>
    <w:pPr>
      <w:numPr>
        <w:numId w:val="29"/>
      </w:numPr>
      <w:tabs>
        <w:tab w:val="left" w:pos="850"/>
      </w:tabs>
      <w:spacing w:after="115" w:line="220" w:lineRule="exact"/>
      <w:ind w:left="850" w:hanging="245"/>
    </w:pPr>
    <w:rPr>
      <w:rFonts w:ascii="Arial" w:eastAsia="Times New Roman" w:hAnsi="Arial" w:cs="Times New Roman"/>
      <w:color w:val="000000"/>
      <w:sz w:val="20"/>
      <w:szCs w:val="18"/>
      <w:lang w:val="en-US"/>
    </w:rPr>
  </w:style>
  <w:style w:type="paragraph" w:customStyle="1" w:styleId="BulletLevel3Last">
    <w:name w:val="Bullet Level 3_Last"/>
    <w:basedOn w:val="BulletLevel3"/>
    <w:uiPriority w:val="99"/>
    <w:rsid w:val="00BD486C"/>
    <w:pPr>
      <w:spacing w:after="296"/>
    </w:pPr>
  </w:style>
  <w:style w:type="numbering" w:customStyle="1" w:styleId="ListHPENumber">
    <w:name w:val="List HPE Number"/>
    <w:basedOn w:val="NoList"/>
    <w:uiPriority w:val="99"/>
    <w:rsid w:val="004E41B4"/>
    <w:pPr>
      <w:numPr>
        <w:numId w:val="11"/>
      </w:numPr>
    </w:pPr>
  </w:style>
  <w:style w:type="character" w:styleId="IntenseReference">
    <w:name w:val="Intense Reference"/>
    <w:basedOn w:val="DefaultParagraphFont"/>
    <w:uiPriority w:val="32"/>
    <w:rsid w:val="00D76C53"/>
    <w:rPr>
      <w:rFonts w:ascii="Arial Black" w:hAnsi="Arial Black"/>
      <w:b w:val="0"/>
      <w:bCs/>
      <w:smallCaps/>
      <w:color w:val="auto"/>
      <w:spacing w:val="5"/>
    </w:rPr>
  </w:style>
  <w:style w:type="character" w:styleId="IntenseEmphasis">
    <w:name w:val="Intense Emphasis"/>
    <w:basedOn w:val="DefaultParagraphFont"/>
    <w:uiPriority w:val="21"/>
    <w:rsid w:val="00D76C53"/>
    <w:rPr>
      <w:b/>
      <w:i/>
      <w:iCs/>
      <w:color w:val="auto"/>
    </w:rPr>
  </w:style>
  <w:style w:type="paragraph" w:customStyle="1" w:styleId="Heading">
    <w:name w:val="Heading"/>
    <w:basedOn w:val="Normal"/>
    <w:next w:val="Normal"/>
    <w:link w:val="HeadingChar"/>
    <w:qFormat/>
    <w:rsid w:val="004C7F98"/>
    <w:pPr>
      <w:spacing w:before="360" w:after="160" w:line="240" w:lineRule="atLeast"/>
    </w:pPr>
    <w:rPr>
      <w:b/>
      <w:sz w:val="40"/>
    </w:rPr>
  </w:style>
  <w:style w:type="character" w:customStyle="1" w:styleId="HeadingChar">
    <w:name w:val="Heading Char"/>
    <w:basedOn w:val="DefaultParagraphFont"/>
    <w:link w:val="Heading"/>
    <w:rsid w:val="004C7F98"/>
    <w:rPr>
      <w:rFonts w:ascii="Arial" w:hAnsi="Arial" w:cs="Aptos"/>
      <w:b/>
      <w:kern w:val="0"/>
      <w:sz w:val="40"/>
      <w:lang w:eastAsia="en-CA"/>
    </w:rPr>
  </w:style>
  <w:style w:type="character" w:styleId="SmartLink">
    <w:name w:val="Smart Link"/>
    <w:basedOn w:val="DefaultParagraphFont"/>
    <w:uiPriority w:val="99"/>
    <w:semiHidden/>
    <w:unhideWhenUsed/>
    <w:rsid w:val="00FF6A91"/>
    <w:rPr>
      <w:rFonts w:ascii="Arial" w:hAnsi="Arial" w:cs="Times New Roman"/>
      <w:color w:val="000000" w:themeColor="text1"/>
      <w:sz w:val="20"/>
      <w:u w:val="single" w:color="01A982"/>
      <w:shd w:val="clear" w:color="auto" w:fill="F3F2F1"/>
    </w:rPr>
  </w:style>
  <w:style w:type="paragraph" w:styleId="TableofFigures">
    <w:name w:val="table of figures"/>
    <w:basedOn w:val="Normal"/>
    <w:next w:val="Normal"/>
    <w:uiPriority w:val="99"/>
    <w:unhideWhenUsed/>
    <w:rsid w:val="004C3560"/>
    <w:pPr>
      <w:tabs>
        <w:tab w:val="right" w:leader="dot" w:pos="10800"/>
      </w:tabs>
      <w:spacing w:after="100" w:line="240" w:lineRule="atLeast"/>
      <w:ind w:right="1152"/>
    </w:pPr>
    <w:rPr>
      <w:rFonts w:ascii="HPE Graphik Light" w:eastAsia="Times New Roman" w:hAnsi="HPE Graphik Light" w:cs="Times New Roman"/>
      <w:szCs w:val="24"/>
      <w:lang w:val="en-US" w:eastAsia="en-US"/>
      <w14:ligatures w14:val="none"/>
    </w:rPr>
  </w:style>
  <w:style w:type="paragraph" w:styleId="Subtitle">
    <w:name w:val="Subtitle"/>
    <w:basedOn w:val="Normal"/>
    <w:next w:val="Normal"/>
    <w:link w:val="SubtitleChar"/>
    <w:uiPriority w:val="11"/>
    <w:rsid w:val="001056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A2"/>
    <w:rPr>
      <w:rFonts w:eastAsiaTheme="majorEastAsia" w:cstheme="majorBidi"/>
      <w:color w:val="595959" w:themeColor="text1" w:themeTint="A6"/>
      <w:spacing w:val="15"/>
      <w:kern w:val="0"/>
      <w:sz w:val="28"/>
      <w:szCs w:val="28"/>
      <w:lang w:eastAsia="en-CA"/>
    </w:rPr>
  </w:style>
  <w:style w:type="paragraph" w:styleId="IntenseQuote">
    <w:name w:val="Intense Quote"/>
    <w:basedOn w:val="Normal"/>
    <w:next w:val="Normal"/>
    <w:link w:val="IntenseQuoteChar"/>
    <w:uiPriority w:val="30"/>
    <w:rsid w:val="001056A2"/>
    <w:pPr>
      <w:pBdr>
        <w:top w:val="single" w:sz="4" w:space="10" w:color="3E444C" w:themeColor="accent1" w:themeShade="BF"/>
        <w:bottom w:val="single" w:sz="4" w:space="10" w:color="3E444C" w:themeColor="accent1" w:themeShade="BF"/>
      </w:pBdr>
      <w:spacing w:before="360" w:after="360"/>
      <w:ind w:left="864" w:right="864"/>
      <w:jc w:val="center"/>
    </w:pPr>
    <w:rPr>
      <w:i/>
      <w:iCs/>
      <w:color w:val="3E444C" w:themeColor="accent1" w:themeShade="BF"/>
    </w:rPr>
  </w:style>
  <w:style w:type="character" w:customStyle="1" w:styleId="IntenseQuoteChar">
    <w:name w:val="Intense Quote Char"/>
    <w:basedOn w:val="DefaultParagraphFont"/>
    <w:link w:val="IntenseQuote"/>
    <w:uiPriority w:val="30"/>
    <w:rsid w:val="001056A2"/>
    <w:rPr>
      <w:rFonts w:ascii="Arial" w:hAnsi="Arial" w:cs="Aptos"/>
      <w:i/>
      <w:iCs/>
      <w:color w:val="3E444C" w:themeColor="accent1" w:themeShade="BF"/>
      <w:kern w:val="0"/>
      <w:sz w:val="20"/>
      <w:lang w:eastAsia="en-CA"/>
    </w:rPr>
  </w:style>
  <w:style w:type="character" w:customStyle="1" w:styleId="HPESemibold">
    <w:name w:val="HPE Semibold"/>
    <w:basedOn w:val="DefaultParagraphFont"/>
    <w:uiPriority w:val="1"/>
    <w:rsid w:val="007B478B"/>
    <w:rPr>
      <w:rFonts w:ascii="HPE Graphik Semibold" w:hAnsi="HPE Graphik Semibold"/>
    </w:rPr>
  </w:style>
  <w:style w:type="paragraph" w:customStyle="1" w:styleId="CoverHeadline36ptstandard">
    <w:name w:val="Cover: Headline 36 pt standard"/>
    <w:basedOn w:val="Normal"/>
    <w:uiPriority w:val="99"/>
    <w:rsid w:val="00FE405F"/>
    <w:pPr>
      <w:spacing w:after="200" w:line="700" w:lineRule="exact"/>
      <w:ind w:right="720"/>
    </w:pPr>
    <w:rPr>
      <w:rFonts w:ascii="HPE Graphik Medium" w:eastAsia="Times" w:hAnsi="HPE Graphik Medium" w:cs="Times New Roman"/>
      <w:sz w:val="72"/>
      <w:szCs w:val="64"/>
      <w:lang w:val="en-US" w:eastAsia="en-US"/>
      <w14:ligatures w14:val="none"/>
    </w:rPr>
  </w:style>
  <w:style w:type="paragraph" w:customStyle="1" w:styleId="CoverSubtitle">
    <w:name w:val="Cover: Subtitle"/>
    <w:uiPriority w:val="74"/>
    <w:rsid w:val="00FE405F"/>
    <w:pPr>
      <w:spacing w:line="360" w:lineRule="exact"/>
      <w:ind w:right="720"/>
    </w:pPr>
    <w:rPr>
      <w:rFonts w:ascii="HPE Graphik Medium" w:eastAsia="Times New Roman" w:hAnsi="HPE Graphik Medium" w:cs="Times New Roman"/>
      <w:color w:val="000000"/>
      <w:kern w:val="0"/>
      <w:sz w:val="30"/>
      <w:szCs w:val="18"/>
      <w:lang w:val="en-US"/>
      <w14:ligatures w14:val="none"/>
    </w:rPr>
  </w:style>
  <w:style w:type="numbering" w:customStyle="1" w:styleId="HPEBulletList">
    <w:name w:val="HPE Bullet List"/>
    <w:uiPriority w:val="99"/>
    <w:rsid w:val="0061189E"/>
    <w:pPr>
      <w:numPr>
        <w:numId w:val="12"/>
      </w:numPr>
    </w:pPr>
  </w:style>
  <w:style w:type="table" w:customStyle="1" w:styleId="HPETable">
    <w:name w:val="HPE_Table"/>
    <w:basedOn w:val="TableNormal"/>
    <w:uiPriority w:val="99"/>
    <w:rsid w:val="00EF11B5"/>
    <w:pPr>
      <w:spacing w:after="0" w:line="240" w:lineRule="auto"/>
    </w:pPr>
    <w:rPr>
      <w:rFonts w:ascii="HPE Graphik" w:eastAsia="Calibri" w:hAnsi="HPE Graphik" w:cs="Times New Roman"/>
      <w:kern w:val="0"/>
      <w:sz w:val="18"/>
      <w:szCs w:val="20"/>
      <w:lang w:val="en-GB" w:eastAsia="en-GB"/>
      <w14:ligatures w14:val="none"/>
    </w:rPr>
    <w:tblPr>
      <w:tblBorders>
        <w:bottom w:val="single" w:sz="4" w:space="0" w:color="E6E8E9" w:themeColor="text2"/>
        <w:insideH w:val="single" w:sz="4" w:space="0" w:color="E6E8E9" w:themeColor="text2"/>
      </w:tblBorders>
    </w:tblPr>
    <w:tcPr>
      <w:vAlign w:val="center"/>
    </w:tcPr>
    <w:tblStylePr w:type="firstRow">
      <w:rPr>
        <w:rFonts w:ascii="HPE Graphik Semibold" w:hAnsi="HPE Graphik Semibold"/>
        <w:color w:val="FFFFFF" w:themeColor="background1"/>
        <w:sz w:val="18"/>
      </w:rPr>
      <w:tblPr/>
      <w:tcPr>
        <w:shd w:val="clear" w:color="auto" w:fill="01A982"/>
      </w:tcPr>
    </w:tblStylePr>
    <w:tblStylePr w:type="lastRow">
      <w:tblPr/>
      <w:tcPr>
        <w:tcBorders>
          <w:top w:val="nil"/>
          <w:left w:val="nil"/>
          <w:bottom w:val="nil"/>
          <w:right w:val="nil"/>
          <w:insideH w:val="nil"/>
          <w:insideV w:val="nil"/>
        </w:tcBorders>
      </w:tcPr>
    </w:tblStylePr>
  </w:style>
  <w:style w:type="paragraph" w:customStyle="1" w:styleId="TableSubhead">
    <w:name w:val="Table Subhead"/>
    <w:basedOn w:val="Normal"/>
    <w:rsid w:val="00FA3FC3"/>
    <w:pPr>
      <w:snapToGrid w:val="0"/>
      <w:spacing w:before="144" w:line="240" w:lineRule="atLeast"/>
    </w:pPr>
    <w:rPr>
      <w:rFonts w:eastAsia="Calibri" w:cs="Times New Roman"/>
      <w:color w:val="FFFFFF" w:themeColor="background1"/>
      <w:sz w:val="18"/>
      <w:szCs w:val="18"/>
      <w:lang w:eastAsia="en-US"/>
      <w14:ligatures w14:val="none"/>
    </w:rPr>
  </w:style>
  <w:style w:type="character" w:customStyle="1" w:styleId="Consolas">
    <w:name w:val="Consolas"/>
    <w:uiPriority w:val="1"/>
    <w:qFormat/>
    <w:rsid w:val="00F60A7F"/>
    <w:rPr>
      <w:rFonts w:ascii="Consolas" w:hAnsi="Consolas"/>
      <w:sz w:val="20"/>
      <w:szCs w:val="20"/>
    </w:rPr>
  </w:style>
  <w:style w:type="paragraph" w:customStyle="1" w:styleId="BulletLevel4">
    <w:name w:val="Bullet Level 4"/>
    <w:qFormat/>
    <w:rsid w:val="00854282"/>
    <w:pPr>
      <w:numPr>
        <w:numId w:val="30"/>
      </w:numPr>
      <w:tabs>
        <w:tab w:val="left" w:pos="1094"/>
      </w:tabs>
      <w:ind w:left="1095" w:hanging="245"/>
    </w:pPr>
    <w:rPr>
      <w:rFonts w:ascii="Arial" w:eastAsia="Calibri" w:hAnsi="Arial" w:cs="Times New Roman"/>
      <w:iCs/>
      <w:color w:val="000000"/>
      <w:kern w:val="0"/>
      <w:sz w:val="18"/>
      <w:szCs w:val="18"/>
      <w14:ligatures w14:val="none"/>
    </w:rPr>
  </w:style>
  <w:style w:type="paragraph" w:customStyle="1" w:styleId="Caption-Figure">
    <w:name w:val="Caption - Figure"/>
    <w:basedOn w:val="Caption"/>
    <w:next w:val="Normal"/>
    <w:qFormat/>
    <w:rsid w:val="009C22E5"/>
    <w:pPr>
      <w:spacing w:before="240" w:line="240" w:lineRule="atLeast"/>
    </w:pPr>
    <w:rPr>
      <w:rFonts w:eastAsia="Calibri" w:cs="Times New Roman"/>
      <w:i w:val="0"/>
      <w:color w:val="000000"/>
      <w:sz w:val="18"/>
      <w:szCs w:val="18"/>
      <w:lang w:eastAsia="en-US"/>
      <w14:ligatures w14:val="none"/>
    </w:rPr>
  </w:style>
  <w:style w:type="paragraph" w:customStyle="1" w:styleId="Caption-Table">
    <w:name w:val="Caption - Table"/>
    <w:basedOn w:val="Caption"/>
    <w:next w:val="Normal"/>
    <w:rsid w:val="009C22E5"/>
    <w:pPr>
      <w:spacing w:before="240" w:line="240" w:lineRule="atLeast"/>
    </w:pPr>
    <w:rPr>
      <w:rFonts w:eastAsia="Calibri" w:cs="Times New Roman"/>
      <w:i w:val="0"/>
      <w:color w:val="000000"/>
      <w:sz w:val="18"/>
      <w:szCs w:val="18"/>
      <w:lang w:eastAsia="en-US"/>
      <w14:ligatures w14:val="none"/>
    </w:rPr>
  </w:style>
  <w:style w:type="paragraph" w:customStyle="1" w:styleId="QuoteLarge">
    <w:name w:val="Quote Large"/>
    <w:basedOn w:val="Quote"/>
    <w:qFormat/>
    <w:rsid w:val="00F82E94"/>
    <w:pPr>
      <w:spacing w:before="480" w:after="180" w:line="600" w:lineRule="exact"/>
      <w:ind w:left="142" w:hanging="142"/>
    </w:pPr>
    <w:rPr>
      <w:rFonts w:eastAsia="Times New Roman" w:cs="Times New Roman"/>
      <w:b w:val="0"/>
      <w:sz w:val="60"/>
      <w:lang w:eastAsia="en-US"/>
      <w14:ligatures w14:val="none"/>
    </w:rPr>
  </w:style>
  <w:style w:type="paragraph" w:customStyle="1" w:styleId="Tabletext">
    <w:name w:val="Table text"/>
    <w:basedOn w:val="Normal"/>
    <w:qFormat/>
    <w:rsid w:val="00CC1335"/>
    <w:rPr>
      <w:rFonts w:eastAsia="Calibri"/>
      <w:sz w:val="18"/>
      <w:szCs w:val="18"/>
      <w:lang w:val="en-GB"/>
      <w14:ligatures w14:val="none"/>
    </w:rPr>
  </w:style>
  <w:style w:type="paragraph" w:styleId="BodyText2">
    <w:name w:val="Body Text 2"/>
    <w:basedOn w:val="Normal"/>
    <w:link w:val="BodyText2Char"/>
    <w:uiPriority w:val="99"/>
    <w:unhideWhenUsed/>
    <w:rsid w:val="00E16B99"/>
    <w:pPr>
      <w:spacing w:line="480" w:lineRule="auto"/>
    </w:pPr>
  </w:style>
  <w:style w:type="character" w:customStyle="1" w:styleId="BodyText2Char">
    <w:name w:val="Body Text 2 Char"/>
    <w:basedOn w:val="DefaultParagraphFont"/>
    <w:link w:val="BodyText2"/>
    <w:uiPriority w:val="99"/>
    <w:rsid w:val="00E16B99"/>
    <w:rPr>
      <w:rFonts w:ascii="Arial" w:hAnsi="Arial" w:cs="Aptos"/>
      <w:kern w:val="0"/>
      <w:sz w:val="20"/>
      <w:lang w:eastAsia="en-CA"/>
    </w:rPr>
  </w:style>
  <w:style w:type="paragraph" w:styleId="BodyText3">
    <w:name w:val="Body Text 3"/>
    <w:basedOn w:val="Normal"/>
    <w:link w:val="BodyText3Char"/>
    <w:uiPriority w:val="99"/>
    <w:unhideWhenUsed/>
    <w:rsid w:val="00E16B99"/>
    <w:rPr>
      <w:sz w:val="16"/>
      <w:szCs w:val="16"/>
    </w:rPr>
  </w:style>
  <w:style w:type="character" w:customStyle="1" w:styleId="BodyText3Char">
    <w:name w:val="Body Text 3 Char"/>
    <w:basedOn w:val="DefaultParagraphFont"/>
    <w:link w:val="BodyText3"/>
    <w:uiPriority w:val="99"/>
    <w:rsid w:val="00E16B99"/>
    <w:rPr>
      <w:rFonts w:ascii="Arial" w:hAnsi="Arial" w:cs="Aptos"/>
      <w:kern w:val="0"/>
      <w:sz w:val="16"/>
      <w:szCs w:val="16"/>
      <w:lang w:eastAsia="en-CA"/>
    </w:rPr>
  </w:style>
  <w:style w:type="paragraph" w:styleId="BodyTextFirstIndent">
    <w:name w:val="Body Text First Indent"/>
    <w:basedOn w:val="BodyText"/>
    <w:link w:val="BodyTextFirstIndentChar"/>
    <w:uiPriority w:val="99"/>
    <w:unhideWhenUsed/>
    <w:rsid w:val="00E16B99"/>
    <w:pPr>
      <w:ind w:firstLine="360"/>
    </w:pPr>
  </w:style>
  <w:style w:type="character" w:customStyle="1" w:styleId="BodyTextFirstIndentChar">
    <w:name w:val="Body Text First Indent Char"/>
    <w:basedOn w:val="BodyTextChar"/>
    <w:link w:val="BodyTextFirstIndent"/>
    <w:uiPriority w:val="99"/>
    <w:rsid w:val="00E16B99"/>
    <w:rPr>
      <w:rFonts w:ascii="Arial" w:hAnsi="Arial" w:cs="Aptos"/>
      <w:kern w:val="0"/>
      <w:sz w:val="20"/>
      <w:lang w:eastAsia="en-CA"/>
    </w:rPr>
  </w:style>
  <w:style w:type="paragraph" w:styleId="BodyTextIndent">
    <w:name w:val="Body Text Indent"/>
    <w:basedOn w:val="Normal"/>
    <w:link w:val="BodyTextIndentChar"/>
    <w:uiPriority w:val="99"/>
    <w:semiHidden/>
    <w:unhideWhenUsed/>
    <w:rsid w:val="00E16B99"/>
    <w:pPr>
      <w:ind w:left="360"/>
    </w:pPr>
  </w:style>
  <w:style w:type="character" w:customStyle="1" w:styleId="BodyTextIndentChar">
    <w:name w:val="Body Text Indent Char"/>
    <w:basedOn w:val="DefaultParagraphFont"/>
    <w:link w:val="BodyTextIndent"/>
    <w:uiPriority w:val="99"/>
    <w:semiHidden/>
    <w:rsid w:val="00E16B99"/>
    <w:rPr>
      <w:rFonts w:ascii="Arial" w:hAnsi="Arial" w:cs="Aptos"/>
      <w:kern w:val="0"/>
      <w:sz w:val="20"/>
      <w:lang w:eastAsia="en-CA"/>
    </w:rPr>
  </w:style>
  <w:style w:type="paragraph" w:styleId="BodyTextFirstIndent2">
    <w:name w:val="Body Text First Indent 2"/>
    <w:basedOn w:val="BodyTextIndent"/>
    <w:link w:val="BodyTextFirstIndent2Char"/>
    <w:uiPriority w:val="99"/>
    <w:unhideWhenUsed/>
    <w:rsid w:val="00E16B99"/>
    <w:pPr>
      <w:ind w:firstLine="360"/>
    </w:pPr>
  </w:style>
  <w:style w:type="character" w:customStyle="1" w:styleId="BodyTextFirstIndent2Char">
    <w:name w:val="Body Text First Indent 2 Char"/>
    <w:basedOn w:val="BodyTextIndentChar"/>
    <w:link w:val="BodyTextFirstIndent2"/>
    <w:uiPriority w:val="99"/>
    <w:rsid w:val="00E16B99"/>
    <w:rPr>
      <w:rFonts w:ascii="Arial" w:hAnsi="Arial" w:cs="Aptos"/>
      <w:kern w:val="0"/>
      <w:sz w:val="20"/>
      <w:lang w:eastAsia="en-CA"/>
    </w:rPr>
  </w:style>
  <w:style w:type="paragraph" w:styleId="ListNumber">
    <w:name w:val="List Number"/>
    <w:basedOn w:val="Normal"/>
    <w:uiPriority w:val="99"/>
    <w:unhideWhenUsed/>
    <w:rsid w:val="00BA13DB"/>
    <w:pPr>
      <w:numPr>
        <w:numId w:val="31"/>
      </w:numPr>
      <w:contextualSpacing/>
    </w:pPr>
  </w:style>
  <w:style w:type="paragraph" w:styleId="ListNumber2">
    <w:name w:val="List Number 2"/>
    <w:basedOn w:val="Normal"/>
    <w:uiPriority w:val="99"/>
    <w:unhideWhenUsed/>
    <w:rsid w:val="00BA13DB"/>
    <w:pPr>
      <w:numPr>
        <w:numId w:val="32"/>
      </w:numPr>
      <w:tabs>
        <w:tab w:val="left" w:pos="605"/>
      </w:tabs>
      <w:ind w:left="605" w:hanging="245"/>
      <w:contextualSpacing/>
    </w:pPr>
  </w:style>
  <w:style w:type="paragraph" w:styleId="ListNumber3">
    <w:name w:val="List Number 3"/>
    <w:basedOn w:val="Normal"/>
    <w:uiPriority w:val="99"/>
    <w:unhideWhenUsed/>
    <w:rsid w:val="00BA13DB"/>
    <w:pPr>
      <w:numPr>
        <w:numId w:val="33"/>
      </w:numPr>
      <w:tabs>
        <w:tab w:val="left" w:pos="850"/>
      </w:tabs>
      <w:ind w:left="850" w:hanging="245"/>
      <w:contextualSpacing/>
    </w:pPr>
  </w:style>
  <w:style w:type="paragraph" w:styleId="ListNumber4">
    <w:name w:val="List Number 4"/>
    <w:basedOn w:val="Normal"/>
    <w:uiPriority w:val="99"/>
    <w:unhideWhenUsed/>
    <w:rsid w:val="00BA13DB"/>
    <w:pPr>
      <w:numPr>
        <w:numId w:val="34"/>
      </w:numPr>
      <w:tabs>
        <w:tab w:val="left" w:pos="1094"/>
      </w:tabs>
      <w:ind w:left="1095" w:hanging="245"/>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cid:image001.png@01DC4272.93ED9C40" TargetMode="External"/><Relationship Id="rId26" Type="http://schemas.openxmlformats.org/officeDocument/2006/relationships/image" Target="media/image18.sv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hyperlink" Target="http://hpe.com/" TargetMode="Externa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svg"/><Relationship Id="rId32" Type="http://schemas.openxmlformats.org/officeDocument/2006/relationships/image" Target="media/image24.jpe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hpe.com/global/hpechat/index.html?jumpid=Collaterals_aXXXXXXXXENW"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www.hpe.com/global/hpechat/index.html?jumpid=Collaterals_a5000XXXXENW" TargetMode="External"/><Relationship Id="rId38" Type="http://schemas.openxmlformats.org/officeDocument/2006/relationships/image" Target="media/image27.png"/><Relationship Id="rId46" Type="http://schemas.openxmlformats.org/officeDocument/2006/relationships/header" Target="header3.xml"/><Relationship Id="rId20" Type="http://schemas.openxmlformats.org/officeDocument/2006/relationships/image" Target="media/image12.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HPEColor">
      <a:dk1>
        <a:srgbClr val="000000"/>
      </a:dk1>
      <a:lt1>
        <a:srgbClr val="FFFFFF"/>
      </a:lt1>
      <a:dk2>
        <a:srgbClr val="E6E8E9"/>
      </a:dk2>
      <a:lt2>
        <a:srgbClr val="B1B9BE"/>
      </a:lt2>
      <a:accent1>
        <a:srgbClr val="535C66"/>
      </a:accent1>
      <a:accent2>
        <a:srgbClr val="62E5F6"/>
      </a:accent2>
      <a:accent3>
        <a:srgbClr val="0070F8"/>
      </a:accent3>
      <a:accent4>
        <a:srgbClr val="7764FC"/>
      </a:accent4>
      <a:accent5>
        <a:srgbClr val="01A982"/>
      </a:accent5>
      <a:accent6>
        <a:srgbClr val="00E0AF"/>
      </a:accent6>
      <a:hlink>
        <a:srgbClr val="01A982"/>
      </a:hlink>
      <a:folHlink>
        <a:srgbClr val="0070F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AAC32-163B-48AC-8161-15763A87E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HPE_Arial_A4</Template>
  <TotalTime>1</TotalTime>
  <Pages>15</Pages>
  <Words>4179</Words>
  <Characters>23826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Sekkappan AL</dc:creator>
  <cp:keywords/>
  <dc:description/>
  <cp:lastModifiedBy>AL, Sekkappan (Digital Demand and Marketing Operations)</cp:lastModifiedBy>
  <cp:revision>2</cp:revision>
  <dcterms:created xsi:type="dcterms:W3CDTF">2026-08-04T04:37:00Z</dcterms:created>
  <dcterms:modified xsi:type="dcterms:W3CDTF">2026-08-04T04:37:00Z</dcterms:modified>
</cp:coreProperties>
</file>