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938E3" w14:textId="7846BC64" w:rsidR="00CB5706" w:rsidRPr="006F19DF" w:rsidRDefault="00CB5706" w:rsidP="006F19DF">
      <w:pPr>
        <w:pStyle w:val="Heading1"/>
        <w:numPr>
          <w:ilvl w:val="0"/>
          <w:numId w:val="6"/>
        </w:numPr>
        <w:spacing w:before="0" w:after="0"/>
        <w:rPr>
          <w:b/>
          <w:bCs/>
          <w:sz w:val="28"/>
          <w:szCs w:val="28"/>
        </w:rPr>
      </w:pPr>
      <w:r w:rsidRPr="006F19DF">
        <w:rPr>
          <w:b/>
          <w:bCs/>
          <w:sz w:val="28"/>
          <w:szCs w:val="28"/>
        </w:rPr>
        <w:t>Will quantum computing supersede cloud computing?</w:t>
      </w:r>
    </w:p>
    <w:p w14:paraId="1E62DBBA" w14:textId="439301CF" w:rsidR="00774AE0" w:rsidRDefault="0026708D" w:rsidP="00372289">
      <w:pPr>
        <w:spacing w:after="0" w:line="240" w:lineRule="auto"/>
      </w:pPr>
      <w:r w:rsidRPr="0026708D">
        <w:t xml:space="preserve">No, </w:t>
      </w:r>
      <w:r w:rsidRPr="0026708D">
        <w:rPr>
          <w:b/>
          <w:bCs/>
        </w:rPr>
        <w:t>quantum computing will not supersede cloud computing</w:t>
      </w:r>
      <w:r w:rsidRPr="0026708D">
        <w:t xml:space="preserve">. Instead, </w:t>
      </w:r>
      <w:r w:rsidRPr="0026708D">
        <w:rPr>
          <w:b/>
          <w:bCs/>
        </w:rPr>
        <w:t>quantum computing will likely become a specialized service offered via cloud platforms</w:t>
      </w:r>
      <w:r w:rsidRPr="0026708D">
        <w:t xml:space="preserve">. </w:t>
      </w:r>
    </w:p>
    <w:p w14:paraId="066336B3" w14:textId="0EC75B36" w:rsidR="00F84507" w:rsidRDefault="0026708D" w:rsidP="00372289">
      <w:pPr>
        <w:spacing w:after="0" w:line="240" w:lineRule="auto"/>
      </w:pPr>
      <w:r w:rsidRPr="0026708D">
        <w:t xml:space="preserve">Cloud computing is the </w:t>
      </w:r>
      <w:r w:rsidRPr="00F84507">
        <w:t>delivery of computing services—like servers, storage, databases, networking, software, and analytics—over the internet (“the cloud”).</w:t>
      </w:r>
      <w:r w:rsidRPr="0026708D">
        <w:t xml:space="preserve"> </w:t>
      </w:r>
      <w:r w:rsidR="00F84507">
        <w:t xml:space="preserve"> Whereas </w:t>
      </w:r>
      <w:r w:rsidR="00F84507" w:rsidRPr="00F84507">
        <w:t xml:space="preserve">Quantum computing uses the principles of </w:t>
      </w:r>
      <w:r w:rsidR="00F84507" w:rsidRPr="00CB5706">
        <w:t>quantum mechanics</w:t>
      </w:r>
      <w:r w:rsidR="00F84507" w:rsidRPr="00F84507">
        <w:t xml:space="preserve"> (like superposition and entanglement) to perform computations. </w:t>
      </w:r>
    </w:p>
    <w:p w14:paraId="60C51250" w14:textId="77777777" w:rsidR="00CB5706" w:rsidRPr="00CB5706" w:rsidRDefault="0026708D" w:rsidP="00372289">
      <w:pPr>
        <w:spacing w:after="0" w:line="240" w:lineRule="auto"/>
      </w:pPr>
      <w:r w:rsidRPr="0026708D">
        <w:rPr>
          <w:b/>
          <w:bCs/>
        </w:rPr>
        <w:t>Practical Use-Case</w:t>
      </w:r>
      <w:r>
        <w:t xml:space="preserve">: </w:t>
      </w:r>
      <w:r w:rsidR="00CB5706" w:rsidRPr="00CB5706">
        <w:t>Scenario: The Year 2030 – A New Virus Outbreak</w:t>
      </w:r>
    </w:p>
    <w:p w14:paraId="3E5FD4B3" w14:textId="3DC825D9" w:rsidR="00CB5706" w:rsidRPr="001735D9" w:rsidRDefault="00CB5706" w:rsidP="00372289">
      <w:pPr>
        <w:spacing w:line="240" w:lineRule="auto"/>
      </w:pPr>
      <w:r w:rsidRPr="00CB5706">
        <w:t xml:space="preserve">In 2030, a dangerous new virus begins spreading across the world, similar to COVID-19. </w:t>
      </w:r>
      <w:r w:rsidR="001735D9" w:rsidRPr="001735D9">
        <w:t>Cloud computing collects real-time health data from hospitals and devices, while AI in the cloud detects the outbreak early. Scientists then use quantum computers via the cloud to simulate the virus at the atomic level, rapidly discovering potential vaccines by testing millions of reactions. Cloud platforms also support global collaboration and streamline vaccine production and delivery. Here, cloud computing serves as the foundation, and quantum computing is the advanced tool that together enable a fast, innovative response to the crisis.</w:t>
      </w:r>
    </w:p>
    <w:p w14:paraId="0D4DB399" w14:textId="79014317" w:rsidR="002F715E" w:rsidRPr="006F19DF" w:rsidRDefault="00CB5706" w:rsidP="006F19DF">
      <w:pPr>
        <w:pStyle w:val="Heading1"/>
        <w:numPr>
          <w:ilvl w:val="0"/>
          <w:numId w:val="6"/>
        </w:numPr>
        <w:spacing w:before="0" w:after="0"/>
        <w:rPr>
          <w:b/>
          <w:bCs/>
          <w:sz w:val="28"/>
          <w:szCs w:val="28"/>
        </w:rPr>
      </w:pPr>
      <w:r w:rsidRPr="006F19DF">
        <w:rPr>
          <w:b/>
          <w:bCs/>
          <w:sz w:val="28"/>
          <w:szCs w:val="28"/>
        </w:rPr>
        <w:t>Is mixed reality the future of AR and VR?</w:t>
      </w:r>
    </w:p>
    <w:p w14:paraId="7F302621" w14:textId="2A451730" w:rsidR="00F84507" w:rsidRDefault="00F84507" w:rsidP="00372289">
      <w:pPr>
        <w:spacing w:after="0" w:line="240" w:lineRule="auto"/>
      </w:pPr>
      <w:r w:rsidRPr="00F84507">
        <w:rPr>
          <w:b/>
          <w:bCs/>
        </w:rPr>
        <w:t>VR:</w:t>
      </w:r>
      <w:r>
        <w:t xml:space="preserve"> </w:t>
      </w:r>
      <w:r w:rsidR="002F715E" w:rsidRPr="002F715E">
        <w:t xml:space="preserve">VR is a fully immersive experience where the user is placed in a </w:t>
      </w:r>
      <w:r w:rsidR="002F715E" w:rsidRPr="00372289">
        <w:t>completely virtual environment that replaces the real world.</w:t>
      </w:r>
      <w:r w:rsidRPr="00372289">
        <w:t xml:space="preserve"> Example: </w:t>
      </w:r>
      <w:r w:rsidRPr="00372289">
        <w:t>Students from across the world put on headsets to attend</w:t>
      </w:r>
      <w:r w:rsidRPr="00F84507">
        <w:t xml:space="preserve"> virtual science labs, historic reconstructions, or 3D biology lessons—learning through immersive experience.</w:t>
      </w:r>
    </w:p>
    <w:p w14:paraId="59AD4C7F" w14:textId="1102E556" w:rsidR="00F84507" w:rsidRDefault="00F84507" w:rsidP="00372289">
      <w:pPr>
        <w:spacing w:after="0" w:line="240" w:lineRule="auto"/>
      </w:pPr>
      <w:r w:rsidRPr="00F84507">
        <w:rPr>
          <w:b/>
          <w:bCs/>
        </w:rPr>
        <w:t>AR</w:t>
      </w:r>
      <w:r>
        <w:t xml:space="preserve">: </w:t>
      </w:r>
      <w:r w:rsidRPr="00F84507">
        <w:t>AR overlays digital content (images, text, objects) onto the real world through smartphones, tablets, or AR glasses—without removing you from your physical surroundings.</w:t>
      </w:r>
      <w:r w:rsidRPr="00F84507">
        <w:t xml:space="preserve"> Example: </w:t>
      </w:r>
      <w:r w:rsidRPr="00F84507">
        <w:t>Using AR, IKEA lets customers virtually place furniture in their own room before buying it. Users use smartphones to place 3D models of IKEA furniture in their actual room to visualize fit before buying.</w:t>
      </w:r>
    </w:p>
    <w:p w14:paraId="15B130E5" w14:textId="67932FFF" w:rsidR="00F84507" w:rsidRDefault="00F84507" w:rsidP="00372289">
      <w:pPr>
        <w:spacing w:after="0" w:line="240" w:lineRule="auto"/>
      </w:pPr>
      <w:r w:rsidRPr="00F84507">
        <w:rPr>
          <w:b/>
          <w:bCs/>
        </w:rPr>
        <w:t>MR:</w:t>
      </w:r>
      <w:r>
        <w:t xml:space="preserve"> </w:t>
      </w:r>
      <w:r w:rsidRPr="00F84507">
        <w:t>MR blends the real and digital worlds, allowing virtual and real objects to interact in real-time. You can touch, move, and control digital content as if it's part of your physical environment—usually using smart glasses or headsets.</w:t>
      </w:r>
    </w:p>
    <w:p w14:paraId="27ECBE59" w14:textId="3D98F101" w:rsidR="00F84507" w:rsidRDefault="00F84507" w:rsidP="00372289">
      <w:pPr>
        <w:spacing w:line="240" w:lineRule="auto"/>
      </w:pPr>
      <w:r w:rsidRPr="00F84507">
        <w:rPr>
          <w:b/>
          <w:bCs/>
        </w:rPr>
        <w:t>Practical Use-Case</w:t>
      </w:r>
      <w:r>
        <w:t xml:space="preserve">: </w:t>
      </w:r>
      <w:r w:rsidR="006F19DF" w:rsidRPr="006F19DF">
        <w:t xml:space="preserve">In the near future, a surgeon wears </w:t>
      </w:r>
      <w:r w:rsidR="006F19DF" w:rsidRPr="00372289">
        <w:t>mixed reality (MR) glasses</w:t>
      </w:r>
      <w:r w:rsidR="006F19DF" w:rsidRPr="006F19DF">
        <w:t xml:space="preserve"> during an operation. A 3D hologram of the patient’s heart appears above the body, showing live data from scans and sensors. With hand gestures, the surgeon can rotate the heart, highlight problems, and view vital signs—all without touching a screen. A remote expert from another country joins through MR and points to areas in the hologram as if present in the room. This setup makes surgery more precise, collaborative, and advanced, blending the real and digital worlds to save lives.</w:t>
      </w:r>
    </w:p>
    <w:p w14:paraId="3C81C7D2" w14:textId="4437C4FB" w:rsidR="001735D9" w:rsidRPr="006F19DF" w:rsidRDefault="001735D9" w:rsidP="006F19DF">
      <w:pPr>
        <w:pStyle w:val="Heading1"/>
        <w:numPr>
          <w:ilvl w:val="0"/>
          <w:numId w:val="6"/>
        </w:numPr>
        <w:spacing w:before="0" w:after="0"/>
        <w:rPr>
          <w:b/>
          <w:bCs/>
          <w:sz w:val="28"/>
          <w:szCs w:val="28"/>
        </w:rPr>
      </w:pPr>
      <w:r w:rsidRPr="006F19DF">
        <w:rPr>
          <w:b/>
          <w:bCs/>
          <w:sz w:val="28"/>
          <w:szCs w:val="28"/>
        </w:rPr>
        <w:t>Preparing for 1 million cloud jobs by 2027</w:t>
      </w:r>
    </w:p>
    <w:p w14:paraId="643C1112" w14:textId="207015C9" w:rsidR="00A709A3" w:rsidRPr="00372289" w:rsidRDefault="00A709A3" w:rsidP="00372289">
      <w:pPr>
        <w:spacing w:line="240" w:lineRule="auto"/>
      </w:pPr>
      <w:r w:rsidRPr="00A709A3">
        <w:t>By 2027, the demand for cloud professionals is expected to reach 1 million globally, driven by rapid digital transformation across industries. To bridge the skills gap, organizations and educational institutions are accelerating cloud training programs in areas like </w:t>
      </w:r>
      <w:r w:rsidRPr="00372289">
        <w:t>AWS, Azure, and Google Cloud, along with DevOps and AI integration.</w:t>
      </w:r>
      <w:r w:rsidR="00CB5706" w:rsidRPr="00372289">
        <w:t xml:space="preserve"> </w:t>
      </w:r>
    </w:p>
    <w:p w14:paraId="03F0C512" w14:textId="76325C9B" w:rsidR="00CB5706" w:rsidRPr="00CB5706" w:rsidRDefault="00CB5706" w:rsidP="00372289">
      <w:pPr>
        <w:spacing w:after="0" w:line="240" w:lineRule="auto"/>
      </w:pPr>
      <w:r w:rsidRPr="00CB5706">
        <w:rPr>
          <w:b/>
          <w:bCs/>
        </w:rPr>
        <w:t>Practical Use-Case:</w:t>
      </w:r>
      <w:r>
        <w:t xml:space="preserve"> </w:t>
      </w:r>
      <w:r w:rsidRPr="00CB5706">
        <w:t>Scenario</w:t>
      </w:r>
      <w:r w:rsidRPr="00CB5706">
        <w:t xml:space="preserve">- </w:t>
      </w:r>
      <w:r w:rsidRPr="00CB5706">
        <w:t xml:space="preserve">A startup in India builds a smart farming system that helps farmers increase crop yield using cloud technology. IoT sensors are placed in fields to measure soil moisture, temperature, and humidity. This sensor data is streamed to the cloud in real-time, where AI models </w:t>
      </w:r>
      <w:proofErr w:type="spellStart"/>
      <w:r w:rsidRPr="00CB5706">
        <w:t>analyze</w:t>
      </w:r>
      <w:proofErr w:type="spellEnd"/>
      <w:r w:rsidRPr="00CB5706">
        <w:t xml:space="preserve"> it and predict the best time to water, fertilize, or harvest.</w:t>
      </w:r>
      <w:r w:rsidRPr="00CB5706">
        <w:t xml:space="preserve"> </w:t>
      </w:r>
      <w:r w:rsidRPr="00CB5706">
        <w:t>Using cloud dashboards and a mobile app, farmers receive personalized alerts in their local language. The startup also uses cloud-based storage to maintain historical crop data and serverless functions to scale during peak seasons without managing infrastructure.</w:t>
      </w:r>
    </w:p>
    <w:p w14:paraId="46C4F1B2" w14:textId="77777777" w:rsidR="00CB5706" w:rsidRPr="00CB5706" w:rsidRDefault="00CB5706" w:rsidP="00372289">
      <w:pPr>
        <w:spacing w:line="240" w:lineRule="auto"/>
      </w:pPr>
      <w:r w:rsidRPr="00CB5706">
        <w:t>This project requires cloud developers, data scientists, and DevOps engineers—all roles that contribute to the growing demand for 1 million cloud professionals by 2027</w:t>
      </w:r>
    </w:p>
    <w:p w14:paraId="57558A32" w14:textId="59A0A34A" w:rsidR="00A709A3" w:rsidRPr="006F19DF" w:rsidRDefault="00A709A3" w:rsidP="006F19DF">
      <w:pPr>
        <w:pStyle w:val="Heading1"/>
        <w:numPr>
          <w:ilvl w:val="0"/>
          <w:numId w:val="6"/>
        </w:numPr>
        <w:spacing w:before="0" w:after="0"/>
        <w:rPr>
          <w:sz w:val="28"/>
          <w:szCs w:val="28"/>
        </w:rPr>
      </w:pPr>
      <w:r w:rsidRPr="006F19DF">
        <w:rPr>
          <w:rStyle w:val="Strong"/>
          <w:sz w:val="28"/>
          <w:szCs w:val="28"/>
        </w:rPr>
        <w:lastRenderedPageBreak/>
        <w:t>Role of Cloud Computing in Industry 4.0</w:t>
      </w:r>
    </w:p>
    <w:p w14:paraId="07A38432" w14:textId="3994F9DC" w:rsidR="00A709A3" w:rsidRDefault="00A709A3" w:rsidP="00372289">
      <w:pPr>
        <w:spacing w:after="0" w:line="240" w:lineRule="auto"/>
      </w:pPr>
      <w:r w:rsidRPr="00A709A3">
        <w:t>Cloud computing is the backbone of the</w:t>
      </w:r>
      <w:r w:rsidRPr="00A709A3">
        <w:rPr>
          <w:b/>
          <w:bCs/>
        </w:rPr>
        <w:t> </w:t>
      </w:r>
      <w:r w:rsidRPr="00A709A3">
        <w:rPr>
          <w:rStyle w:val="Strong"/>
          <w:rFonts w:cstheme="minorHAnsi"/>
          <w:b w:val="0"/>
          <w:bCs w:val="0"/>
        </w:rPr>
        <w:t>Fourth Industrial Revolution (Industry 4.0)</w:t>
      </w:r>
      <w:r w:rsidRPr="00A709A3">
        <w:rPr>
          <w:b/>
          <w:bCs/>
        </w:rPr>
        <w:t>,</w:t>
      </w:r>
      <w:r w:rsidRPr="00A709A3">
        <w:t xml:space="preserve"> enabling smart factories, IoT-driven automation, and AI-powered decision-making. By leveraging cloud platforms like </w:t>
      </w:r>
      <w:r w:rsidRPr="00A709A3">
        <w:rPr>
          <w:rStyle w:val="Strong"/>
          <w:rFonts w:cstheme="minorHAnsi"/>
          <w:b w:val="0"/>
          <w:bCs w:val="0"/>
        </w:rPr>
        <w:t>AWS IoT Core</w:t>
      </w:r>
      <w:r w:rsidRPr="00A709A3">
        <w:t> and </w:t>
      </w:r>
      <w:r w:rsidRPr="00A709A3">
        <w:rPr>
          <w:rStyle w:val="Strong"/>
          <w:rFonts w:cstheme="minorHAnsi"/>
          <w:b w:val="0"/>
          <w:bCs w:val="0"/>
        </w:rPr>
        <w:t>Azure Digital Twins</w:t>
      </w:r>
      <w:r w:rsidRPr="00A709A3">
        <w:t xml:space="preserve">, industries achieve real-time data analytics, predictive maintenance, and seamless machine-to-machine communication. </w:t>
      </w:r>
    </w:p>
    <w:p w14:paraId="2CB88490" w14:textId="77777777" w:rsidR="001735D9" w:rsidRPr="001735D9" w:rsidRDefault="001735D9" w:rsidP="00372289">
      <w:pPr>
        <w:spacing w:line="216" w:lineRule="auto"/>
        <w:rPr>
          <w:b/>
          <w:bCs/>
        </w:rPr>
      </w:pPr>
      <w:r w:rsidRPr="001735D9">
        <w:rPr>
          <w:b/>
          <w:bCs/>
        </w:rPr>
        <w:t>Key Roles of Cloud Computing in Industry 4.0:</w:t>
      </w:r>
    </w:p>
    <w:p w14:paraId="3DC250B2" w14:textId="77777777" w:rsidR="001735D9" w:rsidRPr="001735D9" w:rsidRDefault="001735D9" w:rsidP="00372289">
      <w:pPr>
        <w:numPr>
          <w:ilvl w:val="0"/>
          <w:numId w:val="5"/>
        </w:numPr>
        <w:spacing w:after="0" w:line="216" w:lineRule="auto"/>
      </w:pPr>
      <w:r w:rsidRPr="001735D9">
        <w:rPr>
          <w:b/>
          <w:bCs/>
        </w:rPr>
        <w:t>Data Storage &amp; Processing:</w:t>
      </w:r>
      <w:r w:rsidRPr="001735D9">
        <w:t xml:space="preserve"> Stores large volumes of sensor and machine data from smart factories.</w:t>
      </w:r>
    </w:p>
    <w:p w14:paraId="629E81F9" w14:textId="77777777" w:rsidR="001735D9" w:rsidRPr="001735D9" w:rsidRDefault="001735D9" w:rsidP="00372289">
      <w:pPr>
        <w:numPr>
          <w:ilvl w:val="0"/>
          <w:numId w:val="5"/>
        </w:numPr>
        <w:spacing w:after="0" w:line="216" w:lineRule="auto"/>
      </w:pPr>
      <w:r w:rsidRPr="001735D9">
        <w:rPr>
          <w:b/>
          <w:bCs/>
        </w:rPr>
        <w:t>Real-Time Analytics:</w:t>
      </w:r>
      <w:r w:rsidRPr="001735D9">
        <w:t xml:space="preserve"> Enables predictive maintenance, quality control, and process optimization using AI/ML on cloud.</w:t>
      </w:r>
    </w:p>
    <w:p w14:paraId="75ED07F8" w14:textId="77777777" w:rsidR="001735D9" w:rsidRPr="001735D9" w:rsidRDefault="001735D9" w:rsidP="00372289">
      <w:pPr>
        <w:numPr>
          <w:ilvl w:val="0"/>
          <w:numId w:val="5"/>
        </w:numPr>
        <w:spacing w:after="0" w:line="216" w:lineRule="auto"/>
      </w:pPr>
      <w:r w:rsidRPr="001735D9">
        <w:rPr>
          <w:b/>
          <w:bCs/>
        </w:rPr>
        <w:t>Remote Monitoring &amp; Control:</w:t>
      </w:r>
      <w:r w:rsidRPr="001735D9">
        <w:t xml:space="preserve"> Provides dashboards and mobile access for plant monitoring anytime, anywhere.</w:t>
      </w:r>
    </w:p>
    <w:p w14:paraId="21579F1F" w14:textId="77777777" w:rsidR="001735D9" w:rsidRPr="001735D9" w:rsidRDefault="001735D9" w:rsidP="00372289">
      <w:pPr>
        <w:numPr>
          <w:ilvl w:val="0"/>
          <w:numId w:val="5"/>
        </w:numPr>
        <w:spacing w:after="0" w:line="216" w:lineRule="auto"/>
      </w:pPr>
      <w:r w:rsidRPr="001735D9">
        <w:rPr>
          <w:b/>
          <w:bCs/>
        </w:rPr>
        <w:t>Cost-Efficient Scalability:</w:t>
      </w:r>
      <w:r w:rsidRPr="001735D9">
        <w:t xml:space="preserve"> Scales resources automatically based on demand—no need for heavy on-premise servers.</w:t>
      </w:r>
    </w:p>
    <w:p w14:paraId="39801CA3" w14:textId="77777777" w:rsidR="001735D9" w:rsidRPr="001735D9" w:rsidRDefault="001735D9" w:rsidP="00372289">
      <w:pPr>
        <w:numPr>
          <w:ilvl w:val="0"/>
          <w:numId w:val="5"/>
        </w:numPr>
        <w:spacing w:after="0" w:line="216" w:lineRule="auto"/>
      </w:pPr>
      <w:r w:rsidRPr="001735D9">
        <w:rPr>
          <w:b/>
          <w:bCs/>
        </w:rPr>
        <w:t xml:space="preserve">Integration with </w:t>
      </w:r>
      <w:proofErr w:type="spellStart"/>
      <w:r w:rsidRPr="001735D9">
        <w:rPr>
          <w:b/>
          <w:bCs/>
        </w:rPr>
        <w:t>IIoT</w:t>
      </w:r>
      <w:proofErr w:type="spellEnd"/>
      <w:r w:rsidRPr="001735D9">
        <w:rPr>
          <w:b/>
          <w:bCs/>
        </w:rPr>
        <w:t>:</w:t>
      </w:r>
      <w:r w:rsidRPr="001735D9">
        <w:t xml:space="preserve"> Seamlessly connects machines, robots, and edge devices to the cloud.</w:t>
      </w:r>
    </w:p>
    <w:p w14:paraId="02D771C9" w14:textId="77777777" w:rsidR="001735D9" w:rsidRPr="001735D9" w:rsidRDefault="001735D9" w:rsidP="00372289">
      <w:pPr>
        <w:numPr>
          <w:ilvl w:val="0"/>
          <w:numId w:val="5"/>
        </w:numPr>
        <w:spacing w:after="0" w:line="216" w:lineRule="auto"/>
      </w:pPr>
      <w:r w:rsidRPr="001735D9">
        <w:rPr>
          <w:b/>
          <w:bCs/>
        </w:rPr>
        <w:t>Collaboration:</w:t>
      </w:r>
      <w:r w:rsidRPr="001735D9">
        <w:t xml:space="preserve"> Allows global teams to work together on product design, simulation, and production planning.</w:t>
      </w:r>
    </w:p>
    <w:p w14:paraId="1E34D3F5" w14:textId="77777777" w:rsidR="001735D9" w:rsidRDefault="001735D9" w:rsidP="00372289">
      <w:pPr>
        <w:numPr>
          <w:ilvl w:val="0"/>
          <w:numId w:val="5"/>
        </w:numPr>
        <w:spacing w:line="216" w:lineRule="auto"/>
      </w:pPr>
      <w:r w:rsidRPr="001735D9">
        <w:rPr>
          <w:b/>
          <w:bCs/>
        </w:rPr>
        <w:t>Security &amp; Compliance:</w:t>
      </w:r>
      <w:r w:rsidRPr="001735D9">
        <w:t xml:space="preserve"> Offers built-in security frameworks and compliance tools for data protection.</w:t>
      </w:r>
    </w:p>
    <w:p w14:paraId="36C33A51" w14:textId="380BC901" w:rsidR="006F19DF" w:rsidRPr="006F19DF" w:rsidRDefault="006F19DF" w:rsidP="006F19DF">
      <w:pPr>
        <w:pStyle w:val="Heading1"/>
        <w:numPr>
          <w:ilvl w:val="0"/>
          <w:numId w:val="6"/>
        </w:numPr>
        <w:spacing w:before="0" w:after="0"/>
        <w:rPr>
          <w:b/>
          <w:bCs/>
          <w:sz w:val="28"/>
          <w:szCs w:val="28"/>
        </w:rPr>
      </w:pPr>
      <w:r w:rsidRPr="006F19DF">
        <w:rPr>
          <w:b/>
          <w:bCs/>
          <w:sz w:val="28"/>
          <w:szCs w:val="28"/>
        </w:rPr>
        <w:t>Satellite imagery on AWS</w:t>
      </w:r>
    </w:p>
    <w:p w14:paraId="462D7C1E" w14:textId="70F310F5" w:rsidR="001735D9" w:rsidRPr="00372289" w:rsidRDefault="001735D9" w:rsidP="00372289">
      <w:pPr>
        <w:spacing w:line="240" w:lineRule="auto"/>
      </w:pPr>
      <w:r w:rsidRPr="00372289">
        <w:t xml:space="preserve">Amazon Web Services (AWS) provides powerful cloud services for storing, processing, </w:t>
      </w:r>
      <w:proofErr w:type="spellStart"/>
      <w:r w:rsidRPr="00372289">
        <w:t>analyzing</w:t>
      </w:r>
      <w:proofErr w:type="spellEnd"/>
      <w:r w:rsidRPr="00372289">
        <w:t>, and visualizing satellite imagery at scale. Through tools like AWS Ground Station, Amazon S3, Amazon SageMaker, and Amazon Open Data, users can access and work with satellite data in real time—without building ground infrastructure.</w:t>
      </w:r>
    </w:p>
    <w:p w14:paraId="23E6DFC5" w14:textId="6A6F2D65" w:rsidR="00A709A3" w:rsidRPr="00A709A3" w:rsidRDefault="00A709A3" w:rsidP="00372289">
      <w:pPr>
        <w:spacing w:line="168" w:lineRule="auto"/>
        <w:rPr>
          <w:b/>
          <w:bCs/>
        </w:rPr>
      </w:pPr>
      <w:r w:rsidRPr="00A709A3">
        <w:rPr>
          <w:b/>
          <w:bCs/>
        </w:rPr>
        <w:t>Key AWS Services for Satellite Imagery</w:t>
      </w:r>
    </w:p>
    <w:p w14:paraId="6B2348C7" w14:textId="77777777" w:rsidR="00A709A3" w:rsidRPr="00A709A3" w:rsidRDefault="00A709A3" w:rsidP="00372289">
      <w:pPr>
        <w:numPr>
          <w:ilvl w:val="0"/>
          <w:numId w:val="3"/>
        </w:numPr>
        <w:spacing w:line="168" w:lineRule="auto"/>
      </w:pPr>
      <w:r w:rsidRPr="00A709A3">
        <w:t xml:space="preserve">Amazon S3 &amp; Glacier – Store &amp; archive massive datasets (e.g., NASA’s 60+ PB </w:t>
      </w:r>
      <w:proofErr w:type="spellStart"/>
      <w:r w:rsidRPr="00A709A3">
        <w:t>Earthdata</w:t>
      </w:r>
      <w:proofErr w:type="spellEnd"/>
      <w:r w:rsidRPr="00A709A3">
        <w:t>)</w:t>
      </w:r>
    </w:p>
    <w:p w14:paraId="43ABEDAF" w14:textId="77777777" w:rsidR="00A709A3" w:rsidRPr="00A709A3" w:rsidRDefault="00A709A3" w:rsidP="00372289">
      <w:pPr>
        <w:numPr>
          <w:ilvl w:val="0"/>
          <w:numId w:val="3"/>
        </w:numPr>
        <w:spacing w:line="168" w:lineRule="auto"/>
      </w:pPr>
      <w:r w:rsidRPr="00A709A3">
        <w:t>AWS Ground Station – Directly downlink satellite data to AWS without physical antennas</w:t>
      </w:r>
    </w:p>
    <w:p w14:paraId="35CA21ED" w14:textId="77777777" w:rsidR="00A709A3" w:rsidRPr="00A709A3" w:rsidRDefault="00A709A3" w:rsidP="00372289">
      <w:pPr>
        <w:numPr>
          <w:ilvl w:val="0"/>
          <w:numId w:val="3"/>
        </w:numPr>
        <w:spacing w:line="168" w:lineRule="auto"/>
      </w:pPr>
      <w:r w:rsidRPr="00A709A3">
        <w:t>Amazon SageMaker – Train custom ML models for object detection, land classification, etc.</w:t>
      </w:r>
    </w:p>
    <w:p w14:paraId="2684424A" w14:textId="77777777" w:rsidR="00A709A3" w:rsidRPr="00A709A3" w:rsidRDefault="00A709A3" w:rsidP="00372289">
      <w:pPr>
        <w:numPr>
          <w:ilvl w:val="0"/>
          <w:numId w:val="3"/>
        </w:numPr>
        <w:spacing w:line="168" w:lineRule="auto"/>
      </w:pPr>
      <w:r w:rsidRPr="00A709A3">
        <w:t>AWS Lambda &amp; Batch – Process images in parallel (e.g., nightly NDVI calculations)</w:t>
      </w:r>
    </w:p>
    <w:p w14:paraId="3AEFC568" w14:textId="77777777" w:rsidR="00A709A3" w:rsidRPr="00A709A3" w:rsidRDefault="00A709A3" w:rsidP="00372289">
      <w:pPr>
        <w:numPr>
          <w:ilvl w:val="0"/>
          <w:numId w:val="3"/>
        </w:numPr>
        <w:spacing w:line="168" w:lineRule="auto"/>
      </w:pPr>
      <w:r w:rsidRPr="00A709A3">
        <w:t xml:space="preserve">Amazon </w:t>
      </w:r>
      <w:proofErr w:type="spellStart"/>
      <w:r w:rsidRPr="00A709A3">
        <w:t>Rekognition</w:t>
      </w:r>
      <w:proofErr w:type="spellEnd"/>
      <w:r w:rsidRPr="00A709A3">
        <w:t xml:space="preserve"> Custom Labels – Detect ships, deforestation, or urban sprawl</w:t>
      </w:r>
    </w:p>
    <w:p w14:paraId="0AC5CA04" w14:textId="18D8CF86" w:rsidR="00372289" w:rsidRDefault="00A709A3" w:rsidP="00372289">
      <w:pPr>
        <w:numPr>
          <w:ilvl w:val="0"/>
          <w:numId w:val="3"/>
        </w:numPr>
        <w:spacing w:line="168" w:lineRule="auto"/>
      </w:pPr>
      <w:r w:rsidRPr="00A709A3">
        <w:t xml:space="preserve">Amazon </w:t>
      </w:r>
      <w:proofErr w:type="spellStart"/>
      <w:r w:rsidRPr="00A709A3">
        <w:t>QuickSight</w:t>
      </w:r>
      <w:proofErr w:type="spellEnd"/>
      <w:r w:rsidRPr="00A709A3">
        <w:t xml:space="preserve"> + Location Service – Visualize geospatial trends in dashboards</w:t>
      </w:r>
    </w:p>
    <w:p w14:paraId="3CD42A7F" w14:textId="49E71093" w:rsidR="006F19DF" w:rsidRPr="006F19DF" w:rsidRDefault="006F19DF" w:rsidP="006F19DF">
      <w:pPr>
        <w:pStyle w:val="Heading1"/>
        <w:numPr>
          <w:ilvl w:val="0"/>
          <w:numId w:val="6"/>
        </w:numPr>
        <w:spacing w:before="0" w:after="0"/>
        <w:rPr>
          <w:b/>
          <w:bCs/>
          <w:sz w:val="28"/>
          <w:szCs w:val="28"/>
        </w:rPr>
      </w:pPr>
      <w:r w:rsidRPr="006F19DF">
        <w:rPr>
          <w:b/>
          <w:bCs/>
          <w:sz w:val="28"/>
          <w:szCs w:val="28"/>
        </w:rPr>
        <w:t>Cyber-physical production system and industrial IOT using cloud</w:t>
      </w:r>
    </w:p>
    <w:p w14:paraId="74BEA5B4" w14:textId="5735B2E2" w:rsidR="00A709A3" w:rsidRPr="00372289" w:rsidRDefault="00A709A3" w:rsidP="00372289">
      <w:pPr>
        <w:spacing w:line="240" w:lineRule="auto"/>
      </w:pPr>
      <w:r w:rsidRPr="00372289">
        <w:t>A Cyber-Physical Production System (CPPS) integrates physical machinery with digital computing and communication systems, enabling real-time monitoring, intelligent automation, and decision-making in manufacturing. When combined with the Industrial Internet of Things (</w:t>
      </w:r>
      <w:proofErr w:type="spellStart"/>
      <w:r w:rsidRPr="00372289">
        <w:t>IIoT</w:t>
      </w:r>
      <w:proofErr w:type="spellEnd"/>
      <w:r w:rsidRPr="00372289">
        <w:t>) and cloud computing, it forms the backbone of Industry 4.0.</w:t>
      </w:r>
    </w:p>
    <w:p w14:paraId="79CB73F9" w14:textId="62207E91" w:rsidR="00F84507" w:rsidRPr="00F84507" w:rsidRDefault="00A709A3" w:rsidP="00372289">
      <w:pPr>
        <w:spacing w:line="240" w:lineRule="auto"/>
      </w:pPr>
      <w:proofErr w:type="spellStart"/>
      <w:r w:rsidRPr="00372289">
        <w:rPr>
          <w:b/>
          <w:bCs/>
        </w:rPr>
        <w:t>Partical</w:t>
      </w:r>
      <w:proofErr w:type="spellEnd"/>
      <w:r w:rsidRPr="00372289">
        <w:rPr>
          <w:b/>
          <w:bCs/>
        </w:rPr>
        <w:t xml:space="preserve"> Use-Case:</w:t>
      </w:r>
      <w:r>
        <w:t xml:space="preserve"> </w:t>
      </w:r>
      <w:r w:rsidRPr="00372289">
        <w:t xml:space="preserve">Imagine a smart factory where every machine, conveyor belt, and robotic arm is embedded with IoT sensors. These sensors continuously collect data like temperature, vibration, speed, and product quality. This data is sent in real-time to the cloud, where AI/ML algorithms </w:t>
      </w:r>
      <w:proofErr w:type="spellStart"/>
      <w:r w:rsidRPr="00372289">
        <w:t>analyze</w:t>
      </w:r>
      <w:proofErr w:type="spellEnd"/>
      <w:r w:rsidRPr="00372289">
        <w:t xml:space="preserve"> it to detect faults, predict failures, and optimize performance.</w:t>
      </w:r>
      <w:r w:rsidR="006F19DF" w:rsidRPr="00372289">
        <w:t xml:space="preserve"> </w:t>
      </w:r>
      <w:r w:rsidRPr="00A709A3">
        <w:t>If a machine shows signs of overheating, the cloud platform sends alerts to engineers, automatically slows production, and reroutes tasks to other machines—all without human intervention. Managers view the entire plant digitally on a cloud dashboard from anywhere in the world.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4507" w:rsidRPr="00F84507" w14:paraId="42422FFF" w14:textId="77777777">
        <w:trPr>
          <w:tblCellSpacing w:w="15" w:type="dxa"/>
        </w:trPr>
        <w:tc>
          <w:tcPr>
            <w:tcW w:w="0" w:type="auto"/>
            <w:vAlign w:val="center"/>
            <w:hideMark/>
          </w:tcPr>
          <w:p w14:paraId="685C9161" w14:textId="77777777" w:rsidR="00F84507" w:rsidRPr="00F84507" w:rsidRDefault="00F84507" w:rsidP="00F84507"/>
        </w:tc>
      </w:tr>
      <w:tr w:rsidR="00F84507" w:rsidRPr="00F84507" w14:paraId="6B80A25E" w14:textId="77777777">
        <w:trPr>
          <w:tblCellSpacing w:w="15" w:type="dxa"/>
        </w:trPr>
        <w:tc>
          <w:tcPr>
            <w:tcW w:w="0" w:type="auto"/>
            <w:vAlign w:val="center"/>
            <w:hideMark/>
          </w:tcPr>
          <w:p w14:paraId="05AA2601" w14:textId="7DC51852" w:rsidR="00372289" w:rsidRPr="00F84507" w:rsidRDefault="00372289" w:rsidP="00F84507"/>
        </w:tc>
      </w:tr>
    </w:tbl>
    <w:p w14:paraId="75CFEC5C" w14:textId="1F557F77" w:rsidR="00F84507" w:rsidRPr="00F84507" w:rsidRDefault="00F84507" w:rsidP="00372289"/>
    <w:sectPr w:rsidR="00F84507" w:rsidRPr="00F84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C44CB"/>
    <w:multiLevelType w:val="multilevel"/>
    <w:tmpl w:val="C95C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4271D"/>
    <w:multiLevelType w:val="hybridMultilevel"/>
    <w:tmpl w:val="C8FAC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335135"/>
    <w:multiLevelType w:val="multilevel"/>
    <w:tmpl w:val="4CAC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B445F"/>
    <w:multiLevelType w:val="multilevel"/>
    <w:tmpl w:val="4470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05BEC"/>
    <w:multiLevelType w:val="multilevel"/>
    <w:tmpl w:val="73E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444B4"/>
    <w:multiLevelType w:val="hybridMultilevel"/>
    <w:tmpl w:val="08D2B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8481336">
    <w:abstractNumId w:val="2"/>
  </w:num>
  <w:num w:numId="2" w16cid:durableId="732584592">
    <w:abstractNumId w:val="3"/>
  </w:num>
  <w:num w:numId="3" w16cid:durableId="1626499444">
    <w:abstractNumId w:val="0"/>
  </w:num>
  <w:num w:numId="4" w16cid:durableId="1829444715">
    <w:abstractNumId w:val="1"/>
  </w:num>
  <w:num w:numId="5" w16cid:durableId="1011638310">
    <w:abstractNumId w:val="4"/>
  </w:num>
  <w:num w:numId="6" w16cid:durableId="912544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8D"/>
    <w:rsid w:val="001735D9"/>
    <w:rsid w:val="001811F6"/>
    <w:rsid w:val="0026708D"/>
    <w:rsid w:val="002C1F0B"/>
    <w:rsid w:val="002F715E"/>
    <w:rsid w:val="00372289"/>
    <w:rsid w:val="006F19DF"/>
    <w:rsid w:val="00774AE0"/>
    <w:rsid w:val="00806220"/>
    <w:rsid w:val="00A709A3"/>
    <w:rsid w:val="00CB5706"/>
    <w:rsid w:val="00F84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6CC4"/>
  <w15:chartTrackingRefBased/>
  <w15:docId w15:val="{B927856E-6824-43C3-B6A4-C6F4D37C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0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70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0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0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70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7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0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70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0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0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70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08D"/>
    <w:rPr>
      <w:rFonts w:eastAsiaTheme="majorEastAsia" w:cstheme="majorBidi"/>
      <w:color w:val="272727" w:themeColor="text1" w:themeTint="D8"/>
    </w:rPr>
  </w:style>
  <w:style w:type="paragraph" w:styleId="Title">
    <w:name w:val="Title"/>
    <w:basedOn w:val="Normal"/>
    <w:next w:val="Normal"/>
    <w:link w:val="TitleChar"/>
    <w:uiPriority w:val="10"/>
    <w:qFormat/>
    <w:rsid w:val="00267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08D"/>
    <w:pPr>
      <w:spacing w:before="160"/>
      <w:jc w:val="center"/>
    </w:pPr>
    <w:rPr>
      <w:i/>
      <w:iCs/>
      <w:color w:val="404040" w:themeColor="text1" w:themeTint="BF"/>
    </w:rPr>
  </w:style>
  <w:style w:type="character" w:customStyle="1" w:styleId="QuoteChar">
    <w:name w:val="Quote Char"/>
    <w:basedOn w:val="DefaultParagraphFont"/>
    <w:link w:val="Quote"/>
    <w:uiPriority w:val="29"/>
    <w:rsid w:val="0026708D"/>
    <w:rPr>
      <w:i/>
      <w:iCs/>
      <w:color w:val="404040" w:themeColor="text1" w:themeTint="BF"/>
    </w:rPr>
  </w:style>
  <w:style w:type="paragraph" w:styleId="ListParagraph">
    <w:name w:val="List Paragraph"/>
    <w:basedOn w:val="Normal"/>
    <w:uiPriority w:val="34"/>
    <w:qFormat/>
    <w:rsid w:val="0026708D"/>
    <w:pPr>
      <w:ind w:left="720"/>
      <w:contextualSpacing/>
    </w:pPr>
  </w:style>
  <w:style w:type="character" w:styleId="IntenseEmphasis">
    <w:name w:val="Intense Emphasis"/>
    <w:basedOn w:val="DefaultParagraphFont"/>
    <w:uiPriority w:val="21"/>
    <w:qFormat/>
    <w:rsid w:val="0026708D"/>
    <w:rPr>
      <w:i/>
      <w:iCs/>
      <w:color w:val="2F5496" w:themeColor="accent1" w:themeShade="BF"/>
    </w:rPr>
  </w:style>
  <w:style w:type="paragraph" w:styleId="IntenseQuote">
    <w:name w:val="Intense Quote"/>
    <w:basedOn w:val="Normal"/>
    <w:next w:val="Normal"/>
    <w:link w:val="IntenseQuoteChar"/>
    <w:uiPriority w:val="30"/>
    <w:qFormat/>
    <w:rsid w:val="002670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08D"/>
    <w:rPr>
      <w:i/>
      <w:iCs/>
      <w:color w:val="2F5496" w:themeColor="accent1" w:themeShade="BF"/>
    </w:rPr>
  </w:style>
  <w:style w:type="character" w:styleId="IntenseReference">
    <w:name w:val="Intense Reference"/>
    <w:basedOn w:val="DefaultParagraphFont"/>
    <w:uiPriority w:val="32"/>
    <w:qFormat/>
    <w:rsid w:val="0026708D"/>
    <w:rPr>
      <w:b/>
      <w:bCs/>
      <w:smallCaps/>
      <w:color w:val="2F5496" w:themeColor="accent1" w:themeShade="BF"/>
      <w:spacing w:val="5"/>
    </w:rPr>
  </w:style>
  <w:style w:type="paragraph" w:customStyle="1" w:styleId="ds-markdown-paragraph">
    <w:name w:val="ds-markdown-paragraph"/>
    <w:basedOn w:val="Normal"/>
    <w:rsid w:val="00A709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09A3"/>
    <w:rPr>
      <w:b/>
      <w:bCs/>
    </w:rPr>
  </w:style>
  <w:style w:type="paragraph" w:styleId="NormalWeb">
    <w:name w:val="Normal (Web)"/>
    <w:basedOn w:val="Normal"/>
    <w:uiPriority w:val="99"/>
    <w:semiHidden/>
    <w:unhideWhenUsed/>
    <w:rsid w:val="00A709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LAKSHMIDEVI SWAYAMPAKULA</dc:creator>
  <cp:keywords/>
  <dc:description/>
  <cp:lastModifiedBy>VENKATA LAKSHMIDEVI SWAYAMPAKULA</cp:lastModifiedBy>
  <cp:revision>2</cp:revision>
  <dcterms:created xsi:type="dcterms:W3CDTF">2025-07-31T07:01:00Z</dcterms:created>
  <dcterms:modified xsi:type="dcterms:W3CDTF">2025-07-31T07:01:00Z</dcterms:modified>
</cp:coreProperties>
</file>