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0"/>
        </w:rPr>
        <w:t>SIH 2026 - SIH26237</w:t>
      </w:r>
    </w:p>
    <w:p>
      <w:pPr>
        <w:jc w:val="center"/>
      </w:pPr>
      <w:r>
        <w:rPr>
          <w:b/>
          <w:sz w:val="36"/>
        </w:rPr>
        <w:t>Cryptographic Attribution and Immutable Decryption Provenance</w:t>
      </w:r>
    </w:p>
    <w:p>
      <w:pPr>
        <w:jc w:val="center"/>
      </w:pPr>
      <w:r>
        <w:rPr>
          <w:color w:val="3D6E7E"/>
          <w:sz w:val="26"/>
        </w:rPr>
        <w:t>Antigravity Technical Build Specification</w:t>
      </w:r>
    </w:p>
    <w:p>
      <w:pPr>
        <w:jc w:val="center"/>
      </w:pPr>
      <w:r>
        <w:rPr>
          <w:b/>
          <w:sz w:val="20"/>
        </w:rPr>
        <w:t>Ministry of Defence - Indian Navy (WESEE) | Blockchain &amp; Cybersecurity</w:t>
      </w:r>
    </w:p>
    <w:tbl>
      <w:tblPr>
        <w:tblStyle w:val="TableGrid"/>
        <w:tblW w:type="auto" w:w="0"/>
        <w:tblLook w:firstColumn="1" w:firstRow="1" w:lastColumn="0" w:lastRow="0" w:noHBand="0" w:noVBand="1" w:val="04A0"/>
      </w:tblPr>
      <w:tblGrid>
        <w:gridCol w:w="10166"/>
      </w:tblGrid>
      <w:tr>
        <w:tc>
          <w:tcPr>
            <w:tcW w:type="dxa" w:w="10166"/>
            <w:shd w:fill="EAF2F8"/>
          </w:tcPr>
          <w:p>
            <w:r>
              <w:rPr>
                <w:b/>
                <w:sz w:val="18"/>
              </w:rPr>
              <w:t>BUILD DIRECTIVE</w:t>
              <w:br/>
            </w:r>
            <w:r>
              <w:rPr>
                <w:sz w:val="17"/>
              </w:rPr>
              <w:t>This document is the implementation source of truth for the MVP. Build the smallest real end-to-end system that satisfies the PS. Do not replace cryptography, watermarking, or ledger behavior with UI-only mocks. Do not invent cloud dependencies. The system must be runnable offline and should leave a clean Git repository with tests and a concise README.</w:t>
            </w:r>
          </w:p>
        </w:tc>
      </w:tr>
    </w:tbl>
    <w:p/>
    <w:p>
      <w:pPr>
        <w:pStyle w:val="SmallNote"/>
      </w:pPr>
      <w:r>
        <w:t>Source basis: the user's revised architecture document for SIH26237, with the crypto naming/standard references cross-checked against current NIST/OQS material.</w:t>
      </w:r>
    </w:p>
    <w:p>
      <w:r>
        <w:br w:type="page"/>
      </w:r>
    </w:p>
    <w:p>
      <w:pPr>
        <w:pStyle w:val="Heading1"/>
      </w:pPr>
      <w:r>
        <w:t>1. Problem and Exact Outcome</w:t>
      </w:r>
    </w:p>
    <w:p>
      <w:pPr>
        <w:pStyle w:val="SmallNote"/>
      </w:pPr>
      <w:r>
        <w:t>Source basis: the user's revised SIH26237 architecture document. Crypto naming and standard references were cross-checked against current NIST/OQS documentation.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CEAF0"/>
          </w:tcPr>
          <w:p>
            <w:r/>
            <w:r>
              <w:rPr>
                <w:rFonts w:ascii="Aptos" w:hAnsi="Aptos"/>
                <w:b/>
                <w:sz w:val="16"/>
              </w:rPr>
              <w:t>PS requirement</w:t>
            </w:r>
          </w:p>
        </w:tc>
        <w:tc>
          <w:tcPr>
            <w:tcW w:type="dxa" w:w="5083"/>
            <w:vAlign w:val="center"/>
            <w:shd w:fill="DCEAF0"/>
          </w:tcPr>
          <w:p>
            <w:r/>
            <w:r>
              <w:rPr>
                <w:rFonts w:ascii="Aptos" w:hAnsi="Aptos"/>
                <w:b/>
                <w:sz w:val="16"/>
              </w:rPr>
              <w:t>Implementation obligation</w:t>
            </w:r>
          </w:p>
        </w:tc>
      </w:tr>
      <w:tr>
        <w:tc>
          <w:tcPr>
            <w:tcW w:type="dxa" w:w="5083"/>
            <w:vAlign w:val="center"/>
          </w:tcPr>
          <w:p>
            <w:r/>
            <w:r>
              <w:rPr>
                <w:rFonts w:ascii="Aptos" w:hAnsi="Aptos"/>
                <w:b w:val="0"/>
                <w:sz w:val="16"/>
              </w:rPr>
              <w:t>Unique invisible watermark at decryption</w:t>
            </w:r>
          </w:p>
        </w:tc>
        <w:tc>
          <w:tcPr>
            <w:tcW w:type="dxa" w:w="5083"/>
            <w:vAlign w:val="center"/>
          </w:tcPr>
          <w:p>
            <w:r/>
            <w:r>
              <w:rPr>
                <w:rFonts w:ascii="Aptos" w:hAnsi="Aptos"/>
                <w:b w:val="0"/>
                <w:sz w:val="16"/>
              </w:rPr>
              <w:t>Generate a fresh session-bound watermark reference and embed it after local decryption.</w:t>
            </w:r>
          </w:p>
        </w:tc>
      </w:tr>
      <w:tr>
        <w:tc>
          <w:tcPr>
            <w:tcW w:type="dxa" w:w="5083"/>
            <w:vAlign w:val="center"/>
          </w:tcPr>
          <w:p>
            <w:r/>
            <w:r>
              <w:rPr>
                <w:rFonts w:ascii="Aptos" w:hAnsi="Aptos"/>
                <w:b w:val="0"/>
                <w:sz w:val="16"/>
              </w:rPr>
              <w:t>Recipient/session specificity</w:t>
            </w:r>
          </w:p>
        </w:tc>
        <w:tc>
          <w:tcPr>
            <w:tcW w:type="dxa" w:w="5083"/>
            <w:vAlign w:val="center"/>
          </w:tcPr>
          <w:p>
            <w:r/>
            <w:r>
              <w:rPr>
                <w:rFonts w:ascii="Aptos" w:hAnsi="Aptos"/>
                <w:b w:val="0"/>
                <w:sz w:val="16"/>
              </w:rPr>
              <w:t>Bind watermark_ref to document hash, recipient key hash, session ID and fresh nonces.</w:t>
            </w:r>
          </w:p>
        </w:tc>
      </w:tr>
      <w:tr>
        <w:tc>
          <w:tcPr>
            <w:tcW w:type="dxa" w:w="5083"/>
            <w:vAlign w:val="center"/>
          </w:tcPr>
          <w:p>
            <w:r/>
            <w:r>
              <w:rPr>
                <w:rFonts w:ascii="Aptos" w:hAnsi="Aptos"/>
                <w:b w:val="0"/>
                <w:sz w:val="16"/>
              </w:rPr>
              <w:t>Recipient own private-key signature</w:t>
            </w:r>
          </w:p>
        </w:tc>
        <w:tc>
          <w:tcPr>
            <w:tcW w:type="dxa" w:w="5083"/>
            <w:vAlign w:val="center"/>
          </w:tcPr>
          <w:p>
            <w:r/>
            <w:r>
              <w:rPr>
                <w:rFonts w:ascii="Aptos" w:hAnsi="Aptos"/>
                <w:b w:val="0"/>
                <w:sz w:val="16"/>
              </w:rPr>
              <w:t>Recipient agent signs canonical DecryptionEvent with ML-DSA.</w:t>
            </w:r>
          </w:p>
        </w:tc>
      </w:tr>
      <w:tr>
        <w:tc>
          <w:tcPr>
            <w:tcW w:type="dxa" w:w="5083"/>
            <w:vAlign w:val="center"/>
          </w:tcPr>
          <w:p>
            <w:r/>
            <w:r>
              <w:rPr>
                <w:rFonts w:ascii="Aptos" w:hAnsi="Aptos"/>
                <w:b w:val="0"/>
                <w:sz w:val="16"/>
              </w:rPr>
              <w:t>NIST PQC</w:t>
            </w:r>
          </w:p>
        </w:tc>
        <w:tc>
          <w:tcPr>
            <w:tcW w:type="dxa" w:w="5083"/>
            <w:vAlign w:val="center"/>
          </w:tcPr>
          <w:p>
            <w:r/>
            <w:r>
              <w:rPr>
                <w:rFonts w:ascii="Aptos" w:hAnsi="Aptos"/>
                <w:b w:val="0"/>
                <w:sz w:val="16"/>
              </w:rPr>
              <w:t>ML-KEM for key establishment; ML-DSA for signatures.</w:t>
            </w:r>
          </w:p>
        </w:tc>
      </w:tr>
      <w:tr>
        <w:tc>
          <w:tcPr>
            <w:tcW w:type="dxa" w:w="5083"/>
            <w:vAlign w:val="center"/>
          </w:tcPr>
          <w:p>
            <w:r/>
            <w:r>
              <w:rPr>
                <w:rFonts w:ascii="Aptos" w:hAnsi="Aptos"/>
                <w:b w:val="0"/>
                <w:sz w:val="16"/>
              </w:rPr>
              <w:t>Blockchain/DLT audit layer</w:t>
            </w:r>
          </w:p>
        </w:tc>
        <w:tc>
          <w:tcPr>
            <w:tcW w:type="dxa" w:w="5083"/>
            <w:vAlign w:val="center"/>
          </w:tcPr>
          <w:p>
            <w:r/>
            <w:r>
              <w:rPr>
                <w:rFonts w:ascii="Aptos" w:hAnsi="Aptos"/>
                <w:b w:val="0"/>
                <w:sz w:val="16"/>
              </w:rPr>
              <w:t>Offline permissioned quorum-signed Merkle ledger.</w:t>
            </w:r>
          </w:p>
        </w:tc>
      </w:tr>
      <w:tr>
        <w:tc>
          <w:tcPr>
            <w:tcW w:type="dxa" w:w="5083"/>
            <w:vAlign w:val="center"/>
          </w:tcPr>
          <w:p>
            <w:r/>
            <w:r>
              <w:rPr>
                <w:rFonts w:ascii="Aptos" w:hAnsi="Aptos"/>
                <w:b w:val="0"/>
                <w:sz w:val="16"/>
              </w:rPr>
              <w:t>No single admin rewrite</w:t>
            </w:r>
          </w:p>
        </w:tc>
        <w:tc>
          <w:tcPr>
            <w:tcW w:type="dxa" w:w="5083"/>
            <w:vAlign w:val="center"/>
          </w:tcPr>
          <w:p>
            <w:r/>
            <w:r>
              <w:rPr>
                <w:rFonts w:ascii="Aptos" w:hAnsi="Aptos"/>
                <w:b w:val="0"/>
                <w:sz w:val="16"/>
              </w:rPr>
              <w:t>Separate app administration from validator custody; M-of-N validator endorsement.</w:t>
            </w:r>
          </w:p>
        </w:tc>
      </w:tr>
      <w:tr>
        <w:tc>
          <w:tcPr>
            <w:tcW w:type="dxa" w:w="5083"/>
            <w:vAlign w:val="center"/>
          </w:tcPr>
          <w:p>
            <w:r/>
            <w:r>
              <w:rPr>
                <w:rFonts w:ascii="Aptos" w:hAnsi="Aptos"/>
                <w:b w:val="0"/>
                <w:sz w:val="16"/>
              </w:rPr>
              <w:t>Leak forensics</w:t>
            </w:r>
          </w:p>
        </w:tc>
        <w:tc>
          <w:tcPr>
            <w:tcW w:type="dxa" w:w="5083"/>
            <w:vAlign w:val="center"/>
          </w:tcPr>
          <w:p>
            <w:r/>
            <w:r>
              <w:rPr>
                <w:rFonts w:ascii="Aptos" w:hAnsi="Aptos"/>
                <w:b w:val="0"/>
                <w:sz w:val="16"/>
              </w:rPr>
              <w:t>Extract watermark_ref from leaked PDF and perform ledger lookup.</w:t>
            </w:r>
          </w:p>
        </w:tc>
      </w:tr>
      <w:tr>
        <w:tc>
          <w:tcPr>
            <w:tcW w:type="dxa" w:w="5083"/>
            <w:vAlign w:val="center"/>
          </w:tcPr>
          <w:p>
            <w:r/>
            <w:r>
              <w:rPr>
                <w:rFonts w:ascii="Aptos" w:hAnsi="Aptos"/>
                <w:b w:val="0"/>
                <w:sz w:val="16"/>
              </w:rPr>
              <w:t>Cryptographic verification</w:t>
            </w:r>
          </w:p>
        </w:tc>
        <w:tc>
          <w:tcPr>
            <w:tcW w:type="dxa" w:w="5083"/>
            <w:vAlign w:val="center"/>
          </w:tcPr>
          <w:p>
            <w:r/>
            <w:r>
              <w:rPr>
                <w:rFonts w:ascii="Aptos" w:hAnsi="Aptos"/>
                <w:b w:val="0"/>
                <w:sz w:val="16"/>
              </w:rPr>
              <w:t>Verify identity binding, recipient signature, inclusion proof, chain, validator signatures.</w:t>
            </w:r>
          </w:p>
        </w:tc>
      </w:tr>
      <w:tr>
        <w:tc>
          <w:tcPr>
            <w:tcW w:type="dxa" w:w="5083"/>
            <w:vAlign w:val="center"/>
          </w:tcPr>
          <w:p>
            <w:r/>
            <w:r>
              <w:rPr>
                <w:rFonts w:ascii="Aptos" w:hAnsi="Aptos"/>
                <w:b w:val="0"/>
                <w:sz w:val="16"/>
              </w:rPr>
              <w:t>Air-gapped deployment</w:t>
            </w:r>
          </w:p>
        </w:tc>
        <w:tc>
          <w:tcPr>
            <w:tcW w:type="dxa" w:w="5083"/>
            <w:vAlign w:val="center"/>
          </w:tcPr>
          <w:p>
            <w:r/>
            <w:r>
              <w:rPr>
                <w:rFonts w:ascii="Aptos" w:hAnsi="Aptos"/>
                <w:b w:val="0"/>
                <w:sz w:val="16"/>
              </w:rPr>
              <w:t>No external network, KMS, public blockchain, external timestamping or SaaS identity.</w:t>
            </w:r>
          </w:p>
        </w:tc>
      </w:tr>
    </w:tbl>
    <w:p>
      <w:pPr>
        <w:spacing w:after="0"/>
      </w:pPr>
    </w:p>
    <w:p>
      <w:pPr>
        <w:pStyle w:val="Heading1"/>
      </w:pPr>
      <w:r>
        <w:t>2. Frozen Architecture</w:t>
      </w:r>
    </w:p>
    <w:tbl>
      <w:tblPr>
        <w:tblStyle w:val="TableGrid"/>
        <w:tblW w:type="auto" w:w="0"/>
        <w:tblLook w:firstColumn="1" w:firstRow="1" w:lastColumn="0" w:lastRow="0" w:noHBand="0" w:noVBand="1" w:val="04A0"/>
      </w:tblPr>
      <w:tblGrid>
        <w:gridCol w:w="10166"/>
      </w:tblGrid>
      <w:tr>
        <w:tc>
          <w:tcPr>
            <w:tcW w:type="dxa" w:w="10166"/>
            <w:shd w:fill="EAF4F7"/>
          </w:tcPr>
          <w:p>
            <w:r>
              <w:rPr>
                <w:b/>
                <w:sz w:val="18"/>
              </w:rPr>
              <w:t>ARCHITECTURE IN ONE SENTENCE</w:t>
              <w:br/>
            </w:r>
            <w:r>
              <w:rPr>
                <w:sz w:val="17"/>
              </w:rPr>
              <w:t>Application services orchestrate authorization and sessions; the recipient agent keeps private PQC keys and performs local decryption/watermarking/signing; a separate permissioned validator set commits signed events to an offline quorum ledger; investigators verify a leaked document through the watermark-to-ledger evidence chain.</w:t>
            </w:r>
          </w:p>
        </w:tc>
      </w:tr>
    </w:tbl>
    <w:p/>
    <w:p>
      <w:pPr>
        <w:pStyle w:val="CodeBlock"/>
        <w:ind w:left="216" w:right="216"/>
      </w:pPr>
      <w:r>
        <w:rPr>
          <w:rFonts w:ascii="Courier New" w:hAnsi="Courier New"/>
        </w:rPr>
        <w:t>Users</w:t>
        <w:br/>
        <w:t xml:space="preserve">  Sender UI -------------------------------&gt; Application API</w:t>
        <w:br/>
        <w:t xml:space="preserve">  Recipient UI -----&gt; Recipient Agent ----&gt; Session / Distribution APIs</w:t>
        <w:br/>
        <w:t xml:space="preserve">  Investigator UI -------------------------&gt; Investigation API</w:t>
        <w:br/>
        <w:br/>
        <w:t>Application Zone</w:t>
        <w:br/>
        <w:t xml:space="preserve">  Auth/RBAC</w:t>
        <w:br/>
        <w:t xml:space="preserve">  Identity Registry</w:t>
        <w:br/>
        <w:t xml:space="preserve">  Document Service</w:t>
        <w:br/>
        <w:t xml:space="preserve">  Decryption Session Service</w:t>
        <w:br/>
        <w:t xml:space="preserve">  Crypto Module (public-key operations + symmetric primitives as applicable)</w:t>
        <w:br/>
        <w:t xml:space="preserve">  Investigation Service</w:t>
        <w:br/>
        <w:t xml:space="preserve">  Encrypted Object Store</w:t>
        <w:br/>
        <w:t xml:space="preserve">  PostgreSQL</w:t>
        <w:br/>
        <w:br/>
        <w:t>Recipient Zone</w:t>
        <w:br/>
        <w:t xml:space="preserve">  Recipient Decryption Agent</w:t>
        <w:br/>
        <w:t xml:space="preserve">    - ML-KEM private key</w:t>
        <w:br/>
        <w:t xml:space="preserve">    - ML-DSA private key</w:t>
        <w:br/>
        <w:t xml:space="preserve">    - local keystore</w:t>
        <w:br/>
        <w:t xml:space="preserve">    - local decryption + watermark pipeline</w:t>
        <w:br/>
        <w:t xml:space="preserve">    - event signing</w:t>
        <w:br/>
        <w:br/>
        <w:t>Ledger Zone</w:t>
        <w:br/>
        <w:t xml:space="preserve">  Collector -&gt; Validator 1</w:t>
        <w:br/>
        <w:t xml:space="preserve">            -&gt; Validator 2</w:t>
        <w:br/>
        <w:t xml:space="preserve">            -&gt; Validator 3</w:t>
        <w:br/>
        <w:t xml:space="preserve">  Each validator:</w:t>
        <w:br/>
        <w:t xml:space="preserve">    - validates event</w:t>
        <w:br/>
        <w:t xml:space="preserve">    - validates block proposal</w:t>
        <w:br/>
        <w:t xml:space="preserve">    - signs block header</w:t>
        <w:br/>
        <w:t xml:space="preserve">    - stores replicated chain</w:t>
        <w:br/>
        <w:t xml:space="preserve">  Finality: M-of-N quorum endorsement</w:t>
        <w:br/>
        <w:br/>
        <w:t>Forensics</w:t>
        <w:br/>
        <w:t xml:space="preserve">  Leaked PDF -&gt; Watermark Extractor -&gt; watermark_ref</w:t>
        <w:br/>
        <w:t xml:space="preserve">             -&gt; Ledger Lookup -&gt; Event + Signature + Block Proof</w:t>
        <w:br/>
        <w:t xml:space="preserve">             -&gt; Verify Identity + Signature + Chain + Quorum</w:t>
        <w:br/>
        <w:t xml:space="preserve">             -&gt; Attribution Report</w:t>
      </w:r>
    </w:p>
    <w:p>
      <w:pPr>
        <w:pStyle w:val="Heading2"/>
      </w:pPr>
      <w:r>
        <w:t>2.1 Trust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CEAF0"/>
          </w:tcPr>
          <w:p>
            <w:r/>
            <w:r>
              <w:rPr>
                <w:rFonts w:ascii="Aptos" w:hAnsi="Aptos"/>
                <w:b/>
                <w:sz w:val="16"/>
              </w:rPr>
              <w:t>Boundary</w:t>
            </w:r>
          </w:p>
        </w:tc>
        <w:tc>
          <w:tcPr>
            <w:tcW w:type="dxa" w:w="3389"/>
            <w:vAlign w:val="center"/>
            <w:shd w:fill="DCEAF0"/>
          </w:tcPr>
          <w:p>
            <w:r/>
            <w:r>
              <w:rPr>
                <w:rFonts w:ascii="Aptos" w:hAnsi="Aptos"/>
                <w:b/>
                <w:sz w:val="16"/>
              </w:rPr>
              <w:t>Trust model</w:t>
            </w:r>
          </w:p>
        </w:tc>
        <w:tc>
          <w:tcPr>
            <w:tcW w:type="dxa" w:w="3389"/>
            <w:vAlign w:val="center"/>
            <w:shd w:fill="DCEAF0"/>
          </w:tcPr>
          <w:p>
            <w:r/>
            <w:r>
              <w:rPr>
                <w:rFonts w:ascii="Aptos" w:hAnsi="Aptos"/>
                <w:b/>
                <w:sz w:val="16"/>
              </w:rPr>
              <w:t>Rules</w:t>
            </w:r>
          </w:p>
        </w:tc>
      </w:tr>
      <w:tr>
        <w:tc>
          <w:tcPr>
            <w:tcW w:type="dxa" w:w="3389"/>
            <w:vAlign w:val="center"/>
          </w:tcPr>
          <w:p>
            <w:r/>
            <w:r>
              <w:rPr>
                <w:rFonts w:ascii="Aptos" w:hAnsi="Aptos"/>
                <w:b w:val="0"/>
                <w:sz w:val="16"/>
              </w:rPr>
              <w:t>User/browser</w:t>
            </w:r>
          </w:p>
        </w:tc>
        <w:tc>
          <w:tcPr>
            <w:tcW w:type="dxa" w:w="3389"/>
            <w:vAlign w:val="center"/>
          </w:tcPr>
          <w:p>
            <w:r/>
            <w:r>
              <w:rPr>
                <w:rFonts w:ascii="Aptos" w:hAnsi="Aptos"/>
                <w:b w:val="0"/>
                <w:sz w:val="16"/>
              </w:rPr>
              <w:t>Untrusted/semi-trusted</w:t>
            </w:r>
          </w:p>
        </w:tc>
        <w:tc>
          <w:tcPr>
            <w:tcW w:type="dxa" w:w="3389"/>
            <w:vAlign w:val="center"/>
          </w:tcPr>
          <w:p>
            <w:r/>
            <w:r>
              <w:rPr>
                <w:rFonts w:ascii="Aptos" w:hAnsi="Aptos"/>
                <w:b w:val="0"/>
                <w:sz w:val="16"/>
              </w:rPr>
              <w:t>No private keys, no direct ledger access.</w:t>
            </w:r>
          </w:p>
        </w:tc>
      </w:tr>
      <w:tr>
        <w:tc>
          <w:tcPr>
            <w:tcW w:type="dxa" w:w="3389"/>
            <w:vAlign w:val="center"/>
          </w:tcPr>
          <w:p>
            <w:r/>
            <w:r>
              <w:rPr>
                <w:rFonts w:ascii="Aptos" w:hAnsi="Aptos"/>
                <w:b w:val="0"/>
                <w:sz w:val="16"/>
              </w:rPr>
              <w:t>Application server</w:t>
            </w:r>
          </w:p>
        </w:tc>
        <w:tc>
          <w:tcPr>
            <w:tcW w:type="dxa" w:w="3389"/>
            <w:vAlign w:val="center"/>
          </w:tcPr>
          <w:p>
            <w:r/>
            <w:r>
              <w:rPr>
                <w:rFonts w:ascii="Aptos" w:hAnsi="Aptos"/>
                <w:b w:val="0"/>
                <w:sz w:val="16"/>
              </w:rPr>
              <w:t>Trusted orchestrator, not signer</w:t>
            </w:r>
          </w:p>
        </w:tc>
        <w:tc>
          <w:tcPr>
            <w:tcW w:type="dxa" w:w="3389"/>
            <w:vAlign w:val="center"/>
          </w:tcPr>
          <w:p>
            <w:r/>
            <w:r>
              <w:rPr>
                <w:rFonts w:ascii="Aptos" w:hAnsi="Aptos"/>
                <w:b w:val="0"/>
                <w:sz w:val="16"/>
              </w:rPr>
              <w:t>May create sessions and grants but cannot forge recipient signatures.</w:t>
            </w:r>
          </w:p>
        </w:tc>
      </w:tr>
      <w:tr>
        <w:tc>
          <w:tcPr>
            <w:tcW w:type="dxa" w:w="3389"/>
            <w:vAlign w:val="center"/>
          </w:tcPr>
          <w:p>
            <w:r/>
            <w:r>
              <w:rPr>
                <w:rFonts w:ascii="Aptos" w:hAnsi="Aptos"/>
                <w:b w:val="0"/>
                <w:sz w:val="16"/>
              </w:rPr>
              <w:t>Recipient agent</w:t>
            </w:r>
          </w:p>
        </w:tc>
        <w:tc>
          <w:tcPr>
            <w:tcW w:type="dxa" w:w="3389"/>
            <w:vAlign w:val="center"/>
          </w:tcPr>
          <w:p>
            <w:r/>
            <w:r>
              <w:rPr>
                <w:rFonts w:ascii="Aptos" w:hAnsi="Aptos"/>
                <w:b w:val="0"/>
                <w:sz w:val="16"/>
              </w:rPr>
              <w:t>High-trust endpoint component</w:t>
            </w:r>
          </w:p>
        </w:tc>
        <w:tc>
          <w:tcPr>
            <w:tcW w:type="dxa" w:w="3389"/>
            <w:vAlign w:val="center"/>
          </w:tcPr>
          <w:p>
            <w:r/>
            <w:r>
              <w:rPr>
                <w:rFonts w:ascii="Aptos" w:hAnsi="Aptos"/>
                <w:b w:val="0"/>
                <w:sz w:val="16"/>
              </w:rPr>
              <w:t>Owns recipient private keys; performs/controls decryption and signing.</w:t>
            </w:r>
          </w:p>
        </w:tc>
      </w:tr>
      <w:tr>
        <w:tc>
          <w:tcPr>
            <w:tcW w:type="dxa" w:w="3389"/>
            <w:vAlign w:val="center"/>
          </w:tcPr>
          <w:p>
            <w:r/>
            <w:r>
              <w:rPr>
                <w:rFonts w:ascii="Aptos" w:hAnsi="Aptos"/>
                <w:b w:val="0"/>
                <w:sz w:val="16"/>
              </w:rPr>
              <w:t>Ledger validators</w:t>
            </w:r>
          </w:p>
        </w:tc>
        <w:tc>
          <w:tcPr>
            <w:tcW w:type="dxa" w:w="3389"/>
            <w:vAlign w:val="center"/>
          </w:tcPr>
          <w:p>
            <w:r/>
            <w:r>
              <w:rPr>
                <w:rFonts w:ascii="Aptos" w:hAnsi="Aptos"/>
                <w:b w:val="0"/>
                <w:sz w:val="16"/>
              </w:rPr>
              <w:t>Mutually independent custodians</w:t>
            </w:r>
          </w:p>
        </w:tc>
        <w:tc>
          <w:tcPr>
            <w:tcW w:type="dxa" w:w="3389"/>
            <w:vAlign w:val="center"/>
          </w:tcPr>
          <w:p>
            <w:r/>
            <w:r>
              <w:rPr>
                <w:rFonts w:ascii="Aptos" w:hAnsi="Aptos"/>
                <w:b w:val="0"/>
                <w:sz w:val="16"/>
              </w:rPr>
              <w:t>No single application admin can finalize or silently rewrite a block.</w:t>
            </w:r>
          </w:p>
        </w:tc>
      </w:tr>
      <w:tr>
        <w:tc>
          <w:tcPr>
            <w:tcW w:type="dxa" w:w="3389"/>
            <w:vAlign w:val="center"/>
          </w:tcPr>
          <w:p>
            <w:r/>
            <w:r>
              <w:rPr>
                <w:rFonts w:ascii="Aptos" w:hAnsi="Aptos"/>
                <w:b w:val="0"/>
                <w:sz w:val="16"/>
              </w:rPr>
              <w:t>Database/object storage</w:t>
            </w:r>
          </w:p>
        </w:tc>
        <w:tc>
          <w:tcPr>
            <w:tcW w:type="dxa" w:w="3389"/>
            <w:vAlign w:val="center"/>
          </w:tcPr>
          <w:p>
            <w:r/>
            <w:r>
              <w:rPr>
                <w:rFonts w:ascii="Aptos" w:hAnsi="Aptos"/>
                <w:b w:val="0"/>
                <w:sz w:val="16"/>
              </w:rPr>
              <w:t>Compromisable</w:t>
            </w:r>
          </w:p>
        </w:tc>
        <w:tc>
          <w:tcPr>
            <w:tcW w:type="dxa" w:w="3389"/>
            <w:vAlign w:val="center"/>
          </w:tcPr>
          <w:p>
            <w:r/>
            <w:r>
              <w:rPr>
                <w:rFonts w:ascii="Aptos" w:hAnsi="Aptos"/>
                <w:b w:val="0"/>
                <w:sz w:val="16"/>
              </w:rPr>
              <w:t>Operational state may be altered, but cryptographic ledger evidence remains independently verifiable.</w:t>
            </w:r>
          </w:p>
        </w:tc>
      </w:tr>
      <w:tr>
        <w:tc>
          <w:tcPr>
            <w:tcW w:type="dxa" w:w="3389"/>
            <w:vAlign w:val="center"/>
          </w:tcPr>
          <w:p>
            <w:r/>
            <w:r>
              <w:rPr>
                <w:rFonts w:ascii="Aptos" w:hAnsi="Aptos"/>
                <w:b w:val="0"/>
                <w:sz w:val="16"/>
              </w:rPr>
              <w:t>Identity authority</w:t>
            </w:r>
          </w:p>
        </w:tc>
        <w:tc>
          <w:tcPr>
            <w:tcW w:type="dxa" w:w="3389"/>
            <w:vAlign w:val="center"/>
          </w:tcPr>
          <w:p>
            <w:r/>
            <w:r>
              <w:rPr>
                <w:rFonts w:ascii="Aptos" w:hAnsi="Aptos"/>
                <w:b w:val="0"/>
                <w:sz w:val="16"/>
              </w:rPr>
              <w:t>Offline root</w:t>
            </w:r>
          </w:p>
        </w:tc>
        <w:tc>
          <w:tcPr>
            <w:tcW w:type="dxa" w:w="3389"/>
            <w:vAlign w:val="center"/>
          </w:tcPr>
          <w:p>
            <w:r/>
            <w:r>
              <w:rPr>
                <w:rFonts w:ascii="Aptos" w:hAnsi="Aptos"/>
                <w:b w:val="0"/>
                <w:sz w:val="16"/>
              </w:rPr>
              <w:t>Binds public keys to identities and signs identity certificates.</w:t>
            </w:r>
          </w:p>
        </w:tc>
      </w:tr>
    </w:tbl>
    <w:p>
      <w:pPr>
        <w:spacing w:after="0"/>
      </w:pPr>
    </w:p>
    <w:p>
      <w:pPr>
        <w:pStyle w:val="Heading1"/>
      </w:pPr>
      <w:r>
        <w:t>3. End-to-End Protocol</w:t>
      </w:r>
    </w:p>
    <w:p>
      <w:pPr>
        <w:pStyle w:val="Heading2"/>
      </w:pPr>
      <w:r>
        <w:t>3.1 Registration</w:t>
      </w:r>
    </w:p>
    <w:p>
      <w:pPr>
        <w:pStyle w:val="CodeBlock"/>
        <w:ind w:left="216" w:right="216"/>
      </w:pPr>
      <w:r>
        <w:rPr>
          <w:rFonts w:ascii="Courier New" w:hAnsi="Courier New"/>
        </w:rPr>
        <w:t>Offline Identity Authority</w:t>
        <w:br/>
        <w:t xml:space="preserve">  1. Generate recipient ML-KEM key pair.</w:t>
        <w:br/>
        <w:t xml:space="preserve">  2. Generate recipient ML-DSA signing key pair.</w:t>
        <w:br/>
        <w:t xml:space="preserve">  3. Bind public keys to identity_id and key_epoch.</w:t>
        <w:br/>
        <w:t xml:space="preserve">  4. Issue signed identity certificate.</w:t>
        <w:br/>
        <w:t xml:space="preserve">  5. Deliver encrypted private-key bundle to recipient agent.</w:t>
        <w:br/>
        <w:t xml:space="preserve">  6. Server stores only public keys/certificates.</w:t>
      </w:r>
    </w:p>
    <w:p>
      <w:pPr>
        <w:pStyle w:val="Heading2"/>
      </w:pPr>
      <w:r>
        <w:t>3.2 Document Encryption and Distribution</w:t>
      </w:r>
    </w:p>
    <w:p>
      <w:pPr>
        <w:pStyle w:val="CodeBlock"/>
        <w:ind w:left="216" w:right="216"/>
      </w:pPr>
      <w:r>
        <w:rPr>
          <w:rFonts w:ascii="Courier New" w:hAnsi="Courier New"/>
        </w:rPr>
        <w:t>Sender</w:t>
        <w:br/>
        <w:t xml:space="preserve">  plaintext PDF</w:t>
        <w:br/>
        <w:t xml:space="preserve">     |</w:t>
        <w:br/>
        <w:t xml:space="preserve">     v</w:t>
        <w:br/>
        <w:t>random 256-bit DEK</w:t>
        <w:br/>
        <w:t xml:space="preserve">     |</w:t>
        <w:br/>
        <w:t xml:space="preserve">     +--&gt; AES-256-GCM --&gt; encrypted document</w:t>
        <w:br/>
        <w:t xml:space="preserve">     |</w:t>
        <w:br/>
        <w:t xml:space="preserve">     +--&gt; for each recipient:</w:t>
        <w:br/>
        <w:t xml:space="preserve">             ML-KEM.Encaps(recipient_kem_pk)</w:t>
        <w:br/>
        <w:t xml:space="preserve">                     |</w:t>
        <w:br/>
        <w:t xml:space="preserve">                     v</w:t>
        <w:br/>
        <w:t xml:space="preserve">                 shared secret</w:t>
        <w:br/>
        <w:t xml:space="preserve">                     |</w:t>
        <w:br/>
        <w:t xml:space="preserve">                 HKDF -&gt; KEK</w:t>
        <w:br/>
        <w:t xml:space="preserve">                     |</w:t>
        <w:br/>
        <w:t xml:space="preserve">                 AES-GCM wrap(DEK)</w:t>
        <w:br/>
        <w:t xml:space="preserve">                     |</w:t>
        <w:br/>
        <w:t xml:space="preserve">             recipient envelope</w:t>
      </w:r>
    </w:p>
    <w:p>
      <w:pPr>
        <w:pStyle w:val="Heading2"/>
      </w:pPr>
      <w:r>
        <w:t>3.3 Decryption, Attestation, and Release</w:t>
      </w:r>
    </w:p>
    <w:p>
      <w:pPr>
        <w:pStyle w:val="CodeBlock"/>
        <w:ind w:left="216" w:right="216"/>
      </w:pPr>
      <w:r>
        <w:rPr>
          <w:rFonts w:ascii="Courier New" w:hAnsi="Courier New"/>
        </w:rPr>
        <w:t>1. Recipient requests a decryption session.</w:t>
        <w:br/>
        <w:t>2. Server creates session_id + server_nonce and checks authorization.</w:t>
        <w:br/>
        <w:t>3. Recipient agent supplies/creates client_nonce.</w:t>
        <w:br/>
        <w:t>4. Agent obtains the encrypted package and recipient envelope.</w:t>
        <w:br/>
        <w:t>5. Agent decapsulates the KEM ciphertext with its ML-KEM private key.</w:t>
        <w:br/>
        <w:t>6. Agent derives the DEK and decrypts the document locally.</w:t>
        <w:br/>
        <w:t>7. Agent derives watermark_ref from session/document/key/nonces.</w:t>
        <w:br/>
        <w:t>8. Agent embeds the watermark and computes artifact_sha256.</w:t>
        <w:br/>
        <w:t>9. Agent constructs canonical DecryptionEvent.</w:t>
        <w:br/>
        <w:t>10. Recipient agent signs DecryptionEvent with ML-DSA.</w:t>
        <w:br/>
        <w:t>11. Signed event is sent to the Ledger Collector.</w:t>
        <w:br/>
        <w:t>12. Validators verify event, authorization, nonce/session uniqueness and block linkage.</w:t>
        <w:br/>
        <w:t>13. Block becomes final only after M-of-N validator endorsements.</w:t>
        <w:br/>
        <w:t>14. Commitment proof is returned to the agent.</w:t>
        <w:br/>
        <w:t>15. Watermarked artifact is released only after ledger finality/commit confirmation.</w:t>
      </w:r>
    </w:p>
    <w:tbl>
      <w:tblPr>
        <w:tblStyle w:val="TableGrid"/>
        <w:tblW w:type="auto" w:w="0"/>
        <w:tblLook w:firstColumn="1" w:firstRow="1" w:lastColumn="0" w:lastRow="0" w:noHBand="0" w:noVBand="1" w:val="04A0"/>
      </w:tblPr>
      <w:tblGrid>
        <w:gridCol w:w="10166"/>
      </w:tblGrid>
      <w:tr>
        <w:tc>
          <w:tcPr>
            <w:tcW w:type="dxa" w:w="10166"/>
            <w:shd w:fill="FFF3CD"/>
          </w:tcPr>
          <w:p>
            <w:r>
              <w:rPr>
                <w:b/>
                <w:sz w:val="18"/>
              </w:rPr>
              <w:t>CRITICAL INVARIANT</w:t>
              <w:br/>
            </w:r>
            <w:r>
              <w:rPr>
                <w:sz w:val="17"/>
              </w:rPr>
              <w:t>No ledger commitment -&gt; no document release. The application must never return a decrypted/watermarked file if signed provenance has not been accepted by the ledger.</w:t>
            </w:r>
          </w:p>
        </w:tc>
      </w:tr>
    </w:tbl>
    <w:p/>
    <w:p>
      <w:pPr>
        <w:pStyle w:val="Heading1"/>
      </w:pPr>
      <w:r>
        <w:t>4. Cryptographic Specification</w:t>
      </w:r>
    </w:p>
    <w:p>
      <w:r>
        <w:t>Use standardized PQC primitives for their intended roles. Keep KEM, signatures, symmetric encryption, hashes and token derivation as separate concerns.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CEAF0"/>
          </w:tcPr>
          <w:p>
            <w:r/>
            <w:r>
              <w:rPr>
                <w:rFonts w:ascii="Aptos" w:hAnsi="Aptos"/>
                <w:b/>
                <w:sz w:val="16"/>
              </w:rPr>
              <w:t>Function</w:t>
            </w:r>
          </w:p>
        </w:tc>
        <w:tc>
          <w:tcPr>
            <w:tcW w:type="dxa" w:w="3389"/>
            <w:vAlign w:val="center"/>
            <w:shd w:fill="DCEAF0"/>
          </w:tcPr>
          <w:p>
            <w:r/>
            <w:r>
              <w:rPr>
                <w:rFonts w:ascii="Aptos" w:hAnsi="Aptos"/>
                <w:b/>
                <w:sz w:val="16"/>
              </w:rPr>
              <w:t>Frozen choice</w:t>
            </w:r>
          </w:p>
        </w:tc>
        <w:tc>
          <w:tcPr>
            <w:tcW w:type="dxa" w:w="3389"/>
            <w:vAlign w:val="center"/>
            <w:shd w:fill="DCEAF0"/>
          </w:tcPr>
          <w:p>
            <w:r/>
            <w:r>
              <w:rPr>
                <w:rFonts w:ascii="Aptos" w:hAnsi="Aptos"/>
                <w:b/>
                <w:sz w:val="16"/>
              </w:rPr>
              <w:t>Use</w:t>
            </w:r>
          </w:p>
        </w:tc>
      </w:tr>
      <w:tr>
        <w:tc>
          <w:tcPr>
            <w:tcW w:type="dxa" w:w="3389"/>
            <w:vAlign w:val="center"/>
          </w:tcPr>
          <w:p>
            <w:r/>
            <w:r>
              <w:rPr>
                <w:rFonts w:ascii="Aptos" w:hAnsi="Aptos"/>
                <w:b w:val="0"/>
                <w:sz w:val="16"/>
              </w:rPr>
              <w:t>KEM / key establishment</w:t>
            </w:r>
          </w:p>
        </w:tc>
        <w:tc>
          <w:tcPr>
            <w:tcW w:type="dxa" w:w="3389"/>
            <w:vAlign w:val="center"/>
          </w:tcPr>
          <w:p>
            <w:r/>
            <w:r>
              <w:rPr>
                <w:rFonts w:ascii="Aptos" w:hAnsi="Aptos"/>
                <w:b w:val="0"/>
                <w:sz w:val="16"/>
              </w:rPr>
              <w:t>ML-KEM-1024 (FIPS 203)</w:t>
            </w:r>
          </w:p>
        </w:tc>
        <w:tc>
          <w:tcPr>
            <w:tcW w:type="dxa" w:w="3389"/>
            <w:vAlign w:val="center"/>
          </w:tcPr>
          <w:p>
            <w:r/>
            <w:r>
              <w:rPr>
                <w:rFonts w:ascii="Aptos" w:hAnsi="Aptos"/>
                <w:b w:val="0"/>
                <w:sz w:val="16"/>
              </w:rPr>
              <w:t>Per-recipient encapsulation of a key-wrapping secret.</w:t>
            </w:r>
          </w:p>
        </w:tc>
      </w:tr>
      <w:tr>
        <w:tc>
          <w:tcPr>
            <w:tcW w:type="dxa" w:w="3389"/>
            <w:vAlign w:val="center"/>
          </w:tcPr>
          <w:p>
            <w:r/>
            <w:r>
              <w:rPr>
                <w:rFonts w:ascii="Aptos" w:hAnsi="Aptos"/>
                <w:b w:val="0"/>
                <w:sz w:val="16"/>
              </w:rPr>
              <w:t>Recipient signatures</w:t>
            </w:r>
          </w:p>
        </w:tc>
        <w:tc>
          <w:tcPr>
            <w:tcW w:type="dxa" w:w="3389"/>
            <w:vAlign w:val="center"/>
          </w:tcPr>
          <w:p>
            <w:r/>
            <w:r>
              <w:rPr>
                <w:rFonts w:ascii="Aptos" w:hAnsi="Aptos"/>
                <w:b w:val="0"/>
                <w:sz w:val="16"/>
              </w:rPr>
              <w:t>ML-DSA-65 (FIPS 204)</w:t>
            </w:r>
          </w:p>
        </w:tc>
        <w:tc>
          <w:tcPr>
            <w:tcW w:type="dxa" w:w="3389"/>
            <w:vAlign w:val="center"/>
          </w:tcPr>
          <w:p>
            <w:r/>
            <w:r>
              <w:rPr>
                <w:rFonts w:ascii="Aptos" w:hAnsi="Aptos"/>
                <w:b w:val="0"/>
                <w:sz w:val="16"/>
              </w:rPr>
              <w:t>Sign DecryptionEvent before release.</w:t>
            </w:r>
          </w:p>
        </w:tc>
      </w:tr>
      <w:tr>
        <w:tc>
          <w:tcPr>
            <w:tcW w:type="dxa" w:w="3389"/>
            <w:vAlign w:val="center"/>
          </w:tcPr>
          <w:p>
            <w:r/>
            <w:r>
              <w:rPr>
                <w:rFonts w:ascii="Aptos" w:hAnsi="Aptos"/>
                <w:b w:val="0"/>
                <w:sz w:val="16"/>
              </w:rPr>
              <w:t>Validator signatures</w:t>
            </w:r>
          </w:p>
        </w:tc>
        <w:tc>
          <w:tcPr>
            <w:tcW w:type="dxa" w:w="3389"/>
            <w:vAlign w:val="center"/>
          </w:tcPr>
          <w:p>
            <w:r/>
            <w:r>
              <w:rPr>
                <w:rFonts w:ascii="Aptos" w:hAnsi="Aptos"/>
                <w:b w:val="0"/>
                <w:sz w:val="16"/>
              </w:rPr>
              <w:t>ML-DSA-65</w:t>
            </w:r>
          </w:p>
        </w:tc>
        <w:tc>
          <w:tcPr>
            <w:tcW w:type="dxa" w:w="3389"/>
            <w:vAlign w:val="center"/>
          </w:tcPr>
          <w:p>
            <w:r/>
            <w:r>
              <w:rPr>
                <w:rFonts w:ascii="Aptos" w:hAnsi="Aptos"/>
                <w:b w:val="0"/>
                <w:sz w:val="16"/>
              </w:rPr>
              <w:t>Sign block headers/endorsements.</w:t>
            </w:r>
          </w:p>
        </w:tc>
      </w:tr>
      <w:tr>
        <w:tc>
          <w:tcPr>
            <w:tcW w:type="dxa" w:w="3389"/>
            <w:vAlign w:val="center"/>
          </w:tcPr>
          <w:p>
            <w:r/>
            <w:r>
              <w:rPr>
                <w:rFonts w:ascii="Aptos" w:hAnsi="Aptos"/>
                <w:b w:val="0"/>
                <w:sz w:val="16"/>
              </w:rPr>
              <w:t>Offline root authority</w:t>
            </w:r>
          </w:p>
        </w:tc>
        <w:tc>
          <w:tcPr>
            <w:tcW w:type="dxa" w:w="3389"/>
            <w:vAlign w:val="center"/>
          </w:tcPr>
          <w:p>
            <w:r/>
            <w:r>
              <w:rPr>
                <w:rFonts w:ascii="Aptos" w:hAnsi="Aptos"/>
                <w:b w:val="0"/>
                <w:sz w:val="16"/>
              </w:rPr>
              <w:t>ML-DSA-87 or approved stronger PQ signature profile</w:t>
            </w:r>
          </w:p>
        </w:tc>
        <w:tc>
          <w:tcPr>
            <w:tcW w:type="dxa" w:w="3389"/>
            <w:vAlign w:val="center"/>
          </w:tcPr>
          <w:p>
            <w:r/>
            <w:r>
              <w:rPr>
                <w:rFonts w:ascii="Aptos" w:hAnsi="Aptos"/>
                <w:b w:val="0"/>
                <w:sz w:val="16"/>
              </w:rPr>
              <w:t>Identity certificates / policy genesis; optional for MVP.</w:t>
            </w:r>
          </w:p>
        </w:tc>
      </w:tr>
      <w:tr>
        <w:tc>
          <w:tcPr>
            <w:tcW w:type="dxa" w:w="3389"/>
            <w:vAlign w:val="center"/>
          </w:tcPr>
          <w:p>
            <w:r/>
            <w:r>
              <w:rPr>
                <w:rFonts w:ascii="Aptos" w:hAnsi="Aptos"/>
                <w:b w:val="0"/>
                <w:sz w:val="16"/>
              </w:rPr>
              <w:t>Bulk encryption</w:t>
            </w:r>
          </w:p>
        </w:tc>
        <w:tc>
          <w:tcPr>
            <w:tcW w:type="dxa" w:w="3389"/>
            <w:vAlign w:val="center"/>
          </w:tcPr>
          <w:p>
            <w:r/>
            <w:r>
              <w:rPr>
                <w:rFonts w:ascii="Aptos" w:hAnsi="Aptos"/>
                <w:b w:val="0"/>
                <w:sz w:val="16"/>
              </w:rPr>
              <w:t>AES-256-GCM</w:t>
            </w:r>
          </w:p>
        </w:tc>
        <w:tc>
          <w:tcPr>
            <w:tcW w:type="dxa" w:w="3389"/>
            <w:vAlign w:val="center"/>
          </w:tcPr>
          <w:p>
            <w:r/>
            <w:r>
              <w:rPr>
                <w:rFonts w:ascii="Aptos" w:hAnsi="Aptos"/>
                <w:b w:val="0"/>
                <w:sz w:val="16"/>
              </w:rPr>
              <w:t>Encrypt the actual document bytes.</w:t>
            </w:r>
          </w:p>
        </w:tc>
      </w:tr>
      <w:tr>
        <w:tc>
          <w:tcPr>
            <w:tcW w:type="dxa" w:w="3389"/>
            <w:vAlign w:val="center"/>
          </w:tcPr>
          <w:p>
            <w:r/>
            <w:r>
              <w:rPr>
                <w:rFonts w:ascii="Aptos" w:hAnsi="Aptos"/>
                <w:b w:val="0"/>
                <w:sz w:val="16"/>
              </w:rPr>
              <w:t>KDF / key separation</w:t>
            </w:r>
          </w:p>
        </w:tc>
        <w:tc>
          <w:tcPr>
            <w:tcW w:type="dxa" w:w="3389"/>
            <w:vAlign w:val="center"/>
          </w:tcPr>
          <w:p>
            <w:r/>
            <w:r>
              <w:rPr>
                <w:rFonts w:ascii="Aptos" w:hAnsi="Aptos"/>
                <w:b w:val="0"/>
                <w:sz w:val="16"/>
              </w:rPr>
              <w:t>HKDF-SHA256</w:t>
            </w:r>
          </w:p>
        </w:tc>
        <w:tc>
          <w:tcPr>
            <w:tcW w:type="dxa" w:w="3389"/>
            <w:vAlign w:val="center"/>
          </w:tcPr>
          <w:p>
            <w:r/>
            <w:r>
              <w:rPr>
                <w:rFonts w:ascii="Aptos" w:hAnsi="Aptos"/>
                <w:b w:val="0"/>
                <w:sz w:val="16"/>
              </w:rPr>
              <w:t>Derive KEK from ML-KEM shared secret.</w:t>
            </w:r>
          </w:p>
        </w:tc>
      </w:tr>
      <w:tr>
        <w:tc>
          <w:tcPr>
            <w:tcW w:type="dxa" w:w="3389"/>
            <w:vAlign w:val="center"/>
          </w:tcPr>
          <w:p>
            <w:r/>
            <w:r>
              <w:rPr>
                <w:rFonts w:ascii="Aptos" w:hAnsi="Aptos"/>
                <w:b w:val="0"/>
                <w:sz w:val="16"/>
              </w:rPr>
              <w:t>Hashing</w:t>
            </w:r>
          </w:p>
        </w:tc>
        <w:tc>
          <w:tcPr>
            <w:tcW w:type="dxa" w:w="3389"/>
            <w:vAlign w:val="center"/>
          </w:tcPr>
          <w:p>
            <w:r/>
            <w:r>
              <w:rPr>
                <w:rFonts w:ascii="Aptos" w:hAnsi="Aptos"/>
                <w:b w:val="0"/>
                <w:sz w:val="16"/>
              </w:rPr>
              <w:t>SHA-256 / SHA-3 family as appropriate</w:t>
            </w:r>
          </w:p>
        </w:tc>
        <w:tc>
          <w:tcPr>
            <w:tcW w:type="dxa" w:w="3389"/>
            <w:vAlign w:val="center"/>
          </w:tcPr>
          <w:p>
            <w:r/>
            <w:r>
              <w:rPr>
                <w:rFonts w:ascii="Aptos" w:hAnsi="Aptos"/>
                <w:b w:val="0"/>
                <w:sz w:val="16"/>
              </w:rPr>
              <w:t>Document/artifact IDs, transaction IDs and ledger commitments.</w:t>
            </w:r>
          </w:p>
        </w:tc>
      </w:tr>
      <w:tr>
        <w:tc>
          <w:tcPr>
            <w:tcW w:type="dxa" w:w="3389"/>
            <w:vAlign w:val="center"/>
          </w:tcPr>
          <w:p>
            <w:r/>
            <w:r>
              <w:rPr>
                <w:rFonts w:ascii="Aptos" w:hAnsi="Aptos"/>
                <w:b w:val="0"/>
                <w:sz w:val="16"/>
              </w:rPr>
              <w:t>Watermark token derivation</w:t>
            </w:r>
          </w:p>
        </w:tc>
        <w:tc>
          <w:tcPr>
            <w:tcW w:type="dxa" w:w="3389"/>
            <w:vAlign w:val="center"/>
          </w:tcPr>
          <w:p>
            <w:r/>
            <w:r>
              <w:rPr>
                <w:rFonts w:ascii="Aptos" w:hAnsi="Aptos"/>
                <w:b w:val="0"/>
                <w:sz w:val="16"/>
              </w:rPr>
              <w:t>SHAKE256</w:t>
            </w:r>
          </w:p>
        </w:tc>
        <w:tc>
          <w:tcPr>
            <w:tcW w:type="dxa" w:w="3389"/>
            <w:vAlign w:val="center"/>
          </w:tcPr>
          <w:p>
            <w:r/>
            <w:r>
              <w:rPr>
                <w:rFonts w:ascii="Aptos" w:hAnsi="Aptos"/>
                <w:b w:val="0"/>
                <w:sz w:val="16"/>
              </w:rPr>
              <w:t>Derive compact pseudorandom watermark reference.</w:t>
            </w:r>
          </w:p>
        </w:tc>
      </w:tr>
      <w:tr>
        <w:tc>
          <w:tcPr>
            <w:tcW w:type="dxa" w:w="3389"/>
            <w:vAlign w:val="center"/>
          </w:tcPr>
          <w:p>
            <w:r/>
            <w:r>
              <w:rPr>
                <w:rFonts w:ascii="Aptos" w:hAnsi="Aptos"/>
                <w:b w:val="0"/>
                <w:sz w:val="16"/>
              </w:rPr>
              <w:t>Local keystore KDF</w:t>
            </w:r>
          </w:p>
        </w:tc>
        <w:tc>
          <w:tcPr>
            <w:tcW w:type="dxa" w:w="3389"/>
            <w:vAlign w:val="center"/>
          </w:tcPr>
          <w:p>
            <w:r/>
            <w:r>
              <w:rPr>
                <w:rFonts w:ascii="Aptos" w:hAnsi="Aptos"/>
                <w:b w:val="0"/>
                <w:sz w:val="16"/>
              </w:rPr>
              <w:t>Argon2id</w:t>
            </w:r>
          </w:p>
        </w:tc>
        <w:tc>
          <w:tcPr>
            <w:tcW w:type="dxa" w:w="3389"/>
            <w:vAlign w:val="center"/>
          </w:tcPr>
          <w:p>
            <w:r/>
            <w:r>
              <w:rPr>
                <w:rFonts w:ascii="Aptos" w:hAnsi="Aptos"/>
                <w:b w:val="0"/>
                <w:sz w:val="16"/>
              </w:rPr>
              <w:t>Passphrase protection in MVP.</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DECEC"/>
          </w:tcPr>
          <w:p>
            <w:r>
              <w:rPr>
                <w:b/>
                <w:sz w:val="18"/>
              </w:rPr>
              <w:t>NAMING RULE</w:t>
              <w:br/>
            </w:r>
            <w:r>
              <w:rPr>
                <w:sz w:val="17"/>
              </w:rPr>
              <w:t>Do not use the non-standard name ML-DSA-85. NIST's ML-DSA parameter-set naming uses ML-DSA-44, ML-DSA-65 and ML-DSA-87.</w:t>
            </w:r>
          </w:p>
        </w:tc>
      </w:tr>
    </w:tbl>
    <w:p/>
    <w:p>
      <w:pPr>
        <w:pStyle w:val="Heading2"/>
      </w:pPr>
      <w:r>
        <w:t>4.1 Decryption Event</w:t>
      </w:r>
    </w:p>
    <w:p>
      <w:pPr>
        <w:pStyle w:val="CodeBlock"/>
        <w:ind w:left="216" w:right="216"/>
      </w:pPr>
      <w:r>
        <w:rPr>
          <w:rFonts w:ascii="Courier New" w:hAnsi="Courier New"/>
        </w:rPr>
        <w:t>{</w:t>
        <w:br/>
        <w:t xml:space="preserve">  "event_version": 1,</w:t>
        <w:br/>
        <w:t xml:space="preserve">  "event_id": "evt_...",</w:t>
        <w:br/>
        <w:t xml:space="preserve">  "session_id": "sess_...",</w:t>
        <w:br/>
        <w:t xml:space="preserve">  "document_id": "doc_...",</w:t>
        <w:br/>
        <w:t xml:space="preserve">  "document_sha256": "base64url...",</w:t>
        <w:br/>
        <w:t xml:space="preserve">  "recipient_id": "id_...",</w:t>
        <w:br/>
        <w:t xml:space="preserve">  "recipient_signing_key_hash": "sha256:...",</w:t>
        <w:br/>
        <w:t xml:space="preserve">  "watermark_ref": "base64url...",</w:t>
        <w:br/>
        <w:t xml:space="preserve">  "watermark_algorithm": "dwt-dct-qim-v1",</w:t>
        <w:br/>
        <w:t xml:space="preserve">  "client_nonce": "base64url...",</w:t>
        <w:br/>
        <w:t xml:space="preserve">  "server_nonce": "base64url...",</w:t>
        <w:br/>
        <w:t xml:space="preserve">  "artifact_sha256": "base64url...",</w:t>
        <w:br/>
        <w:t xml:space="preserve">  "timestamp_unix": 0,</w:t>
        <w:br/>
        <w:t xml:space="preserve">  "key_epoch": 3</w:t>
        <w:br/>
        <w:t>}</w:t>
        <w:br/>
        <w:br/>
        <w:t>signature = ML-DSA.Sign(</w:t>
        <w:br/>
        <w:t xml:space="preserve">  recipient_private_key,</w:t>
        <w:br/>
        <w:t xml:space="preserve">  CANONICAL_ENCODE(event)</w:t>
        <w:br/>
        <w:t>)</w:t>
      </w:r>
    </w:p>
    <w:p>
      <w:pPr>
        <w:pStyle w:val="Heading2"/>
      </w:pPr>
      <w:r>
        <w:t>4.2 Key Handling</w:t>
      </w:r>
    </w:p>
    <w:p>
      <w:pPr>
        <w:pStyle w:val="ListBullet"/>
        <w:spacing w:after="30"/>
      </w:pPr>
      <w:r>
        <w:t>Recipient private ML-KEM and ML-DSA keys never enter PostgreSQL or the application API payloads.</w:t>
      </w:r>
    </w:p>
    <w:p>
      <w:pPr>
        <w:pStyle w:val="ListBullet"/>
        <w:spacing w:after="30"/>
      </w:pPr>
      <w:r>
        <w:t>For MVP, store encrypted private-key material in the recipient agent keystore.</w:t>
      </w:r>
    </w:p>
    <w:p>
      <w:pPr>
        <w:pStyle w:val="ListBullet"/>
        <w:spacing w:after="30"/>
      </w:pPr>
      <w:r>
        <w:t>For production evolution, expose a PKCS#11/HSM/TPM-backed key-provider interface.</w:t>
      </w:r>
    </w:p>
    <w:p>
      <w:pPr>
        <w:pStyle w:val="ListBullet"/>
        <w:spacing w:after="30"/>
      </w:pPr>
      <w:r>
        <w:t>Public keys and certificate fingerprints are stored server-side and used for verification.</w:t>
      </w:r>
    </w:p>
    <w:p>
      <w:pPr>
        <w:pStyle w:val="ListBullet"/>
        <w:spacing w:after="30"/>
      </w:pPr>
      <w:r>
        <w:t>Key epochs are retained so historical signatures remain verifiable after rotation.</w:t>
      </w:r>
    </w:p>
    <w:p>
      <w:pPr>
        <w:pStyle w:val="ListBullet"/>
        <w:spacing w:after="30"/>
      </w:pPr>
      <w:r>
        <w:t>Revocation blocks new decryption/grant use but does not erase or invalidate historical ledger evidence.</w:t>
      </w:r>
    </w:p>
    <w:p>
      <w:pPr>
        <w:pStyle w:val="Heading1"/>
      </w:pPr>
      <w:r>
        <w:t>5. Forensic Watermark Specification</w:t>
      </w:r>
    </w:p>
    <w:p>
      <w:pPr>
        <w:pStyle w:val="Heading2"/>
      </w:pPr>
      <w:r>
        <w:t>5.1 Payload</w:t>
      </w:r>
    </w:p>
    <w:p>
      <w:pPr>
        <w:pStyle w:val="CodeBlock"/>
        <w:ind w:left="216" w:right="216"/>
      </w:pPr>
      <w:r>
        <w:rPr>
          <w:rFonts w:ascii="Courier New" w:hAnsi="Courier New"/>
        </w:rPr>
        <w:t>Binary payload (128 bits total for MVP)</w:t>
        <w:br/>
        <w:t xml:space="preserve">  [0..95]     watermark_ref (96 bits)</w:t>
        <w:br/>
        <w:t xml:space="preserve">  [96..111]   doc_tag (16 bits)</w:t>
        <w:br/>
        <w:t xml:space="preserve">  [112..127]  CRC16</w:t>
        <w:br/>
        <w:br/>
        <w:t>Full attribution metadata remains outside the watermark in the signed ledger event.</w:t>
      </w:r>
    </w:p>
    <w:p>
      <w:pPr>
        <w:pStyle w:val="Heading2"/>
      </w:pPr>
      <w:r>
        <w:t>5.2 Token derivation</w:t>
      </w:r>
    </w:p>
    <w:p>
      <w:pPr>
        <w:pStyle w:val="CodeBlock"/>
        <w:ind w:left="216" w:right="216"/>
      </w:pPr>
      <w:r>
        <w:rPr>
          <w:rFonts w:ascii="Courier New" w:hAnsi="Courier New"/>
        </w:rPr>
        <w:t>wm_ref = SHAKE256(</w:t>
        <w:br/>
        <w:t xml:space="preserve">    session_id ||</w:t>
        <w:br/>
        <w:t xml:space="preserve">    document_sha256 ||</w:t>
        <w:br/>
        <w:t xml:space="preserve">    recipient_signing_key_hash ||</w:t>
        <w:br/>
        <w:t xml:space="preserve">    client_nonce ||</w:t>
        <w:br/>
        <w:t xml:space="preserve">    server_nonce ||</w:t>
        <w:br/>
        <w:t xml:space="preserve">    watermark_algorithm_version,</w:t>
        <w:br/>
        <w:t xml:space="preserve">    output_length = 12 bytes</w:t>
        <w:br/>
        <w:t>)</w:t>
      </w:r>
    </w:p>
    <w:p>
      <w:pPr>
        <w:pStyle w:val="Heading2"/>
      </w:pPr>
      <w:r>
        <w:t>5.3 Embedding strategy</w:t>
      </w:r>
    </w:p>
    <w:p>
      <w:pPr>
        <w:pStyle w:val="ListBullet"/>
        <w:spacing w:after="30"/>
      </w:pPr>
      <w:r>
        <w:t>Render each PDF page at a fixed, controlled DPI to a raster representation.</w:t>
      </w:r>
    </w:p>
    <w:p>
      <w:pPr>
        <w:pStyle w:val="ListBullet"/>
        <w:spacing w:after="30"/>
      </w:pPr>
      <w:r>
        <w:t>Apply a DWT transform and optional block-level DCT/QIM component.</w:t>
      </w:r>
    </w:p>
    <w:p>
      <w:pPr>
        <w:pStyle w:val="ListBullet"/>
        <w:spacing w:after="30"/>
      </w:pPr>
      <w:r>
        <w:t>Spread payload bits over many coefficients using a pseudorandom sequence.</w:t>
      </w:r>
    </w:p>
    <w:p>
      <w:pPr>
        <w:pStyle w:val="ListBullet"/>
        <w:spacing w:after="30"/>
      </w:pPr>
      <w:r>
        <w:t>Repeat the payload across multiple pages/tiles where capacity allows.</w:t>
      </w:r>
    </w:p>
    <w:p>
      <w:pPr>
        <w:pStyle w:val="ListBullet"/>
        <w:spacing w:after="30"/>
      </w:pPr>
      <w:r>
        <w:t>Use FEC/CRC and majority voting during extraction.</w:t>
      </w:r>
    </w:p>
    <w:p>
      <w:pPr>
        <w:pStyle w:val="ListBullet"/>
        <w:spacing w:after="30"/>
      </w:pPr>
      <w:r>
        <w:t>Reconstruct a visually equivalent PDF and compute artifact_sha256.</w:t>
      </w:r>
    </w:p>
    <w:p>
      <w:pPr>
        <w:pStyle w:val="ListBullet"/>
        <w:spacing w:after="30"/>
      </w:pPr>
      <w:r>
        <w:t>Do not use metadata-only watermarking as the primary channel.</w:t>
      </w:r>
    </w:p>
    <w:p>
      <w:pPr>
        <w:pStyle w:val="ListBullet"/>
        <w:spacing w:after="30"/>
      </w:pPr>
      <w:r>
        <w:t>For text-heavy PDFs, raster watermarking is the MVP path; native text-preserving watermarking is a future enhancement.</w:t>
      </w:r>
    </w:p>
    <w:p>
      <w:pPr>
        <w:pStyle w:val="Heading2"/>
      </w:pPr>
      <w:r>
        <w:t>5.4 Extraction</w:t>
      </w:r>
    </w:p>
    <w:p>
      <w:pPr>
        <w:pStyle w:val="CodeBlock"/>
        <w:ind w:left="216" w:right="216"/>
      </w:pPr>
      <w:r>
        <w:rPr>
          <w:rFonts w:ascii="Courier New" w:hAnsi="Courier New"/>
        </w:rPr>
        <w:t>Leaked PDF</w:t>
        <w:br/>
        <w:t xml:space="preserve">  -&gt; detect/normalize pages</w:t>
        <w:br/>
        <w:t xml:space="preserve">  -&gt; render at expected DPI</w:t>
        <w:br/>
        <w:t xml:space="preserve">  -&gt; DWT/DCT transform</w:t>
        <w:br/>
        <w:t xml:space="preserve">  -&gt; synchronization/pseudorandom sequence</w:t>
        <w:br/>
        <w:t xml:space="preserve">  -&gt; recover soft bits</w:t>
        <w:br/>
        <w:t xml:space="preserve">  -&gt; majority vote</w:t>
        <w:br/>
        <w:t xml:space="preserve">  -&gt; FEC/CRC</w:t>
        <w:br/>
        <w:t xml:space="preserve">  -&gt; watermark_ref + confidence</w:t>
        <w:br/>
        <w:t xml:space="preserve">  -&gt; ledger lookup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CEAF0"/>
          </w:tcPr>
          <w:p>
            <w:r/>
            <w:r>
              <w:rPr>
                <w:rFonts w:ascii="Aptos" w:hAnsi="Aptos"/>
                <w:b/>
                <w:sz w:val="16"/>
              </w:rPr>
              <w:t>Transformation</w:t>
            </w:r>
          </w:p>
        </w:tc>
        <w:tc>
          <w:tcPr>
            <w:tcW w:type="dxa" w:w="5083"/>
            <w:vAlign w:val="center"/>
            <w:shd w:fill="DCEAF0"/>
          </w:tcPr>
          <w:p>
            <w:r/>
            <w:r>
              <w:rPr>
                <w:rFonts w:ascii="Aptos" w:hAnsi="Aptos"/>
                <w:b/>
                <w:sz w:val="16"/>
              </w:rPr>
              <w:t>MVP expectation</w:t>
            </w:r>
          </w:p>
        </w:tc>
      </w:tr>
      <w:tr>
        <w:tc>
          <w:tcPr>
            <w:tcW w:type="dxa" w:w="5083"/>
            <w:vAlign w:val="center"/>
          </w:tcPr>
          <w:p>
            <w:r/>
            <w:r>
              <w:rPr>
                <w:rFonts w:ascii="Aptos" w:hAnsi="Aptos"/>
                <w:b w:val="0"/>
                <w:sz w:val="16"/>
              </w:rPr>
              <w:t>Exact file copy</w:t>
            </w:r>
          </w:p>
        </w:tc>
        <w:tc>
          <w:tcPr>
            <w:tcW w:type="dxa" w:w="5083"/>
            <w:vAlign w:val="center"/>
          </w:tcPr>
          <w:p>
            <w:r/>
            <w:r>
              <w:rPr>
                <w:rFonts w:ascii="Aptos" w:hAnsi="Aptos"/>
                <w:b w:val="0"/>
                <w:sz w:val="16"/>
              </w:rPr>
              <w:t>Extractable.</w:t>
            </w:r>
          </w:p>
        </w:tc>
      </w:tr>
      <w:tr>
        <w:tc>
          <w:tcPr>
            <w:tcW w:type="dxa" w:w="5083"/>
            <w:vAlign w:val="center"/>
          </w:tcPr>
          <w:p>
            <w:r/>
            <w:r>
              <w:rPr>
                <w:rFonts w:ascii="Aptos" w:hAnsi="Aptos"/>
                <w:b w:val="0"/>
                <w:sz w:val="16"/>
              </w:rPr>
              <w:t>Normal PDF save/reconstruction</w:t>
            </w:r>
          </w:p>
        </w:tc>
        <w:tc>
          <w:tcPr>
            <w:tcW w:type="dxa" w:w="5083"/>
            <w:vAlign w:val="center"/>
          </w:tcPr>
          <w:p>
            <w:r/>
            <w:r>
              <w:rPr>
                <w:rFonts w:ascii="Aptos" w:hAnsi="Aptos"/>
                <w:b w:val="0"/>
                <w:sz w:val="16"/>
              </w:rPr>
              <w:t>Target extractable; test experimentally.</w:t>
            </w:r>
          </w:p>
        </w:tc>
      </w:tr>
      <w:tr>
        <w:tc>
          <w:tcPr>
            <w:tcW w:type="dxa" w:w="5083"/>
            <w:vAlign w:val="center"/>
          </w:tcPr>
          <w:p>
            <w:r/>
            <w:r>
              <w:rPr>
                <w:rFonts w:ascii="Aptos" w:hAnsi="Aptos"/>
                <w:b w:val="0"/>
                <w:sz w:val="16"/>
              </w:rPr>
              <w:t>Medium/high-quality JPEG recompression</w:t>
            </w:r>
          </w:p>
        </w:tc>
        <w:tc>
          <w:tcPr>
            <w:tcW w:type="dxa" w:w="5083"/>
            <w:vAlign w:val="center"/>
          </w:tcPr>
          <w:p>
            <w:r/>
            <w:r>
              <w:rPr>
                <w:rFonts w:ascii="Aptos" w:hAnsi="Aptos"/>
                <w:b w:val="0"/>
                <w:sz w:val="16"/>
              </w:rPr>
              <w:t>Target likely extractable; benchmark.</w:t>
            </w:r>
          </w:p>
        </w:tc>
      </w:tr>
      <w:tr>
        <w:tc>
          <w:tcPr>
            <w:tcW w:type="dxa" w:w="5083"/>
            <w:vAlign w:val="center"/>
          </w:tcPr>
          <w:p>
            <w:r/>
            <w:r>
              <w:rPr>
                <w:rFonts w:ascii="Aptos" w:hAnsi="Aptos"/>
                <w:b w:val="0"/>
                <w:sz w:val="16"/>
              </w:rPr>
              <w:t>Mild rescale</w:t>
            </w:r>
          </w:p>
        </w:tc>
        <w:tc>
          <w:tcPr>
            <w:tcW w:type="dxa" w:w="5083"/>
            <w:vAlign w:val="center"/>
          </w:tcPr>
          <w:p>
            <w:r/>
            <w:r>
              <w:rPr>
                <w:rFonts w:ascii="Aptos" w:hAnsi="Aptos"/>
                <w:b w:val="0"/>
                <w:sz w:val="16"/>
              </w:rPr>
              <w:t>May be recoverable with normalization.</w:t>
            </w:r>
          </w:p>
        </w:tc>
      </w:tr>
      <w:tr>
        <w:tc>
          <w:tcPr>
            <w:tcW w:type="dxa" w:w="5083"/>
            <w:vAlign w:val="center"/>
          </w:tcPr>
          <w:p>
            <w:r/>
            <w:r>
              <w:rPr>
                <w:rFonts w:ascii="Aptos" w:hAnsi="Aptos"/>
                <w:b w:val="0"/>
                <w:sz w:val="16"/>
              </w:rPr>
              <w:t>Print/scan</w:t>
            </w:r>
          </w:p>
        </w:tc>
        <w:tc>
          <w:tcPr>
            <w:tcW w:type="dxa" w:w="5083"/>
            <w:vAlign w:val="center"/>
          </w:tcPr>
          <w:p>
            <w:r/>
            <w:r>
              <w:rPr>
                <w:rFonts w:ascii="Aptos" w:hAnsi="Aptos"/>
                <w:b w:val="0"/>
                <w:sz w:val="16"/>
              </w:rPr>
              <w:t>Not guaranteed in MVP.</w:t>
            </w:r>
          </w:p>
        </w:tc>
      </w:tr>
      <w:tr>
        <w:tc>
          <w:tcPr>
            <w:tcW w:type="dxa" w:w="5083"/>
            <w:vAlign w:val="center"/>
          </w:tcPr>
          <w:p>
            <w:r/>
            <w:r>
              <w:rPr>
                <w:rFonts w:ascii="Aptos" w:hAnsi="Aptos"/>
                <w:b w:val="0"/>
                <w:sz w:val="16"/>
              </w:rPr>
              <w:t>Screenshot/photograph</w:t>
            </w:r>
          </w:p>
        </w:tc>
        <w:tc>
          <w:tcPr>
            <w:tcW w:type="dxa" w:w="5083"/>
            <w:vAlign w:val="center"/>
          </w:tcPr>
          <w:p>
            <w:r/>
            <w:r>
              <w:rPr>
                <w:rFonts w:ascii="Aptos" w:hAnsi="Aptos"/>
                <w:b w:val="0"/>
                <w:sz w:val="16"/>
              </w:rPr>
              <w:t>Not guaranteed; separate screen-watermark research is future work.</w:t>
            </w:r>
          </w:p>
        </w:tc>
      </w:tr>
      <w:tr>
        <w:tc>
          <w:tcPr>
            <w:tcW w:type="dxa" w:w="5083"/>
            <w:vAlign w:val="center"/>
          </w:tcPr>
          <w:p>
            <w:r/>
            <w:r>
              <w:rPr>
                <w:rFonts w:ascii="Aptos" w:hAnsi="Aptos"/>
                <w:b w:val="0"/>
                <w:sz w:val="16"/>
              </w:rPr>
              <w:t>Deliberate watermark removal</w:t>
            </w:r>
          </w:p>
        </w:tc>
        <w:tc>
          <w:tcPr>
            <w:tcW w:type="dxa" w:w="5083"/>
            <w:vAlign w:val="center"/>
          </w:tcPr>
          <w:p>
            <w:r/>
            <w:r>
              <w:rPr>
                <w:rFonts w:ascii="Aptos" w:hAnsi="Aptos"/>
                <w:b w:val="0"/>
                <w:sz w:val="16"/>
              </w:rPr>
              <w:t>May fail; never claim unremovable watermark.</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3CD"/>
          </w:tcPr>
          <w:p>
            <w:r>
              <w:rPr>
                <w:b/>
                <w:sz w:val="18"/>
              </w:rPr>
              <w:t>FORENSIC RULE</w:t>
              <w:br/>
            </w:r>
            <w:r>
              <w:rPr>
                <w:sz w:val="17"/>
              </w:rPr>
              <w:t>If extraction confidence is insufficient or the token is not found in the ledger, return INCONCLUSIVE. Never auto-attribute a leak from a weak or missing watermark.</w:t>
            </w:r>
          </w:p>
        </w:tc>
      </w:tr>
    </w:tbl>
    <w:p/>
    <w:p>
      <w:pPr>
        <w:pStyle w:val="Heading1"/>
      </w:pPr>
      <w:r>
        <w:t>6. Permissioned Offline DLT</w:t>
      </w:r>
    </w:p>
    <w:p>
      <w:r>
        <w:t>The MVP should use a lightweight permissioned quorum-signed Merkle ledger. Present it as a DLT / tamper-evident ledger, not as a claim of implementing a full production BFT blockchain.</w:t>
      </w:r>
    </w:p>
    <w:p>
      <w:pPr>
        <w:pStyle w:val="CodeBlock"/>
        <w:ind w:left="216" w:right="216"/>
      </w:pPr>
      <w:r>
        <w:rPr>
          <w:rFonts w:ascii="Courier New" w:hAnsi="Courier New"/>
        </w:rPr>
        <w:t>Collector</w:t>
        <w:br/>
        <w:t xml:space="preserve">   |</w:t>
        <w:br/>
        <w:t xml:space="preserve">   v</w:t>
        <w:br/>
        <w:t>Leader proposes block</w:t>
        <w:br/>
        <w:t xml:space="preserve">   |</w:t>
        <w:br/>
        <w:t xml:space="preserve">   +--&gt; Validator 1: verify + endorse</w:t>
        <w:br/>
        <w:t xml:space="preserve">   +--&gt; Validator 2: verify + endorse</w:t>
        <w:br/>
        <w:t xml:space="preserve">   +--&gt; Validator 3: verify + endorse</w:t>
        <w:br/>
        <w:t xml:space="preserve">   |</w:t>
        <w:br/>
        <w:t xml:space="preserve">   v</w:t>
        <w:br/>
        <w:t>M-of-N quorum</w:t>
        <w:br/>
        <w:t xml:space="preserve">   |</w:t>
        <w:br/>
        <w:t xml:space="preserve">   v</w:t>
        <w:br/>
        <w:t>Finalized block</w:t>
        <w:br/>
        <w:t xml:space="preserve">   |</w:t>
        <w:br/>
        <w:t xml:space="preserve">   v</w:t>
        <w:br/>
        <w:t>Replicated append-only chain</w:t>
      </w:r>
    </w:p>
    <w:p>
      <w:pPr>
        <w:pStyle w:val="Heading2"/>
      </w:pPr>
      <w:r>
        <w:t>6.1 Block fields</w:t>
      </w:r>
    </w:p>
    <w:p>
      <w:pPr>
        <w:pStyle w:val="CodeBlock"/>
        <w:ind w:left="216" w:right="216"/>
      </w:pPr>
      <w:r>
        <w:rPr>
          <w:rFonts w:ascii="Courier New" w:hAnsi="Courier New"/>
        </w:rPr>
        <w:t>{</w:t>
        <w:br/>
        <w:t xml:space="preserve">  "height": 102,</w:t>
        <w:br/>
        <w:t xml:space="preserve">  "previous_hash": "...",</w:t>
        <w:br/>
        <w:t xml:space="preserve">  "events_root": "...",</w:t>
        <w:br/>
        <w:t xml:space="preserve">  "state_root": "...",</w:t>
        <w:br/>
        <w:t xml:space="preserve">  "timestamp_unix": 1730001234,</w:t>
        <w:br/>
        <w:t xml:space="preserve">  "policy_version": 3,</w:t>
        <w:br/>
        <w:t xml:space="preserve">  "proposer_node_id": "node_2",</w:t>
        <w:br/>
        <w:t xml:space="preserve">  "proposer_signature": "...",</w:t>
        <w:br/>
        <w:t xml:space="preserve">  "validator_signatures": [</w:t>
        <w:br/>
        <w:t xml:space="preserve">    {"node_id": "node_1", "signature": "..."},</w:t>
        <w:br/>
        <w:t xml:space="preserve">    {"node_id": "node_3", "signature": "..."}</w:t>
        <w:br/>
        <w:t xml:space="preserve">  ]</w:t>
        <w:br/>
        <w:t>}</w:t>
      </w:r>
    </w:p>
    <w:p>
      <w:pPr>
        <w:pStyle w:val="Heading2"/>
      </w:pPr>
      <w:r>
        <w:t>6.2 Transaction fields</w:t>
      </w:r>
    </w:p>
    <w:p>
      <w:pPr>
        <w:pStyle w:val="CodeBlock"/>
        <w:ind w:left="216" w:right="216"/>
      </w:pPr>
      <w:r>
        <w:rPr>
          <w:rFonts w:ascii="Courier New" w:hAnsi="Courier New"/>
        </w:rPr>
        <w:t>{</w:t>
        <w:br/>
        <w:t xml:space="preserve">  "tx_id": "sha256:...",</w:t>
        <w:br/>
        <w:t xml:space="preserve">  "event": { "...signed DecryptionEvent..." },</w:t>
        <w:br/>
        <w:t xml:space="preserve">  "signature": "...",</w:t>
        <w:br/>
        <w:t xml:space="preserve">  "public_key_reference": "...",</w:t>
        <w:br/>
        <w:t xml:space="preserve">  "ledger_metadata": {</w:t>
        <w:br/>
        <w:t xml:space="preserve">    "collector_node": "collector_1",</w:t>
        <w:br/>
        <w:t xml:space="preserve">    "received_at_unix": 1730001235,</w:t>
        <w:br/>
        <w:t xml:space="preserve">    "policy_version": 3</w:t>
        <w:br/>
        <w:t xml:space="preserve">  }</w:t>
        <w:br/>
        <w:t>}</w:t>
      </w:r>
    </w:p>
    <w:p>
      <w:pPr>
        <w:pStyle w:val="Heading2"/>
      </w:pPr>
      <w:r>
        <w:t>6.3 Validation</w:t>
      </w:r>
    </w:p>
    <w:p>
      <w:pPr>
        <w:pStyle w:val="ListBullet"/>
        <w:spacing w:after="30"/>
      </w:pPr>
      <w:r>
        <w:t>Verify recipient ML-DSA signature.</w:t>
      </w:r>
    </w:p>
    <w:p>
      <w:pPr>
        <w:pStyle w:val="ListBullet"/>
        <w:spacing w:after="30"/>
      </w:pPr>
      <w:r>
        <w:t>Verify identity certificate/key binding.</w:t>
      </w:r>
    </w:p>
    <w:p>
      <w:pPr>
        <w:pStyle w:val="ListBullet"/>
        <w:spacing w:after="30"/>
      </w:pPr>
      <w:r>
        <w:t>Verify recipient authorization for the document.</w:t>
      </w:r>
    </w:p>
    <w:p>
      <w:pPr>
        <w:pStyle w:val="ListBullet"/>
        <w:spacing w:after="30"/>
      </w:pPr>
      <w:r>
        <w:t>Reject duplicate event/session/nonce values.</w:t>
      </w:r>
    </w:p>
    <w:p>
      <w:pPr>
        <w:pStyle w:val="ListBullet"/>
        <w:spacing w:after="30"/>
      </w:pPr>
      <w:r>
        <w:t>Verify previous block hash and Merkle root.</w:t>
      </w:r>
    </w:p>
    <w:p>
      <w:pPr>
        <w:pStyle w:val="ListBullet"/>
        <w:spacing w:after="30"/>
      </w:pPr>
      <w:r>
        <w:t>Validate timestamp against local policy.</w:t>
      </w:r>
    </w:p>
    <w:p>
      <w:pPr>
        <w:pStyle w:val="ListBullet"/>
        <w:spacing w:after="30"/>
      </w:pPr>
      <w:r>
        <w:t>Require M-of-N validator signatures before finality.</w:t>
      </w:r>
    </w:p>
    <w:p>
      <w:pPr>
        <w:pStyle w:val="ListBullet"/>
        <w:spacing w:after="30"/>
      </w:pPr>
      <w:r>
        <w:t>Store the same finalized block on honest validator replicas.</w:t>
      </w:r>
    </w:p>
    <w:p>
      <w:pPr>
        <w:pStyle w:val="ListBullet"/>
        <w:spacing w:after="30"/>
      </w:pPr>
      <w:r>
        <w:t>Expose chain and transaction verification endpoints to investigators.</w:t>
      </w:r>
    </w:p>
    <w:p>
      <w:pPr>
        <w:pStyle w:val="Heading2"/>
      </w:pPr>
      <w:r>
        <w:t>6.4 Tamper detection</w:t>
      </w:r>
    </w:p>
    <w:p>
      <w:pPr>
        <w:pStyle w:val="CodeBlock"/>
        <w:ind w:left="216" w:right="216"/>
      </w:pPr>
      <w:r>
        <w:rPr>
          <w:rFonts w:ascii="Courier New" w:hAnsi="Courier New"/>
        </w:rPr>
        <w:t>Admin edits transaction on Validator 1</w:t>
        <w:br/>
        <w:t xml:space="preserve">      |</w:t>
        <w:br/>
        <w:t xml:space="preserve">      v</w:t>
        <w:br/>
        <w:t>Merkle root changes</w:t>
        <w:br/>
        <w:t xml:space="preserve">      |</w:t>
        <w:br/>
        <w:t xml:space="preserve">      v</w:t>
        <w:br/>
        <w:t>Block hash mismatch</w:t>
        <w:br/>
        <w:t xml:space="preserve">      |</w:t>
        <w:br/>
        <w:t xml:space="preserve">      v</w:t>
        <w:br/>
        <w:t>Successor previous_hash mismatch</w:t>
        <w:br/>
        <w:t xml:space="preserve">      |</w:t>
        <w:br/>
        <w:t xml:space="preserve">      +--&gt; Validator 2/3 still contain original block</w:t>
        <w:br/>
        <w:t xml:space="preserve">      |</w:t>
        <w:br/>
        <w:t xml:space="preserve">      v</w:t>
        <w:br/>
        <w:t>Cross-node divergence + invalid signature/hash</w:t>
        <w:br/>
        <w:t xml:space="preserve">      |</w:t>
        <w:br/>
        <w:t xml:space="preserve">      v</w:t>
        <w:br/>
        <w:t>TAMPER DETECTED</w:t>
      </w:r>
    </w:p>
    <w:tbl>
      <w:tblPr>
        <w:tblStyle w:val="TableGrid"/>
        <w:tblW w:type="auto" w:w="0"/>
        <w:tblLook w:firstColumn="1" w:firstRow="1" w:lastColumn="0" w:lastRow="0" w:noHBand="0" w:noVBand="1" w:val="04A0"/>
      </w:tblPr>
      <w:tblGrid>
        <w:gridCol w:w="10166"/>
      </w:tblGrid>
      <w:tr>
        <w:tc>
          <w:tcPr>
            <w:tcW w:type="dxa" w:w="10166"/>
            <w:shd w:fill="EAF4F7"/>
          </w:tcPr>
          <w:p>
            <w:r>
              <w:rPr>
                <w:b/>
                <w:sz w:val="18"/>
              </w:rPr>
              <w:t>WORDING FOR PPT</w:t>
              <w:br/>
            </w:r>
            <w:r>
              <w:rPr>
                <w:sz w:val="17"/>
              </w:rPr>
              <w:t>Say: 'A single administrator or single compromised validator cannot silently rewrite provenance.' Do not claim absolute immutability against total validator-custodian compromise.</w:t>
            </w:r>
          </w:p>
        </w:tc>
      </w:tr>
    </w:tbl>
    <w:p/>
    <w:p>
      <w:pPr>
        <w:pStyle w:val="Heading1"/>
      </w:pPr>
      <w:r>
        <w:t>7. Data Model and API Contract</w:t>
      </w:r>
    </w:p>
    <w:p>
      <w:pPr>
        <w:pStyle w:val="Heading2"/>
      </w:pPr>
      <w:r>
        <w:t>7.1 Core entities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CEAF0"/>
          </w:tcPr>
          <w:p>
            <w:r/>
            <w:r>
              <w:rPr>
                <w:rFonts w:ascii="Aptos" w:hAnsi="Aptos"/>
                <w:b/>
                <w:sz w:val="16"/>
              </w:rPr>
              <w:t>Entity</w:t>
            </w:r>
          </w:p>
        </w:tc>
        <w:tc>
          <w:tcPr>
            <w:tcW w:type="dxa" w:w="5083"/>
            <w:vAlign w:val="center"/>
            <w:shd w:fill="DCEAF0"/>
          </w:tcPr>
          <w:p>
            <w:r/>
            <w:r>
              <w:rPr>
                <w:rFonts w:ascii="Aptos" w:hAnsi="Aptos"/>
                <w:b/>
                <w:sz w:val="16"/>
              </w:rPr>
              <w:t>Key fields</w:t>
            </w:r>
          </w:p>
        </w:tc>
      </w:tr>
      <w:tr>
        <w:tc>
          <w:tcPr>
            <w:tcW w:type="dxa" w:w="5083"/>
            <w:vAlign w:val="center"/>
          </w:tcPr>
          <w:p>
            <w:r/>
            <w:r>
              <w:rPr>
                <w:rFonts w:ascii="Aptos" w:hAnsi="Aptos"/>
                <w:b w:val="0"/>
                <w:sz w:val="16"/>
              </w:rPr>
              <w:t>users</w:t>
            </w:r>
          </w:p>
        </w:tc>
        <w:tc>
          <w:tcPr>
            <w:tcW w:type="dxa" w:w="5083"/>
            <w:vAlign w:val="center"/>
          </w:tcPr>
          <w:p>
            <w:r/>
            <w:r>
              <w:rPr>
                <w:rFonts w:ascii="Aptos" w:hAnsi="Aptos"/>
                <w:b w:val="0"/>
                <w:sz w:val="16"/>
              </w:rPr>
              <w:t>user_id, username, role, status, created_at</w:t>
            </w:r>
          </w:p>
        </w:tc>
      </w:tr>
      <w:tr>
        <w:tc>
          <w:tcPr>
            <w:tcW w:type="dxa" w:w="5083"/>
            <w:vAlign w:val="center"/>
          </w:tcPr>
          <w:p>
            <w:r/>
            <w:r>
              <w:rPr>
                <w:rFonts w:ascii="Aptos" w:hAnsi="Aptos"/>
                <w:b w:val="0"/>
                <w:sz w:val="16"/>
              </w:rPr>
              <w:t>user_keys</w:t>
            </w:r>
          </w:p>
        </w:tc>
        <w:tc>
          <w:tcPr>
            <w:tcW w:type="dxa" w:w="5083"/>
            <w:vAlign w:val="center"/>
          </w:tcPr>
          <w:p>
            <w:r/>
            <w:r>
              <w:rPr>
                <w:rFonts w:ascii="Aptos" w:hAnsi="Aptos"/>
                <w:b w:val="0"/>
                <w:sz w:val="16"/>
              </w:rPr>
              <w:t>key_id, user_id, key_epoch, pk_sign, pk_kem, fingerprint, validity</w:t>
            </w:r>
          </w:p>
        </w:tc>
      </w:tr>
      <w:tr>
        <w:tc>
          <w:tcPr>
            <w:tcW w:type="dxa" w:w="5083"/>
            <w:vAlign w:val="center"/>
          </w:tcPr>
          <w:p>
            <w:r/>
            <w:r>
              <w:rPr>
                <w:rFonts w:ascii="Aptos" w:hAnsi="Aptos"/>
                <w:b w:val="0"/>
                <w:sz w:val="16"/>
              </w:rPr>
              <w:t>documents</w:t>
            </w:r>
          </w:p>
        </w:tc>
        <w:tc>
          <w:tcPr>
            <w:tcW w:type="dxa" w:w="5083"/>
            <w:vAlign w:val="center"/>
          </w:tcPr>
          <w:p>
            <w:r/>
            <w:r>
              <w:rPr>
                <w:rFonts w:ascii="Aptos" w:hAnsi="Aptos"/>
                <w:b w:val="0"/>
                <w:sz w:val="16"/>
              </w:rPr>
              <w:t>document_id, title, classification, sender_id, original_hash, encrypted_blob_ref</w:t>
            </w:r>
          </w:p>
        </w:tc>
      </w:tr>
      <w:tr>
        <w:tc>
          <w:tcPr>
            <w:tcW w:type="dxa" w:w="5083"/>
            <w:vAlign w:val="center"/>
          </w:tcPr>
          <w:p>
            <w:r/>
            <w:r>
              <w:rPr>
                <w:rFonts w:ascii="Aptos" w:hAnsi="Aptos"/>
                <w:b w:val="0"/>
                <w:sz w:val="16"/>
              </w:rPr>
              <w:t>document_recipients</w:t>
            </w:r>
          </w:p>
        </w:tc>
        <w:tc>
          <w:tcPr>
            <w:tcW w:type="dxa" w:w="5083"/>
            <w:vAlign w:val="center"/>
          </w:tcPr>
          <w:p>
            <w:r/>
            <w:r>
              <w:rPr>
                <w:rFonts w:ascii="Aptos" w:hAnsi="Aptos"/>
                <w:b w:val="0"/>
                <w:sz w:val="16"/>
              </w:rPr>
              <w:t>document_id, recipient_id, key_epoch, kem_ciphertext, wrapped_dek</w:t>
            </w:r>
          </w:p>
        </w:tc>
      </w:tr>
      <w:tr>
        <w:tc>
          <w:tcPr>
            <w:tcW w:type="dxa" w:w="5083"/>
            <w:vAlign w:val="center"/>
          </w:tcPr>
          <w:p>
            <w:r/>
            <w:r>
              <w:rPr>
                <w:rFonts w:ascii="Aptos" w:hAnsi="Aptos"/>
                <w:b w:val="0"/>
                <w:sz w:val="16"/>
              </w:rPr>
              <w:t>decryption_sessions</w:t>
            </w:r>
          </w:p>
        </w:tc>
        <w:tc>
          <w:tcPr>
            <w:tcW w:type="dxa" w:w="5083"/>
            <w:vAlign w:val="center"/>
          </w:tcPr>
          <w:p>
            <w:r/>
            <w:r>
              <w:rPr>
                <w:rFonts w:ascii="Aptos" w:hAnsi="Aptos"/>
                <w:b w:val="0"/>
                <w:sz w:val="16"/>
              </w:rPr>
              <w:t>session_id, document_id, recipient_id, nonces, watermark_ref, event, signature, ledger refs</w:t>
            </w:r>
          </w:p>
        </w:tc>
      </w:tr>
      <w:tr>
        <w:tc>
          <w:tcPr>
            <w:tcW w:type="dxa" w:w="5083"/>
            <w:vAlign w:val="center"/>
          </w:tcPr>
          <w:p>
            <w:r/>
            <w:r>
              <w:rPr>
                <w:rFonts w:ascii="Aptos" w:hAnsi="Aptos"/>
                <w:b w:val="0"/>
                <w:sz w:val="16"/>
              </w:rPr>
              <w:t>investigation_cases</w:t>
            </w:r>
          </w:p>
        </w:tc>
        <w:tc>
          <w:tcPr>
            <w:tcW w:type="dxa" w:w="5083"/>
            <w:vAlign w:val="center"/>
          </w:tcPr>
          <w:p>
            <w:r/>
            <w:r>
              <w:rPr>
                <w:rFonts w:ascii="Aptos" w:hAnsi="Aptos"/>
                <w:b w:val="0"/>
                <w:sz w:val="16"/>
              </w:rPr>
              <w:t>case_id, leaked_file_hash, watermark_ref, confidence, attributed_session, verification state</w:t>
            </w:r>
          </w:p>
        </w:tc>
      </w:tr>
      <w:tr>
        <w:tc>
          <w:tcPr>
            <w:tcW w:type="dxa" w:w="5083"/>
            <w:vAlign w:val="center"/>
          </w:tcPr>
          <w:p>
            <w:r/>
            <w:r>
              <w:rPr>
                <w:rFonts w:ascii="Aptos" w:hAnsi="Aptos"/>
                <w:b w:val="0"/>
                <w:sz w:val="16"/>
              </w:rPr>
              <w:t>audit_log</w:t>
            </w:r>
          </w:p>
        </w:tc>
        <w:tc>
          <w:tcPr>
            <w:tcW w:type="dxa" w:w="5083"/>
            <w:vAlign w:val="center"/>
          </w:tcPr>
          <w:p>
            <w:r/>
            <w:r>
              <w:rPr>
                <w:rFonts w:ascii="Aptos" w:hAnsi="Aptos"/>
                <w:b w:val="0"/>
                <w:sz w:val="16"/>
              </w:rPr>
              <w:t>actor, action, resource, result, timestamp; operational only</w:t>
            </w:r>
          </w:p>
        </w:tc>
      </w:tr>
    </w:tbl>
    <w:p>
      <w:pPr>
        <w:spacing w:after="0"/>
      </w:pPr>
    </w:p>
    <w:p>
      <w:pPr>
        <w:pStyle w:val="Heading2"/>
      </w:pPr>
      <w:r>
        <w:t>7.2 API minimum</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CEAF0"/>
          </w:tcPr>
          <w:p>
            <w:r/>
            <w:r>
              <w:rPr>
                <w:rFonts w:ascii="Aptos" w:hAnsi="Aptos"/>
                <w:b/>
                <w:sz w:val="16"/>
              </w:rPr>
              <w:t>Method</w:t>
            </w:r>
          </w:p>
        </w:tc>
        <w:tc>
          <w:tcPr>
            <w:tcW w:type="dxa" w:w="3389"/>
            <w:vAlign w:val="center"/>
            <w:shd w:fill="DCEAF0"/>
          </w:tcPr>
          <w:p>
            <w:r/>
            <w:r>
              <w:rPr>
                <w:rFonts w:ascii="Aptos" w:hAnsi="Aptos"/>
                <w:b/>
                <w:sz w:val="16"/>
              </w:rPr>
              <w:t>Endpoint</w:t>
            </w:r>
          </w:p>
        </w:tc>
        <w:tc>
          <w:tcPr>
            <w:tcW w:type="dxa" w:w="3389"/>
            <w:vAlign w:val="center"/>
            <w:shd w:fill="DCEAF0"/>
          </w:tcPr>
          <w:p>
            <w:r/>
            <w:r>
              <w:rPr>
                <w:rFonts w:ascii="Aptos" w:hAnsi="Aptos"/>
                <w:b/>
                <w:sz w:val="16"/>
              </w:rPr>
              <w:t>Purpose</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/api/auth/challenge</w:t>
            </w:r>
          </w:p>
        </w:tc>
        <w:tc>
          <w:tcPr>
            <w:tcW w:type="dxa" w:w="3389"/>
            <w:vAlign w:val="center"/>
          </w:tcPr>
          <w:p>
            <w:r/>
            <w:r>
              <w:rPr>
                <w:rFonts w:ascii="Aptos" w:hAnsi="Aptos"/>
                <w:b w:val="0"/>
                <w:sz w:val="16"/>
              </w:rPr>
              <w:t>Create authentication challenge.</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/api/auth/login</w:t>
            </w:r>
          </w:p>
        </w:tc>
        <w:tc>
          <w:tcPr>
            <w:tcW w:type="dxa" w:w="3389"/>
            <w:vAlign w:val="center"/>
          </w:tcPr>
          <w:p>
            <w:r/>
            <w:r>
              <w:rPr>
                <w:rFonts w:ascii="Aptos" w:hAnsi="Aptos"/>
                <w:b w:val="0"/>
                <w:sz w:val="16"/>
              </w:rPr>
              <w:t>Verify ML-DSA challenge and issue local session token.</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/api/admin/users</w:t>
            </w:r>
          </w:p>
        </w:tc>
        <w:tc>
          <w:tcPr>
            <w:tcW w:type="dxa" w:w="3389"/>
            <w:vAlign w:val="center"/>
          </w:tcPr>
          <w:p>
            <w:r/>
            <w:r>
              <w:rPr>
                <w:rFonts w:ascii="Aptos" w:hAnsi="Aptos"/>
                <w:b w:val="0"/>
                <w:sz w:val="16"/>
              </w:rPr>
              <w:t>Register user and public keys.</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/api/admin/users/{id}/revoke</w:t>
            </w:r>
          </w:p>
        </w:tc>
        <w:tc>
          <w:tcPr>
            <w:tcW w:type="dxa" w:w="3389"/>
            <w:vAlign w:val="center"/>
          </w:tcPr>
          <w:p>
            <w:r/>
            <w:r>
              <w:rPr>
                <w:rFonts w:ascii="Aptos" w:hAnsi="Aptos"/>
                <w:b w:val="0"/>
                <w:sz w:val="16"/>
              </w:rPr>
              <w:t>Revoke identity/key.</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/api/documents/upload</w:t>
            </w:r>
          </w:p>
        </w:tc>
        <w:tc>
          <w:tcPr>
            <w:tcW w:type="dxa" w:w="3389"/>
            <w:vAlign w:val="center"/>
          </w:tcPr>
          <w:p>
            <w:r/>
            <w:r>
              <w:rPr>
                <w:rFonts w:ascii="Aptos" w:hAnsi="Aptos"/>
                <w:b w:val="0"/>
                <w:sz w:val="16"/>
              </w:rPr>
              <w:t>Encrypt document once and create recipient envelopes.</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/api/documents</w:t>
            </w:r>
          </w:p>
        </w:tc>
        <w:tc>
          <w:tcPr>
            <w:tcW w:type="dxa" w:w="3389"/>
            <w:vAlign w:val="center"/>
          </w:tcPr>
          <w:p>
            <w:r/>
            <w:r>
              <w:rPr>
                <w:rFonts w:ascii="Aptos" w:hAnsi="Aptos"/>
                <w:b w:val="0"/>
                <w:sz w:val="16"/>
              </w:rPr>
              <w:t>List authorized/sent documents.</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/api/documents/{id}/decrypt/request</w:t>
            </w:r>
          </w:p>
        </w:tc>
        <w:tc>
          <w:tcPr>
            <w:tcW w:type="dxa" w:w="3389"/>
            <w:vAlign w:val="center"/>
          </w:tcPr>
          <w:p>
            <w:r/>
            <w:r>
              <w:rPr>
                <w:rFonts w:ascii="Aptos" w:hAnsi="Aptos"/>
                <w:b w:val="0"/>
                <w:sz w:val="16"/>
              </w:rPr>
              <w:t>Create decryption session and canonical event.</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/api/documents/{id}/decrypt/confirm</w:t>
            </w:r>
          </w:p>
        </w:tc>
        <w:tc>
          <w:tcPr>
            <w:tcW w:type="dxa" w:w="3389"/>
            <w:vAlign w:val="center"/>
          </w:tcPr>
          <w:p>
            <w:r/>
            <w:r>
              <w:rPr>
                <w:rFonts w:ascii="Aptos" w:hAnsi="Aptos"/>
                <w:b w:val="0"/>
                <w:sz w:val="16"/>
              </w:rPr>
              <w:t>Accept signed event and orchestrate release after ledger finality.</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/api/ledger/commit</w:t>
            </w:r>
          </w:p>
        </w:tc>
        <w:tc>
          <w:tcPr>
            <w:tcW w:type="dxa" w:w="3389"/>
            <w:vAlign w:val="center"/>
          </w:tcPr>
          <w:p>
            <w:r/>
            <w:r>
              <w:rPr>
                <w:rFonts w:ascii="Aptos" w:hAnsi="Aptos"/>
                <w:b w:val="0"/>
                <w:sz w:val="16"/>
              </w:rPr>
              <w:t>Internal collector submission.</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/api/ledger/transactions/{tx_id}</w:t>
            </w:r>
          </w:p>
        </w:tc>
        <w:tc>
          <w:tcPr>
            <w:tcW w:type="dxa" w:w="3389"/>
            <w:vAlign w:val="center"/>
          </w:tcPr>
          <w:p>
            <w:r/>
            <w:r>
              <w:rPr>
                <w:rFonts w:ascii="Aptos" w:hAnsi="Aptos"/>
                <w:b w:val="0"/>
                <w:sz w:val="16"/>
              </w:rPr>
              <w:t>Retrieve transaction evidence.</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/api/ledger/verify/chain</w:t>
            </w:r>
          </w:p>
        </w:tc>
        <w:tc>
          <w:tcPr>
            <w:tcW w:type="dxa" w:w="3389"/>
            <w:vAlign w:val="center"/>
          </w:tcPr>
          <w:p>
            <w:r/>
            <w:r>
              <w:rPr>
                <w:rFonts w:ascii="Aptos" w:hAnsi="Aptos"/>
                <w:b w:val="0"/>
                <w:sz w:val="16"/>
              </w:rPr>
              <w:t>Verify full chain.</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/api/ledger/verify/transaction/{tx_id}</w:t>
            </w:r>
          </w:p>
        </w:tc>
        <w:tc>
          <w:tcPr>
            <w:tcW w:type="dxa" w:w="3389"/>
            <w:vAlign w:val="center"/>
          </w:tcPr>
          <w:p>
            <w:r/>
            <w:r>
              <w:rPr>
                <w:rFonts w:ascii="Aptos" w:hAnsi="Aptos"/>
                <w:b w:val="0"/>
                <w:sz w:val="16"/>
              </w:rPr>
              <w:t>Verify transaction, signature and inclusion proof.</w:t>
            </w:r>
          </w:p>
        </w:tc>
      </w:tr>
      <w:tr>
        <w:tc>
          <w:tcPr>
            <w:tcW w:type="dxa" w:w="3389"/>
            <w:vAlign w:val="center"/>
          </w:tcPr>
          <w:p>
            <w:r/>
            <w:r>
              <w:rPr>
                <w:rFonts w:ascii="Aptos" w:hAnsi="Aptos"/>
                <w:b w:val="0"/>
                <w:sz w:val="16"/>
              </w:rPr>
              <w:t>POST</w:t>
            </w:r>
          </w:p>
        </w:tc>
        <w:tc>
          <w:tcPr>
            <w:tcW w:type="dxa" w:w="3389"/>
            <w:vAlign w:val="center"/>
          </w:tcPr>
          <w:p>
            <w:r/>
            <w:r>
              <w:rPr>
                <w:rFonts w:ascii="Aptos" w:hAnsi="Aptos"/>
                <w:b w:val="0"/>
                <w:sz w:val="16"/>
              </w:rPr>
              <w:t>/api/investigation/cases</w:t>
            </w:r>
          </w:p>
        </w:tc>
        <w:tc>
          <w:tcPr>
            <w:tcW w:type="dxa" w:w="3389"/>
            <w:vAlign w:val="center"/>
          </w:tcPr>
          <w:p>
            <w:r/>
            <w:r>
              <w:rPr>
                <w:rFonts w:ascii="Aptos" w:hAnsi="Aptos"/>
                <w:b w:val="0"/>
                <w:sz w:val="16"/>
              </w:rPr>
              <w:t>Upload suspected leak.</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/api/investigation/cases/{case_id}/results</w:t>
            </w:r>
          </w:p>
        </w:tc>
        <w:tc>
          <w:tcPr>
            <w:tcW w:type="dxa" w:w="3389"/>
            <w:vAlign w:val="center"/>
          </w:tcPr>
          <w:p>
            <w:r/>
            <w:r>
              <w:rPr>
                <w:rFonts w:ascii="Aptos" w:hAnsi="Aptos"/>
                <w:b w:val="0"/>
                <w:sz w:val="16"/>
              </w:rPr>
              <w:t>Return extraction and attribution result.</w:t>
            </w:r>
          </w:p>
        </w:tc>
      </w:tr>
      <w:tr>
        <w:tc>
          <w:tcPr>
            <w:tcW w:type="dxa" w:w="3389"/>
            <w:vAlign w:val="center"/>
          </w:tcPr>
          <w:p>
            <w:r/>
            <w:r>
              <w:rPr>
                <w:rFonts w:ascii="Aptos" w:hAnsi="Aptos"/>
                <w:b w:val="0"/>
                <w:sz w:val="16"/>
              </w:rPr>
              <w:t>GET</w:t>
            </w:r>
          </w:p>
        </w:tc>
        <w:tc>
          <w:tcPr>
            <w:tcW w:type="dxa" w:w="3389"/>
            <w:vAlign w:val="center"/>
          </w:tcPr>
          <w:p>
            <w:r/>
            <w:r>
              <w:rPr>
                <w:rFonts w:ascii="Aptos" w:hAnsi="Aptos"/>
                <w:b w:val="0"/>
                <w:sz w:val="16"/>
              </w:rPr>
              <w:t>/api/investigation/cases/{case_id}/report</w:t>
            </w:r>
          </w:p>
        </w:tc>
        <w:tc>
          <w:tcPr>
            <w:tcW w:type="dxa" w:w="3389"/>
            <w:vAlign w:val="center"/>
          </w:tcPr>
          <w:p>
            <w:r/>
            <w:r>
              <w:rPr>
                <w:rFonts w:ascii="Aptos" w:hAnsi="Aptos"/>
                <w:b w:val="0"/>
                <w:sz w:val="16"/>
              </w:rPr>
              <w:t>Generate forensic report.</w:t>
            </w:r>
          </w:p>
        </w:tc>
      </w:tr>
    </w:tbl>
    <w:p>
      <w:pPr>
        <w:spacing w:after="0"/>
      </w:pPr>
    </w:p>
    <w:p>
      <w:pPr>
        <w:pStyle w:val="Heading1"/>
      </w:pPr>
      <w:r>
        <w:t>8. Product UI / Demo Flow</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CEAF0"/>
          </w:tcPr>
          <w:p>
            <w:r/>
            <w:r>
              <w:rPr>
                <w:rFonts w:ascii="Aptos" w:hAnsi="Aptos"/>
                <w:b/>
                <w:sz w:val="16"/>
              </w:rPr>
              <w:t>Role</w:t>
            </w:r>
          </w:p>
        </w:tc>
        <w:tc>
          <w:tcPr>
            <w:tcW w:type="dxa" w:w="3389"/>
            <w:vAlign w:val="center"/>
            <w:shd w:fill="DCEAF0"/>
          </w:tcPr>
          <w:p>
            <w:r/>
            <w:r>
              <w:rPr>
                <w:rFonts w:ascii="Aptos" w:hAnsi="Aptos"/>
                <w:b/>
                <w:sz w:val="16"/>
              </w:rPr>
              <w:t>Screen</w:t>
            </w:r>
          </w:p>
        </w:tc>
        <w:tc>
          <w:tcPr>
            <w:tcW w:type="dxa" w:w="3389"/>
            <w:vAlign w:val="center"/>
            <w:shd w:fill="DCEAF0"/>
          </w:tcPr>
          <w:p>
            <w:r/>
            <w:r>
              <w:rPr>
                <w:rFonts w:ascii="Aptos" w:hAnsi="Aptos"/>
                <w:b/>
                <w:sz w:val="16"/>
              </w:rPr>
              <w:t>Must show</w:t>
            </w:r>
          </w:p>
        </w:tc>
      </w:tr>
      <w:tr>
        <w:tc>
          <w:tcPr>
            <w:tcW w:type="dxa" w:w="3389"/>
            <w:vAlign w:val="center"/>
          </w:tcPr>
          <w:p>
            <w:r/>
            <w:r>
              <w:rPr>
                <w:rFonts w:ascii="Aptos" w:hAnsi="Aptos"/>
                <w:b w:val="0"/>
                <w:sz w:val="16"/>
              </w:rPr>
              <w:t>Sender</w:t>
            </w:r>
          </w:p>
        </w:tc>
        <w:tc>
          <w:tcPr>
            <w:tcW w:type="dxa" w:w="3389"/>
            <w:vAlign w:val="center"/>
          </w:tcPr>
          <w:p>
            <w:r/>
            <w:r>
              <w:rPr>
                <w:rFonts w:ascii="Aptos" w:hAnsi="Aptos"/>
                <w:b w:val="0"/>
                <w:sz w:val="16"/>
              </w:rPr>
              <w:t>Upload &amp; distribute</w:t>
            </w:r>
          </w:p>
        </w:tc>
        <w:tc>
          <w:tcPr>
            <w:tcW w:type="dxa" w:w="3389"/>
            <w:vAlign w:val="center"/>
          </w:tcPr>
          <w:p>
            <w:r/>
            <w:r>
              <w:rPr>
                <w:rFonts w:ascii="Aptos" w:hAnsi="Aptos"/>
                <w:b w:val="0"/>
                <w:sz w:val="16"/>
              </w:rPr>
              <w:t>PDF, classification, recipients, encryption status, document hash.</w:t>
            </w:r>
          </w:p>
        </w:tc>
      </w:tr>
      <w:tr>
        <w:tc>
          <w:tcPr>
            <w:tcW w:type="dxa" w:w="3389"/>
            <w:vAlign w:val="center"/>
          </w:tcPr>
          <w:p>
            <w:r/>
            <w:r>
              <w:rPr>
                <w:rFonts w:ascii="Aptos" w:hAnsi="Aptos"/>
                <w:b w:val="0"/>
                <w:sz w:val="16"/>
              </w:rPr>
              <w:t>Sender</w:t>
            </w:r>
          </w:p>
        </w:tc>
        <w:tc>
          <w:tcPr>
            <w:tcW w:type="dxa" w:w="3389"/>
            <w:vAlign w:val="center"/>
          </w:tcPr>
          <w:p>
            <w:r/>
            <w:r>
              <w:rPr>
                <w:rFonts w:ascii="Aptos" w:hAnsi="Aptos"/>
                <w:b w:val="0"/>
                <w:sz w:val="16"/>
              </w:rPr>
              <w:t>Document dashboard</w:t>
            </w:r>
          </w:p>
        </w:tc>
        <w:tc>
          <w:tcPr>
            <w:tcW w:type="dxa" w:w="3389"/>
            <w:vAlign w:val="center"/>
          </w:tcPr>
          <w:p>
            <w:r/>
            <w:r>
              <w:rPr>
                <w:rFonts w:ascii="Aptos" w:hAnsi="Aptos"/>
                <w:b w:val="0"/>
                <w:sz w:val="16"/>
              </w:rPr>
              <w:t>Recipients, distribution state, decryption event status.</w:t>
            </w:r>
          </w:p>
        </w:tc>
      </w:tr>
      <w:tr>
        <w:tc>
          <w:tcPr>
            <w:tcW w:type="dxa" w:w="3389"/>
            <w:vAlign w:val="center"/>
          </w:tcPr>
          <w:p>
            <w:r/>
            <w:r>
              <w:rPr>
                <w:rFonts w:ascii="Aptos" w:hAnsi="Aptos"/>
                <w:b w:val="0"/>
                <w:sz w:val="16"/>
              </w:rPr>
              <w:t>Recipient</w:t>
            </w:r>
          </w:p>
        </w:tc>
        <w:tc>
          <w:tcPr>
            <w:tcW w:type="dxa" w:w="3389"/>
            <w:vAlign w:val="center"/>
          </w:tcPr>
          <w:p>
            <w:r/>
            <w:r>
              <w:rPr>
                <w:rFonts w:ascii="Aptos" w:hAnsi="Aptos"/>
                <w:b w:val="0"/>
                <w:sz w:val="16"/>
              </w:rPr>
              <w:t>Inbox</w:t>
            </w:r>
          </w:p>
        </w:tc>
        <w:tc>
          <w:tcPr>
            <w:tcW w:type="dxa" w:w="3389"/>
            <w:vAlign w:val="center"/>
          </w:tcPr>
          <w:p>
            <w:r/>
            <w:r>
              <w:rPr>
                <w:rFonts w:ascii="Aptos" w:hAnsi="Aptos"/>
                <w:b w:val="0"/>
                <w:sz w:val="16"/>
              </w:rPr>
              <w:t>Authorized documents and decrypt action.</w:t>
            </w:r>
          </w:p>
        </w:tc>
      </w:tr>
      <w:tr>
        <w:tc>
          <w:tcPr>
            <w:tcW w:type="dxa" w:w="3389"/>
            <w:vAlign w:val="center"/>
          </w:tcPr>
          <w:p>
            <w:r/>
            <w:r>
              <w:rPr>
                <w:rFonts w:ascii="Aptos" w:hAnsi="Aptos"/>
                <w:b w:val="0"/>
                <w:sz w:val="16"/>
              </w:rPr>
              <w:t>Recipient</w:t>
            </w:r>
          </w:p>
        </w:tc>
        <w:tc>
          <w:tcPr>
            <w:tcW w:type="dxa" w:w="3389"/>
            <w:vAlign w:val="center"/>
          </w:tcPr>
          <w:p>
            <w:r/>
            <w:r>
              <w:rPr>
                <w:rFonts w:ascii="Aptos" w:hAnsi="Aptos"/>
                <w:b w:val="0"/>
                <w:sz w:val="16"/>
              </w:rPr>
              <w:t>Decryption progress</w:t>
            </w:r>
          </w:p>
        </w:tc>
        <w:tc>
          <w:tcPr>
            <w:tcW w:type="dxa" w:w="3389"/>
            <w:vAlign w:val="center"/>
          </w:tcPr>
          <w:p>
            <w:r/>
            <w:r>
              <w:rPr>
                <w:rFonts w:ascii="Aptos" w:hAnsi="Aptos"/>
                <w:b w:val="0"/>
                <w:sz w:val="16"/>
              </w:rPr>
              <w:t>Session -&gt; sign -&gt; ledger commit -&gt; watermark -&gt; release.</w:t>
            </w:r>
          </w:p>
        </w:tc>
      </w:tr>
      <w:tr>
        <w:tc>
          <w:tcPr>
            <w:tcW w:type="dxa" w:w="3389"/>
            <w:vAlign w:val="center"/>
          </w:tcPr>
          <w:p>
            <w:r/>
            <w:r>
              <w:rPr>
                <w:rFonts w:ascii="Aptos" w:hAnsi="Aptos"/>
                <w:b w:val="0"/>
                <w:sz w:val="16"/>
              </w:rPr>
              <w:t>Recipient</w:t>
            </w:r>
          </w:p>
        </w:tc>
        <w:tc>
          <w:tcPr>
            <w:tcW w:type="dxa" w:w="3389"/>
            <w:vAlign w:val="center"/>
          </w:tcPr>
          <w:p>
            <w:r/>
            <w:r>
              <w:rPr>
                <w:rFonts w:ascii="Aptos" w:hAnsi="Aptos"/>
                <w:b w:val="0"/>
                <w:sz w:val="16"/>
              </w:rPr>
              <w:t>Receipt</w:t>
            </w:r>
          </w:p>
        </w:tc>
        <w:tc>
          <w:tcPr>
            <w:tcW w:type="dxa" w:w="3389"/>
            <w:vAlign w:val="center"/>
          </w:tcPr>
          <w:p>
            <w:r/>
            <w:r>
              <w:rPr>
                <w:rFonts w:ascii="Aptos" w:hAnsi="Aptos"/>
                <w:b w:val="0"/>
                <w:sz w:val="16"/>
              </w:rPr>
              <w:t>Session, event hash, ledger tx/block proof, download.</w:t>
            </w:r>
          </w:p>
        </w:tc>
      </w:tr>
      <w:tr>
        <w:tc>
          <w:tcPr>
            <w:tcW w:type="dxa" w:w="3389"/>
            <w:vAlign w:val="center"/>
          </w:tcPr>
          <w:p>
            <w:r/>
            <w:r>
              <w:rPr>
                <w:rFonts w:ascii="Aptos" w:hAnsi="Aptos"/>
                <w:b w:val="0"/>
                <w:sz w:val="16"/>
              </w:rPr>
              <w:t>Investigator</w:t>
            </w:r>
          </w:p>
        </w:tc>
        <w:tc>
          <w:tcPr>
            <w:tcW w:type="dxa" w:w="3389"/>
            <w:vAlign w:val="center"/>
          </w:tcPr>
          <w:p>
            <w:r/>
            <w:r>
              <w:rPr>
                <w:rFonts w:ascii="Aptos" w:hAnsi="Aptos"/>
                <w:b w:val="0"/>
                <w:sz w:val="16"/>
              </w:rPr>
              <w:t>New investigation</w:t>
            </w:r>
          </w:p>
        </w:tc>
        <w:tc>
          <w:tcPr>
            <w:tcW w:type="dxa" w:w="3389"/>
            <w:vAlign w:val="center"/>
          </w:tcPr>
          <w:p>
            <w:r/>
            <w:r>
              <w:rPr>
                <w:rFonts w:ascii="Aptos" w:hAnsi="Aptos"/>
                <w:b w:val="0"/>
                <w:sz w:val="16"/>
              </w:rPr>
              <w:t>Leak upload + case reference.</w:t>
            </w:r>
          </w:p>
        </w:tc>
      </w:tr>
      <w:tr>
        <w:tc>
          <w:tcPr>
            <w:tcW w:type="dxa" w:w="3389"/>
            <w:vAlign w:val="center"/>
          </w:tcPr>
          <w:p>
            <w:r/>
            <w:r>
              <w:rPr>
                <w:rFonts w:ascii="Aptos" w:hAnsi="Aptos"/>
                <w:b w:val="0"/>
                <w:sz w:val="16"/>
              </w:rPr>
              <w:t>Investigator</w:t>
            </w:r>
          </w:p>
        </w:tc>
        <w:tc>
          <w:tcPr>
            <w:tcW w:type="dxa" w:w="3389"/>
            <w:vAlign w:val="center"/>
          </w:tcPr>
          <w:p>
            <w:r/>
            <w:r>
              <w:rPr>
                <w:rFonts w:ascii="Aptos" w:hAnsi="Aptos"/>
                <w:b w:val="0"/>
                <w:sz w:val="16"/>
              </w:rPr>
              <w:t>Attribution result</w:t>
            </w:r>
          </w:p>
        </w:tc>
        <w:tc>
          <w:tcPr>
            <w:tcW w:type="dxa" w:w="3389"/>
            <w:vAlign w:val="center"/>
          </w:tcPr>
          <w:p>
            <w:r/>
            <w:r>
              <w:rPr>
                <w:rFonts w:ascii="Aptos" w:hAnsi="Aptos"/>
                <w:b w:val="0"/>
                <w:sz w:val="16"/>
              </w:rPr>
              <w:t>Watermark ref, confidence, recipient, session, signature valid, chain valid, block/Merkle proof.</w:t>
            </w:r>
          </w:p>
        </w:tc>
      </w:tr>
      <w:tr>
        <w:tc>
          <w:tcPr>
            <w:tcW w:type="dxa" w:w="3389"/>
            <w:vAlign w:val="center"/>
          </w:tcPr>
          <w:p>
            <w:r/>
            <w:r>
              <w:rPr>
                <w:rFonts w:ascii="Aptos" w:hAnsi="Aptos"/>
                <w:b w:val="0"/>
                <w:sz w:val="16"/>
              </w:rPr>
              <w:t>Admin</w:t>
            </w:r>
          </w:p>
        </w:tc>
        <w:tc>
          <w:tcPr>
            <w:tcW w:type="dxa" w:w="3389"/>
            <w:vAlign w:val="center"/>
          </w:tcPr>
          <w:p>
            <w:r/>
            <w:r>
              <w:rPr>
                <w:rFonts w:ascii="Aptos" w:hAnsi="Aptos"/>
                <w:b w:val="0"/>
                <w:sz w:val="16"/>
              </w:rPr>
              <w:t>Minimal admin</w:t>
            </w:r>
          </w:p>
        </w:tc>
        <w:tc>
          <w:tcPr>
            <w:tcW w:type="dxa" w:w="3389"/>
            <w:vAlign w:val="center"/>
          </w:tcPr>
          <w:p>
            <w:r/>
            <w:r>
              <w:rPr>
                <w:rFonts w:ascii="Aptos" w:hAnsi="Aptos"/>
                <w:b w:val="0"/>
                <w:sz w:val="16"/>
              </w:rPr>
              <w:t>Identity registration/revocation and validator health.</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2F8"/>
          </w:tcPr>
          <w:p>
            <w:r>
              <w:rPr>
                <w:b/>
                <w:sz w:val="18"/>
              </w:rPr>
              <w:t>DEMO CENTERPIECE</w:t>
              <w:br/>
            </w:r>
            <w:r>
              <w:rPr>
                <w:sz w:val="17"/>
              </w:rPr>
              <w:t>The investigator attribution screen is the hero screen. It should show a real extracted token, the matching signed event, validator proof, and a clear VERIFIED / INCONCLUSIVE state.</w:t>
            </w:r>
          </w:p>
        </w:tc>
      </w:tr>
    </w:tbl>
    <w:p/>
    <w:p>
      <w:pPr>
        <w:pStyle w:val="Heading1"/>
      </w:pPr>
      <w:r>
        <w:t>9. Frozen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CEAF0"/>
          </w:tcPr>
          <w:p>
            <w:r/>
            <w:r>
              <w:rPr>
                <w:rFonts w:ascii="Aptos" w:hAnsi="Aptos"/>
                <w:b/>
                <w:sz w:val="16"/>
              </w:rPr>
              <w:t>Layer</w:t>
            </w:r>
          </w:p>
        </w:tc>
        <w:tc>
          <w:tcPr>
            <w:tcW w:type="dxa" w:w="3389"/>
            <w:vAlign w:val="center"/>
            <w:shd w:fill="DCEAF0"/>
          </w:tcPr>
          <w:p>
            <w:r/>
            <w:r>
              <w:rPr>
                <w:rFonts w:ascii="Aptos" w:hAnsi="Aptos"/>
                <w:b/>
                <w:sz w:val="16"/>
              </w:rPr>
              <w:t>Choice</w:t>
            </w:r>
          </w:p>
        </w:tc>
        <w:tc>
          <w:tcPr>
            <w:tcW w:type="dxa" w:w="3389"/>
            <w:vAlign w:val="center"/>
            <w:shd w:fill="DCEAF0"/>
          </w:tcPr>
          <w:p>
            <w:r/>
            <w:r>
              <w:rPr>
                <w:rFonts w:ascii="Aptos" w:hAnsi="Aptos"/>
                <w:b/>
                <w:sz w:val="16"/>
              </w:rPr>
              <w:t>Reason</w:t>
            </w:r>
          </w:p>
        </w:tc>
      </w:tr>
      <w:tr>
        <w:tc>
          <w:tcPr>
            <w:tcW w:type="dxa" w:w="3389"/>
            <w:vAlign w:val="center"/>
          </w:tcPr>
          <w:p>
            <w:r/>
            <w:r>
              <w:rPr>
                <w:rFonts w:ascii="Aptos" w:hAnsi="Aptos"/>
                <w:b w:val="0"/>
                <w:sz w:val="16"/>
              </w:rPr>
              <w:t>Frontend</w:t>
            </w:r>
          </w:p>
        </w:tc>
        <w:tc>
          <w:tcPr>
            <w:tcW w:type="dxa" w:w="3389"/>
            <w:vAlign w:val="center"/>
          </w:tcPr>
          <w:p>
            <w:r/>
            <w:r>
              <w:rPr>
                <w:rFonts w:ascii="Aptos" w:hAnsi="Aptos"/>
                <w:b w:val="0"/>
                <w:sz w:val="16"/>
              </w:rPr>
              <w:t>React + TypeScript + Vite</w:t>
            </w:r>
          </w:p>
        </w:tc>
        <w:tc>
          <w:tcPr>
            <w:tcW w:type="dxa" w:w="3389"/>
            <w:vAlign w:val="center"/>
          </w:tcPr>
          <w:p>
            <w:r/>
            <w:r>
              <w:rPr>
                <w:rFonts w:ascii="Aptos" w:hAnsi="Aptos"/>
                <w:b w:val="0"/>
                <w:sz w:val="16"/>
              </w:rPr>
              <w:t>Fast dashboard development.</w:t>
            </w:r>
          </w:p>
        </w:tc>
      </w:tr>
      <w:tr>
        <w:tc>
          <w:tcPr>
            <w:tcW w:type="dxa" w:w="3389"/>
            <w:vAlign w:val="center"/>
          </w:tcPr>
          <w:p>
            <w:r/>
            <w:r>
              <w:rPr>
                <w:rFonts w:ascii="Aptos" w:hAnsi="Aptos"/>
                <w:b w:val="0"/>
                <w:sz w:val="16"/>
              </w:rPr>
              <w:t>UI</w:t>
            </w:r>
          </w:p>
        </w:tc>
        <w:tc>
          <w:tcPr>
            <w:tcW w:type="dxa" w:w="3389"/>
            <w:vAlign w:val="center"/>
          </w:tcPr>
          <w:p>
            <w:r/>
            <w:r>
              <w:rPr>
                <w:rFonts w:ascii="Aptos" w:hAnsi="Aptos"/>
                <w:b w:val="0"/>
                <w:sz w:val="16"/>
              </w:rPr>
              <w:t>Tailwind CSS</w:t>
            </w:r>
          </w:p>
        </w:tc>
        <w:tc>
          <w:tcPr>
            <w:tcW w:type="dxa" w:w="3389"/>
            <w:vAlign w:val="center"/>
          </w:tcPr>
          <w:p>
            <w:r/>
            <w:r>
              <w:rPr>
                <w:rFonts w:ascii="Aptos" w:hAnsi="Aptos"/>
                <w:b w:val="0"/>
                <w:sz w:val="16"/>
              </w:rPr>
              <w:t>Fast professional styling.</w:t>
            </w:r>
          </w:p>
        </w:tc>
      </w:tr>
      <w:tr>
        <w:tc>
          <w:tcPr>
            <w:tcW w:type="dxa" w:w="3389"/>
            <w:vAlign w:val="center"/>
          </w:tcPr>
          <w:p>
            <w:r/>
            <w:r>
              <w:rPr>
                <w:rFonts w:ascii="Aptos" w:hAnsi="Aptos"/>
                <w:b w:val="0"/>
                <w:sz w:val="16"/>
              </w:rPr>
              <w:t>Backend</w:t>
            </w:r>
          </w:p>
        </w:tc>
        <w:tc>
          <w:tcPr>
            <w:tcW w:type="dxa" w:w="3389"/>
            <w:vAlign w:val="center"/>
          </w:tcPr>
          <w:p>
            <w:r/>
            <w:r>
              <w:rPr>
                <w:rFonts w:ascii="Aptos" w:hAnsi="Aptos"/>
                <w:b w:val="0"/>
                <w:sz w:val="16"/>
              </w:rPr>
              <w:t>Python 3.12 + FastAPI</w:t>
            </w:r>
          </w:p>
        </w:tc>
        <w:tc>
          <w:tcPr>
            <w:tcW w:type="dxa" w:w="3389"/>
            <w:vAlign w:val="center"/>
          </w:tcPr>
          <w:p>
            <w:r/>
            <w:r>
              <w:rPr>
                <w:rFonts w:ascii="Aptos" w:hAnsi="Aptos"/>
                <w:b w:val="0"/>
                <w:sz w:val="16"/>
              </w:rPr>
              <w:t>Strong fit for crypto/PDF/watermark tooling and rapid APIs.</w:t>
            </w:r>
          </w:p>
        </w:tc>
      </w:tr>
      <w:tr>
        <w:tc>
          <w:tcPr>
            <w:tcW w:type="dxa" w:w="3389"/>
            <w:vAlign w:val="center"/>
          </w:tcPr>
          <w:p>
            <w:r/>
            <w:r>
              <w:rPr>
                <w:rFonts w:ascii="Aptos" w:hAnsi="Aptos"/>
                <w:b w:val="0"/>
                <w:sz w:val="16"/>
              </w:rPr>
              <w:t>DB</w:t>
            </w:r>
          </w:p>
        </w:tc>
        <w:tc>
          <w:tcPr>
            <w:tcW w:type="dxa" w:w="3389"/>
            <w:vAlign w:val="center"/>
          </w:tcPr>
          <w:p>
            <w:r/>
            <w:r>
              <w:rPr>
                <w:rFonts w:ascii="Aptos" w:hAnsi="Aptos"/>
                <w:b w:val="0"/>
                <w:sz w:val="16"/>
              </w:rPr>
              <w:t>PostgreSQL</w:t>
            </w:r>
          </w:p>
        </w:tc>
        <w:tc>
          <w:tcPr>
            <w:tcW w:type="dxa" w:w="3389"/>
            <w:vAlign w:val="center"/>
          </w:tcPr>
          <w:p>
            <w:r/>
            <w:r>
              <w:rPr>
                <w:rFonts w:ascii="Aptos" w:hAnsi="Aptos"/>
                <w:b w:val="0"/>
                <w:sz w:val="16"/>
              </w:rPr>
              <w:t>Relational integrity and investigation queries.</w:t>
            </w:r>
          </w:p>
        </w:tc>
      </w:tr>
      <w:tr>
        <w:tc>
          <w:tcPr>
            <w:tcW w:type="dxa" w:w="3389"/>
            <w:vAlign w:val="center"/>
          </w:tcPr>
          <w:p>
            <w:r/>
            <w:r>
              <w:rPr>
                <w:rFonts w:ascii="Aptos" w:hAnsi="Aptos"/>
                <w:b w:val="0"/>
                <w:sz w:val="16"/>
              </w:rPr>
              <w:t>PQC</w:t>
            </w:r>
          </w:p>
        </w:tc>
        <w:tc>
          <w:tcPr>
            <w:tcW w:type="dxa" w:w="3389"/>
            <w:vAlign w:val="center"/>
          </w:tcPr>
          <w:p>
            <w:r/>
            <w:r>
              <w:rPr>
                <w:rFonts w:ascii="Aptos" w:hAnsi="Aptos"/>
                <w:b w:val="0"/>
                <w:sz w:val="16"/>
              </w:rPr>
              <w:t>liboqs / OQS binding</w:t>
            </w:r>
          </w:p>
        </w:tc>
        <w:tc>
          <w:tcPr>
            <w:tcW w:type="dxa" w:w="3389"/>
            <w:vAlign w:val="center"/>
          </w:tcPr>
          <w:p>
            <w:r/>
            <w:r>
              <w:rPr>
                <w:rFonts w:ascii="Aptos" w:hAnsi="Aptos"/>
                <w:b w:val="0"/>
                <w:sz w:val="16"/>
              </w:rPr>
              <w:t>Provides standardized ML-KEM / ML-DSA implementations; package and version must be pinned for offline use.</w:t>
            </w:r>
          </w:p>
        </w:tc>
      </w:tr>
      <w:tr>
        <w:tc>
          <w:tcPr>
            <w:tcW w:type="dxa" w:w="3389"/>
            <w:vAlign w:val="center"/>
          </w:tcPr>
          <w:p>
            <w:r/>
            <w:r>
              <w:rPr>
                <w:rFonts w:ascii="Aptos" w:hAnsi="Aptos"/>
                <w:b w:val="0"/>
                <w:sz w:val="16"/>
              </w:rPr>
              <w:t>Symmetric crypto</w:t>
            </w:r>
          </w:p>
        </w:tc>
        <w:tc>
          <w:tcPr>
            <w:tcW w:type="dxa" w:w="3389"/>
            <w:vAlign w:val="center"/>
          </w:tcPr>
          <w:p>
            <w:r/>
            <w:r>
              <w:rPr>
                <w:rFonts w:ascii="Aptos" w:hAnsi="Aptos"/>
                <w:b w:val="0"/>
                <w:sz w:val="16"/>
              </w:rPr>
              <w:t>Python cryptography</w:t>
            </w:r>
          </w:p>
        </w:tc>
        <w:tc>
          <w:tcPr>
            <w:tcW w:type="dxa" w:w="3389"/>
            <w:vAlign w:val="center"/>
          </w:tcPr>
          <w:p>
            <w:r/>
            <w:r>
              <w:rPr>
                <w:rFonts w:ascii="Aptos" w:hAnsi="Aptos"/>
                <w:b w:val="0"/>
                <w:sz w:val="16"/>
              </w:rPr>
              <w:t>AES-GCM, HKDF, SHA-2/SHA-3 primitives as supported.</w:t>
            </w:r>
          </w:p>
        </w:tc>
      </w:tr>
      <w:tr>
        <w:tc>
          <w:tcPr>
            <w:tcW w:type="dxa" w:w="3389"/>
            <w:vAlign w:val="center"/>
          </w:tcPr>
          <w:p>
            <w:r/>
            <w:r>
              <w:rPr>
                <w:rFonts w:ascii="Aptos" w:hAnsi="Aptos"/>
                <w:b w:val="0"/>
                <w:sz w:val="16"/>
              </w:rPr>
              <w:t>PDF rendering</w:t>
            </w:r>
          </w:p>
        </w:tc>
        <w:tc>
          <w:tcPr>
            <w:tcW w:type="dxa" w:w="3389"/>
            <w:vAlign w:val="center"/>
          </w:tcPr>
          <w:p>
            <w:r/>
            <w:r>
              <w:rPr>
                <w:rFonts w:ascii="Aptos" w:hAnsi="Aptos"/>
                <w:b w:val="0"/>
                <w:sz w:val="16"/>
              </w:rPr>
              <w:t>pypdfium2 or PyMuPDF</w:t>
            </w:r>
          </w:p>
        </w:tc>
        <w:tc>
          <w:tcPr>
            <w:tcW w:type="dxa" w:w="3389"/>
            <w:vAlign w:val="center"/>
          </w:tcPr>
          <w:p>
            <w:r/>
            <w:r>
              <w:rPr>
                <w:rFonts w:ascii="Aptos" w:hAnsi="Aptos"/>
                <w:b w:val="0"/>
                <w:sz w:val="16"/>
              </w:rPr>
              <w:t>Offline rasterization; freeze one library after a smoke test.</w:t>
            </w:r>
          </w:p>
        </w:tc>
      </w:tr>
      <w:tr>
        <w:tc>
          <w:tcPr>
            <w:tcW w:type="dxa" w:w="3389"/>
            <w:vAlign w:val="center"/>
          </w:tcPr>
          <w:p>
            <w:r/>
            <w:r>
              <w:rPr>
                <w:rFonts w:ascii="Aptos" w:hAnsi="Aptos"/>
                <w:b w:val="0"/>
                <w:sz w:val="16"/>
              </w:rPr>
              <w:t>Watermark</w:t>
            </w:r>
          </w:p>
        </w:tc>
        <w:tc>
          <w:tcPr>
            <w:tcW w:type="dxa" w:w="3389"/>
            <w:vAlign w:val="center"/>
          </w:tcPr>
          <w:p>
            <w:r/>
            <w:r>
              <w:rPr>
                <w:rFonts w:ascii="Aptos" w:hAnsi="Aptos"/>
                <w:b w:val="0"/>
                <w:sz w:val="16"/>
              </w:rPr>
              <w:t>NumPy + OpenCV + PyWavelets</w:t>
            </w:r>
          </w:p>
        </w:tc>
        <w:tc>
          <w:tcPr>
            <w:tcW w:type="dxa" w:w="3389"/>
            <w:vAlign w:val="center"/>
          </w:tcPr>
          <w:p>
            <w:r/>
            <w:r>
              <w:rPr>
                <w:rFonts w:ascii="Aptos" w:hAnsi="Aptos"/>
                <w:b w:val="0"/>
                <w:sz w:val="16"/>
              </w:rPr>
              <w:t>Transform-domain image processing.</w:t>
            </w:r>
          </w:p>
        </w:tc>
      </w:tr>
      <w:tr>
        <w:tc>
          <w:tcPr>
            <w:tcW w:type="dxa" w:w="3389"/>
            <w:vAlign w:val="center"/>
          </w:tcPr>
          <w:p>
            <w:r/>
            <w:r>
              <w:rPr>
                <w:rFonts w:ascii="Aptos" w:hAnsi="Aptos"/>
                <w:b w:val="0"/>
                <w:sz w:val="16"/>
              </w:rPr>
              <w:t>Ledger</w:t>
            </w:r>
          </w:p>
        </w:tc>
        <w:tc>
          <w:tcPr>
            <w:tcW w:type="dxa" w:w="3389"/>
            <w:vAlign w:val="center"/>
          </w:tcPr>
          <w:p>
            <w:r/>
            <w:r>
              <w:rPr>
                <w:rFonts w:ascii="Aptos" w:hAnsi="Aptos"/>
                <w:b w:val="0"/>
                <w:sz w:val="16"/>
              </w:rPr>
              <w:t>Custom Python permissioned quorum Merkle ledger</w:t>
            </w:r>
          </w:p>
        </w:tc>
        <w:tc>
          <w:tcPr>
            <w:tcW w:type="dxa" w:w="3389"/>
            <w:vAlign w:val="center"/>
          </w:tcPr>
          <w:p>
            <w:r/>
            <w:r>
              <w:rPr>
                <w:rFonts w:ascii="Aptos" w:hAnsi="Aptos"/>
                <w:b w:val="0"/>
                <w:sz w:val="16"/>
              </w:rPr>
              <w:t>Lightweight for MVP; clean adapter for future mature DLT.</w:t>
            </w:r>
          </w:p>
        </w:tc>
      </w:tr>
      <w:tr>
        <w:tc>
          <w:tcPr>
            <w:tcW w:type="dxa" w:w="3389"/>
            <w:vAlign w:val="center"/>
          </w:tcPr>
          <w:p>
            <w:r/>
            <w:r>
              <w:rPr>
                <w:rFonts w:ascii="Aptos" w:hAnsi="Aptos"/>
                <w:b w:val="0"/>
                <w:sz w:val="16"/>
              </w:rPr>
              <w:t>Ledger DB</w:t>
            </w:r>
          </w:p>
        </w:tc>
        <w:tc>
          <w:tcPr>
            <w:tcW w:type="dxa" w:w="3389"/>
            <w:vAlign w:val="center"/>
          </w:tcPr>
          <w:p>
            <w:r/>
            <w:r>
              <w:rPr>
                <w:rFonts w:ascii="Aptos" w:hAnsi="Aptos"/>
                <w:b w:val="0"/>
                <w:sz w:val="16"/>
              </w:rPr>
              <w:t>SQLite per validator</w:t>
            </w:r>
          </w:p>
        </w:tc>
        <w:tc>
          <w:tcPr>
            <w:tcW w:type="dxa" w:w="3389"/>
            <w:vAlign w:val="center"/>
          </w:tcPr>
          <w:p>
            <w:r/>
            <w:r>
              <w:rPr>
                <w:rFonts w:ascii="Aptos" w:hAnsi="Aptos"/>
                <w:b w:val="0"/>
                <w:sz w:val="16"/>
              </w:rPr>
              <w:t>Simple local replicated state for MVP.</w:t>
            </w:r>
          </w:p>
        </w:tc>
      </w:tr>
      <w:tr>
        <w:tc>
          <w:tcPr>
            <w:tcW w:type="dxa" w:w="3389"/>
            <w:vAlign w:val="center"/>
          </w:tcPr>
          <w:p>
            <w:r/>
            <w:r>
              <w:rPr>
                <w:rFonts w:ascii="Aptos" w:hAnsi="Aptos"/>
                <w:b w:val="0"/>
                <w:sz w:val="16"/>
              </w:rPr>
              <w:t>Auth</w:t>
            </w:r>
          </w:p>
        </w:tc>
        <w:tc>
          <w:tcPr>
            <w:tcW w:type="dxa" w:w="3389"/>
            <w:vAlign w:val="center"/>
          </w:tcPr>
          <w:p>
            <w:r/>
            <w:r>
              <w:rPr>
                <w:rFonts w:ascii="Aptos" w:hAnsi="Aptos"/>
                <w:b w:val="0"/>
                <w:sz w:val="16"/>
              </w:rPr>
              <w:t>Local RBAC + challenge-response</w:t>
            </w:r>
          </w:p>
        </w:tc>
        <w:tc>
          <w:tcPr>
            <w:tcW w:type="dxa" w:w="3389"/>
            <w:vAlign w:val="center"/>
          </w:tcPr>
          <w:p>
            <w:r/>
            <w:r>
              <w:rPr>
                <w:rFonts w:ascii="Aptos" w:hAnsi="Aptos"/>
                <w:b w:val="0"/>
                <w:sz w:val="16"/>
              </w:rPr>
              <w:t>No SaaS/IdP dependency.</w:t>
            </w:r>
          </w:p>
        </w:tc>
      </w:tr>
      <w:tr>
        <w:tc>
          <w:tcPr>
            <w:tcW w:type="dxa" w:w="3389"/>
            <w:vAlign w:val="center"/>
          </w:tcPr>
          <w:p>
            <w:r/>
            <w:r>
              <w:rPr>
                <w:rFonts w:ascii="Aptos" w:hAnsi="Aptos"/>
                <w:b w:val="0"/>
                <w:sz w:val="16"/>
              </w:rPr>
              <w:t>Deployment</w:t>
            </w:r>
          </w:p>
        </w:tc>
        <w:tc>
          <w:tcPr>
            <w:tcW w:type="dxa" w:w="3389"/>
            <w:vAlign w:val="center"/>
          </w:tcPr>
          <w:p>
            <w:r/>
            <w:r>
              <w:rPr>
                <w:rFonts w:ascii="Aptos" w:hAnsi="Aptos"/>
                <w:b w:val="0"/>
                <w:sz w:val="16"/>
              </w:rPr>
              <w:t>Docker Compose</w:t>
            </w:r>
          </w:p>
        </w:tc>
        <w:tc>
          <w:tcPr>
            <w:tcW w:type="dxa" w:w="3389"/>
            <w:vAlign w:val="center"/>
          </w:tcPr>
          <w:p>
            <w:r/>
            <w:r>
              <w:rPr>
                <w:rFonts w:ascii="Aptos" w:hAnsi="Aptos"/>
                <w:b w:val="0"/>
                <w:sz w:val="16"/>
              </w:rPr>
              <w:t>Reproducible air-gapped deployment.</w:t>
            </w:r>
          </w:p>
        </w:tc>
      </w:tr>
      <w:tr>
        <w:tc>
          <w:tcPr>
            <w:tcW w:type="dxa" w:w="3389"/>
            <w:vAlign w:val="center"/>
          </w:tcPr>
          <w:p>
            <w:r/>
            <w:r>
              <w:rPr>
                <w:rFonts w:ascii="Aptos" w:hAnsi="Aptos"/>
                <w:b w:val="0"/>
                <w:sz w:val="16"/>
              </w:rPr>
              <w:t>Testing</w:t>
            </w:r>
          </w:p>
        </w:tc>
        <w:tc>
          <w:tcPr>
            <w:tcW w:type="dxa" w:w="3389"/>
            <w:vAlign w:val="center"/>
          </w:tcPr>
          <w:p>
            <w:r/>
            <w:r>
              <w:rPr>
                <w:rFonts w:ascii="Aptos" w:hAnsi="Aptos"/>
                <w:b w:val="0"/>
                <w:sz w:val="16"/>
              </w:rPr>
              <w:t>pytest + httpx</w:t>
            </w:r>
          </w:p>
        </w:tc>
        <w:tc>
          <w:tcPr>
            <w:tcW w:type="dxa" w:w="3389"/>
            <w:vAlign w:val="center"/>
          </w:tcPr>
          <w:p>
            <w:r/>
            <w:r>
              <w:rPr>
                <w:rFonts w:ascii="Aptos" w:hAnsi="Aptos"/>
                <w:b w:val="0"/>
                <w:sz w:val="16"/>
              </w:rPr>
              <w:t>Crypto/API/E2E coverage.</w:t>
            </w:r>
          </w:p>
        </w:tc>
      </w:tr>
      <w:tr>
        <w:tc>
          <w:tcPr>
            <w:tcW w:type="dxa" w:w="3389"/>
            <w:vAlign w:val="center"/>
          </w:tcPr>
          <w:p>
            <w:r/>
            <w:r>
              <w:rPr>
                <w:rFonts w:ascii="Aptos" w:hAnsi="Aptos"/>
                <w:b w:val="0"/>
                <w:sz w:val="16"/>
              </w:rPr>
              <w:t>Logging</w:t>
            </w:r>
          </w:p>
        </w:tc>
        <w:tc>
          <w:tcPr>
            <w:tcW w:type="dxa" w:w="3389"/>
            <w:vAlign w:val="center"/>
          </w:tcPr>
          <w:p>
            <w:r/>
            <w:r>
              <w:rPr>
                <w:rFonts w:ascii="Aptos" w:hAnsi="Aptos"/>
                <w:b w:val="0"/>
                <w:sz w:val="16"/>
              </w:rPr>
              <w:t>Python structured logging</w:t>
            </w:r>
          </w:p>
        </w:tc>
        <w:tc>
          <w:tcPr>
            <w:tcW w:type="dxa" w:w="3389"/>
            <w:vAlign w:val="center"/>
          </w:tcPr>
          <w:p>
            <w:r/>
            <w:r>
              <w:rPr>
                <w:rFonts w:ascii="Aptos" w:hAnsi="Aptos"/>
                <w:b w:val="0"/>
                <w:sz w:val="16"/>
              </w:rPr>
              <w:t>Local, audit-friendly.</w:t>
            </w:r>
          </w:p>
        </w:tc>
      </w:tr>
    </w:tbl>
    <w:p>
      <w:pPr>
        <w:spacing w:after="0"/>
      </w:pPr>
    </w:p>
    <w:p>
      <w:pPr>
        <w:pStyle w:val="SmallNote"/>
      </w:pPr>
      <w:r>
        <w:t>Current OQS project documentation confirms support for NIST-standardized ML-KEM and ML-DSA and provides examples for encapsulation/decapsulation and sign/verify. The exact liboqs/liboqs-python versions used in the repo should be pinned and validated offline before implementation proceeds.</w:t>
      </w:r>
    </w:p>
    <w:p>
      <w:pPr>
        <w:pStyle w:val="Heading1"/>
      </w:pPr>
      <w:r>
        <w:t>10. Repository Structure</w:t>
      </w:r>
    </w:p>
    <w:p>
      <w:pPr>
        <w:pStyle w:val="CodeBlock"/>
        <w:ind w:left="216" w:right="216"/>
      </w:pPr>
      <w:r>
        <w:rPr>
          <w:rFonts w:ascii="Courier New" w:hAnsi="Courier New"/>
        </w:rPr>
        <w:t>sih-crypto-attribution/</w:t>
        <w:br/>
        <w:t>├── README.md</w:t>
        <w:br/>
        <w:t>├── docker-compose.yml</w:t>
        <w:br/>
        <w:t>├── Makefile</w:t>
        <w:br/>
        <w:t>├── docs/</w:t>
        <w:br/>
        <w:t>│   ├── architecture.md</w:t>
        <w:br/>
        <w:t>│   ├── crypto.md</w:t>
        <w:br/>
        <w:t>│   ├── watermark.md</w:t>
        <w:br/>
        <w:t>│   ├── ledger.md</w:t>
        <w:br/>
        <w:t>│   ├── threat-model.md</w:t>
        <w:br/>
        <w:t>│   └── demo-script.md</w:t>
        <w:br/>
        <w:t>├── frontend/</w:t>
        <w:br/>
        <w:t>│   └── src/</w:t>
        <w:br/>
        <w:t>│       ├── pages/</w:t>
        <w:br/>
        <w:t>│       │   ├── sender/</w:t>
        <w:br/>
        <w:t>│       │   ├── recipient/</w:t>
        <w:br/>
        <w:t>│       │   └── investigator/</w:t>
        <w:br/>
        <w:t>│       ├── components/</w:t>
        <w:br/>
        <w:t>│       └── api/</w:t>
        <w:br/>
        <w:t>├── backend/</w:t>
        <w:br/>
        <w:t>│   ├── app/</w:t>
        <w:br/>
        <w:t>│   │   ├── main.py</w:t>
        <w:br/>
        <w:t>│   │   ├── api/</w:t>
        <w:br/>
        <w:t>│   │   ├── services/</w:t>
        <w:br/>
        <w:t>│   │   ├── models/</w:t>
        <w:br/>
        <w:t>│   │   ├── schemas/</w:t>
        <w:br/>
        <w:t>│   │   ├── auth/</w:t>
        <w:br/>
        <w:t>│   │   └── db.py</w:t>
        <w:br/>
        <w:t>│   └── tests/</w:t>
        <w:br/>
        <w:t>├── crypto/</w:t>
        <w:br/>
        <w:t>│   ├── pqc.py</w:t>
        <w:br/>
        <w:t>│   ├── kem.py</w:t>
        <w:br/>
        <w:t>│   ├── signatures.py</w:t>
        <w:br/>
        <w:t>│   ├── symmetric.py</w:t>
        <w:br/>
        <w:t>│   ├── canonical.py</w:t>
        <w:br/>
        <w:t>│   └── tests/</w:t>
        <w:br/>
        <w:t>├── watermark/</w:t>
        <w:br/>
        <w:t>│   ├── embed.py</w:t>
        <w:br/>
        <w:t>│   ├── extract.py</w:t>
        <w:br/>
        <w:t>│   ├── codec.py</w:t>
        <w:br/>
        <w:t>│   ├── transform.py</w:t>
        <w:br/>
        <w:t>│   ├── pdf_pipeline.py</w:t>
        <w:br/>
        <w:t>│   └── tests/</w:t>
        <w:br/>
        <w:t>├── ledger/</w:t>
        <w:br/>
        <w:t>│   ├── node.py</w:t>
        <w:br/>
        <w:t>│   ├── collector.py</w:t>
        <w:br/>
        <w:t>│   ├── block.py</w:t>
        <w:br/>
        <w:t>│   ├── merkle.py</w:t>
        <w:br/>
        <w:t>│   ├── verify.py</w:t>
        <w:br/>
        <w:t>│   ├── storage.py</w:t>
        <w:br/>
        <w:t>│   └── tests/</w:t>
        <w:br/>
        <w:t>├── agent/</w:t>
        <w:br/>
        <w:t>│   ├── recipient_agent.py</w:t>
        <w:br/>
        <w:t>│   ├── keystore.py</w:t>
        <w:br/>
        <w:t>│   ├── session.py</w:t>
        <w:br/>
        <w:t>│   └── tests/</w:t>
        <w:br/>
        <w:t>├── investigator/</w:t>
        <w:br/>
        <w:t>│   ├── attribution.py</w:t>
        <w:br/>
        <w:t>│   ├── evidence.py</w:t>
        <w:br/>
        <w:t>│   └── report.py</w:t>
        <w:br/>
        <w:t>├── scripts/</w:t>
        <w:br/>
        <w:t>└── docker/</w:t>
      </w:r>
    </w:p>
    <w:p>
      <w:pPr>
        <w:pStyle w:val="Heading1"/>
      </w:pPr>
      <w:r>
        <w:t>11. Three-Day Build Order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CEAF0"/>
          </w:tcPr>
          <w:p>
            <w:r/>
            <w:r>
              <w:rPr>
                <w:rFonts w:ascii="Aptos" w:hAnsi="Aptos"/>
                <w:b/>
                <w:sz w:val="16"/>
              </w:rPr>
              <w:t>Day</w:t>
            </w:r>
          </w:p>
        </w:tc>
        <w:tc>
          <w:tcPr>
            <w:tcW w:type="dxa" w:w="3389"/>
            <w:vAlign w:val="center"/>
            <w:shd w:fill="DCEAF0"/>
          </w:tcPr>
          <w:p>
            <w:r/>
            <w:r>
              <w:rPr>
                <w:rFonts w:ascii="Aptos" w:hAnsi="Aptos"/>
                <w:b/>
                <w:sz w:val="16"/>
              </w:rPr>
              <w:t>Build first</w:t>
            </w:r>
          </w:p>
        </w:tc>
        <w:tc>
          <w:tcPr>
            <w:tcW w:type="dxa" w:w="3389"/>
            <w:vAlign w:val="center"/>
            <w:shd w:fill="DCEAF0"/>
          </w:tcPr>
          <w:p>
            <w:r/>
            <w:r>
              <w:rPr>
                <w:rFonts w:ascii="Aptos" w:hAnsi="Aptos"/>
                <w:b/>
                <w:sz w:val="16"/>
              </w:rPr>
              <w:t>Exit criterion</w:t>
            </w:r>
          </w:p>
        </w:tc>
      </w:tr>
      <w:tr>
        <w:tc>
          <w:tcPr>
            <w:tcW w:type="dxa" w:w="3389"/>
            <w:vAlign w:val="center"/>
          </w:tcPr>
          <w:p>
            <w:r/>
            <w:r>
              <w:rPr>
                <w:rFonts w:ascii="Aptos" w:hAnsi="Aptos"/>
                <w:b w:val="0"/>
                <w:sz w:val="16"/>
              </w:rPr>
              <w:t>Day 1</w:t>
            </w:r>
          </w:p>
        </w:tc>
        <w:tc>
          <w:tcPr>
            <w:tcW w:type="dxa" w:w="3389"/>
            <w:vAlign w:val="center"/>
          </w:tcPr>
          <w:p>
            <w:r/>
            <w:r>
              <w:rPr>
                <w:rFonts w:ascii="Aptos" w:hAnsi="Aptos"/>
                <w:b w:val="0"/>
                <w:sz w:val="16"/>
              </w:rPr>
              <w:t>Repo + Docker + DB + PQC wrapper + AES-GCM + identity/key generation + document encryption + local recipient agent + signed event.</w:t>
            </w:r>
          </w:p>
        </w:tc>
        <w:tc>
          <w:tcPr>
            <w:tcW w:type="dxa" w:w="3389"/>
            <w:vAlign w:val="center"/>
          </w:tcPr>
          <w:p>
            <w:r/>
            <w:r>
              <w:rPr>
                <w:rFonts w:ascii="Aptos" w:hAnsi="Aptos"/>
                <w:b w:val="0"/>
                <w:sz w:val="16"/>
              </w:rPr>
              <w:t>A real PDF can be encrypted, locally decrypted by an authorized recipient, and the event signature verifies.</w:t>
            </w:r>
          </w:p>
        </w:tc>
      </w:tr>
      <w:tr>
        <w:tc>
          <w:tcPr>
            <w:tcW w:type="dxa" w:w="3389"/>
            <w:vAlign w:val="center"/>
          </w:tcPr>
          <w:p>
            <w:r/>
            <w:r>
              <w:rPr>
                <w:rFonts w:ascii="Aptos" w:hAnsi="Aptos"/>
                <w:b w:val="0"/>
                <w:sz w:val="16"/>
              </w:rPr>
              <w:t>Day 2</w:t>
            </w:r>
          </w:p>
        </w:tc>
        <w:tc>
          <w:tcPr>
            <w:tcW w:type="dxa" w:w="3389"/>
            <w:vAlign w:val="center"/>
          </w:tcPr>
          <w:p>
            <w:r/>
            <w:r>
              <w:rPr>
                <w:rFonts w:ascii="Aptos" w:hAnsi="Aptos"/>
                <w:b w:val="0"/>
                <w:sz w:val="16"/>
              </w:rPr>
              <w:t>Watermark embed/extract + DLT validator nodes + Merkle/hash chain + quorum + integrate ledger-before-release.</w:t>
            </w:r>
          </w:p>
        </w:tc>
        <w:tc>
          <w:tcPr>
            <w:tcW w:type="dxa" w:w="3389"/>
            <w:vAlign w:val="center"/>
          </w:tcPr>
          <w:p>
            <w:r/>
            <w:r>
              <w:rPr>
                <w:rFonts w:ascii="Aptos" w:hAnsi="Aptos"/>
                <w:b w:val="0"/>
                <w:sz w:val="16"/>
              </w:rPr>
              <w:t>Two recipients produce distinct watermarked copies; their events are committed and verifiable.</w:t>
            </w:r>
          </w:p>
        </w:tc>
      </w:tr>
      <w:tr>
        <w:tc>
          <w:tcPr>
            <w:tcW w:type="dxa" w:w="3389"/>
            <w:vAlign w:val="center"/>
          </w:tcPr>
          <w:p>
            <w:r/>
            <w:r>
              <w:rPr>
                <w:rFonts w:ascii="Aptos" w:hAnsi="Aptos"/>
                <w:b w:val="0"/>
                <w:sz w:val="16"/>
              </w:rPr>
              <w:t>Day 3</w:t>
            </w:r>
          </w:p>
        </w:tc>
        <w:tc>
          <w:tcPr>
            <w:tcW w:type="dxa" w:w="3389"/>
            <w:vAlign w:val="center"/>
          </w:tcPr>
          <w:p>
            <w:r/>
            <w:r>
              <w:rPr>
                <w:rFonts w:ascii="Aptos" w:hAnsi="Aptos"/>
                <w:b w:val="0"/>
                <w:sz w:val="16"/>
              </w:rPr>
              <w:t>Investigation upload/extract/lookup/verify + result UI + tamper simulation + E2E tests + README/demo artifacts.</w:t>
            </w:r>
          </w:p>
        </w:tc>
        <w:tc>
          <w:tcPr>
            <w:tcW w:type="dxa" w:w="3389"/>
            <w:vAlign w:val="center"/>
          </w:tcPr>
          <w:p>
            <w:r/>
            <w:r>
              <w:rPr>
                <w:rFonts w:ascii="Aptos" w:hAnsi="Aptos"/>
                <w:b w:val="0"/>
                <w:sz w:val="16"/>
              </w:rPr>
              <w:t>Leak upload returns correct recipient/session with valid signature and ledger proof; tampering is detected.</w:t>
            </w:r>
          </w:p>
        </w:tc>
      </w:tr>
    </w:tbl>
    <w:p>
      <w:pPr>
        <w:spacing w:after="0"/>
      </w:pPr>
    </w:p>
    <w:p>
      <w:pPr>
        <w:pStyle w:val="Heading2"/>
      </w:pPr>
      <w:r>
        <w:t>11.1 Critical path</w:t>
      </w:r>
    </w:p>
    <w:p>
      <w:pPr>
        <w:pStyle w:val="ListNumber"/>
        <w:spacing w:after="30"/>
      </w:pPr>
      <w:r>
        <w:t>ML-KEM key generation/encapsulation/decapsulation works.</w:t>
      </w:r>
    </w:p>
    <w:p>
      <w:pPr>
        <w:pStyle w:val="ListNumber"/>
        <w:spacing w:after="30"/>
      </w:pPr>
      <w:r>
        <w:t>ML-DSA sign/verify works.</w:t>
      </w:r>
    </w:p>
    <w:p>
      <w:pPr>
        <w:pStyle w:val="ListNumber"/>
        <w:spacing w:after="30"/>
      </w:pPr>
      <w:r>
        <w:t>AES-256-GCM document encryption/decryption works.</w:t>
      </w:r>
    </w:p>
    <w:p>
      <w:pPr>
        <w:pStyle w:val="ListNumber"/>
        <w:spacing w:after="30"/>
      </w:pPr>
      <w:r>
        <w:t>Recipient agent holds private keys and can decrypt locally.</w:t>
      </w:r>
    </w:p>
    <w:p>
      <w:pPr>
        <w:pStyle w:val="ListNumber"/>
        <w:spacing w:after="30"/>
      </w:pPr>
      <w:r>
        <w:t>Watermark embed/extract round trip works on the actual reconstructed PDF.</w:t>
      </w:r>
    </w:p>
    <w:p>
      <w:pPr>
        <w:pStyle w:val="ListNumber"/>
        <w:spacing w:after="30"/>
      </w:pPr>
      <w:r>
        <w:t>Signed decryption event is committed before artifact release.</w:t>
      </w:r>
    </w:p>
    <w:p>
      <w:pPr>
        <w:pStyle w:val="ListNumber"/>
        <w:spacing w:after="30"/>
      </w:pPr>
      <w:r>
        <w:t>Ledger chain and quorum verification works.</w:t>
      </w:r>
    </w:p>
    <w:p>
      <w:pPr>
        <w:pStyle w:val="ListNumber"/>
        <w:spacing w:after="30"/>
      </w:pPr>
      <w:r>
        <w:t>Leak investigation performs real extraction, lookup and verification.</w:t>
      </w:r>
    </w:p>
    <w:p>
      <w:pPr>
        <w:pStyle w:val="Heading2"/>
      </w:pPr>
      <w:r>
        <w:t>11.2 Work that is deliberately deferred</w:t>
      </w:r>
    </w:p>
    <w:p>
      <w:pPr>
        <w:pStyle w:val="ListBullet"/>
        <w:spacing w:after="30"/>
      </w:pPr>
      <w:r>
        <w:t>Full Hyperledger Fabric deployment.</w:t>
      </w:r>
    </w:p>
    <w:p>
      <w:pPr>
        <w:pStyle w:val="ListBullet"/>
        <w:spacing w:after="30"/>
      </w:pPr>
      <w:r>
        <w:t>HSM/TPM integration beyond the key-provider interface.</w:t>
      </w:r>
    </w:p>
    <w:p>
      <w:pPr>
        <w:pStyle w:val="ListBullet"/>
        <w:spacing w:after="30"/>
      </w:pPr>
      <w:r>
        <w:t>Print-scan robust watermarking.</w:t>
      </w:r>
    </w:p>
    <w:p>
      <w:pPr>
        <w:pStyle w:val="ListBullet"/>
        <w:spacing w:after="30"/>
      </w:pPr>
      <w:r>
        <w:t>Screen-camera robust watermarking.</w:t>
      </w:r>
    </w:p>
    <w:p>
      <w:pPr>
        <w:pStyle w:val="ListBullet"/>
        <w:spacing w:after="30"/>
      </w:pPr>
      <w:r>
        <w:t>Large-scale multi-site validator federation.</w:t>
      </w:r>
    </w:p>
    <w:p>
      <w:pPr>
        <w:pStyle w:val="ListBullet"/>
        <w:spacing w:after="30"/>
      </w:pPr>
      <w:r>
        <w:t>Formal security certification.</w:t>
      </w:r>
    </w:p>
    <w:p>
      <w:pPr>
        <w:pStyle w:val="Heading1"/>
      </w:pPr>
      <w:r>
        <w:t>12. Security and E2E Validation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CEAF0"/>
          </w:tcPr>
          <w:p>
            <w:r/>
            <w:r>
              <w:rPr>
                <w:rFonts w:ascii="Aptos" w:hAnsi="Aptos"/>
                <w:b/>
                <w:sz w:val="16"/>
              </w:rPr>
              <w:t>Test</w:t>
            </w:r>
          </w:p>
        </w:tc>
        <w:tc>
          <w:tcPr>
            <w:tcW w:type="dxa" w:w="5083"/>
            <w:vAlign w:val="center"/>
            <w:shd w:fill="DCEAF0"/>
          </w:tcPr>
          <w:p>
            <w:r/>
            <w:r>
              <w:rPr>
                <w:rFonts w:ascii="Aptos" w:hAnsi="Aptos"/>
                <w:b/>
                <w:sz w:val="16"/>
              </w:rPr>
              <w:t>Expected result</w:t>
            </w:r>
          </w:p>
        </w:tc>
      </w:tr>
      <w:tr>
        <w:tc>
          <w:tcPr>
            <w:tcW w:type="dxa" w:w="5083"/>
            <w:vAlign w:val="center"/>
          </w:tcPr>
          <w:p>
            <w:r/>
            <w:r>
              <w:rPr>
                <w:rFonts w:ascii="Aptos" w:hAnsi="Aptos"/>
                <w:b w:val="0"/>
                <w:sz w:val="16"/>
              </w:rPr>
              <w:t>Wrong recipient</w:t>
            </w:r>
          </w:p>
        </w:tc>
        <w:tc>
          <w:tcPr>
            <w:tcW w:type="dxa" w:w="5083"/>
            <w:vAlign w:val="center"/>
          </w:tcPr>
          <w:p>
            <w:r/>
            <w:r>
              <w:rPr>
                <w:rFonts w:ascii="Aptos" w:hAnsi="Aptos"/>
                <w:b w:val="0"/>
                <w:sz w:val="16"/>
              </w:rPr>
              <w:t>Authorization denied before key release.</w:t>
            </w:r>
          </w:p>
        </w:tc>
      </w:tr>
      <w:tr>
        <w:tc>
          <w:tcPr>
            <w:tcW w:type="dxa" w:w="5083"/>
            <w:vAlign w:val="center"/>
          </w:tcPr>
          <w:p>
            <w:r/>
            <w:r>
              <w:rPr>
                <w:rFonts w:ascii="Aptos" w:hAnsi="Aptos"/>
                <w:b w:val="0"/>
                <w:sz w:val="16"/>
              </w:rPr>
              <w:t>Invalid ML-DSA signature</w:t>
            </w:r>
          </w:p>
        </w:tc>
        <w:tc>
          <w:tcPr>
            <w:tcW w:type="dxa" w:w="5083"/>
            <w:vAlign w:val="center"/>
          </w:tcPr>
          <w:p>
            <w:r/>
            <w:r>
              <w:rPr>
                <w:rFonts w:ascii="Aptos" w:hAnsi="Aptos"/>
                <w:b w:val="0"/>
                <w:sz w:val="16"/>
              </w:rPr>
              <w:t>Event rejected; no ledger commit; no document release.</w:t>
            </w:r>
          </w:p>
        </w:tc>
      </w:tr>
      <w:tr>
        <w:tc>
          <w:tcPr>
            <w:tcW w:type="dxa" w:w="5083"/>
            <w:vAlign w:val="center"/>
          </w:tcPr>
          <w:p>
            <w:r/>
            <w:r>
              <w:rPr>
                <w:rFonts w:ascii="Aptos" w:hAnsi="Aptos"/>
                <w:b w:val="0"/>
                <w:sz w:val="16"/>
              </w:rPr>
              <w:t>Replay old event</w:t>
            </w:r>
          </w:p>
        </w:tc>
        <w:tc>
          <w:tcPr>
            <w:tcW w:type="dxa" w:w="5083"/>
            <w:vAlign w:val="center"/>
          </w:tcPr>
          <w:p>
            <w:r/>
            <w:r>
              <w:rPr>
                <w:rFonts w:ascii="Aptos" w:hAnsi="Aptos"/>
                <w:b w:val="0"/>
                <w:sz w:val="16"/>
              </w:rPr>
              <w:t>Duplicate event/session/nonce rejected.</w:t>
            </w:r>
          </w:p>
        </w:tc>
      </w:tr>
      <w:tr>
        <w:tc>
          <w:tcPr>
            <w:tcW w:type="dxa" w:w="5083"/>
            <w:vAlign w:val="center"/>
          </w:tcPr>
          <w:p>
            <w:r/>
            <w:r>
              <w:rPr>
                <w:rFonts w:ascii="Aptos" w:hAnsi="Aptos"/>
                <w:b w:val="0"/>
                <w:sz w:val="16"/>
              </w:rPr>
              <w:t>Modify transaction</w:t>
            </w:r>
          </w:p>
        </w:tc>
        <w:tc>
          <w:tcPr>
            <w:tcW w:type="dxa" w:w="5083"/>
            <w:vAlign w:val="center"/>
          </w:tcPr>
          <w:p>
            <w:r/>
            <w:r>
              <w:rPr>
                <w:rFonts w:ascii="Aptos" w:hAnsi="Aptos"/>
                <w:b w:val="0"/>
                <w:sz w:val="16"/>
              </w:rPr>
              <w:t>Merkle/hash/signature verification fails.</w:t>
            </w:r>
          </w:p>
        </w:tc>
      </w:tr>
      <w:tr>
        <w:tc>
          <w:tcPr>
            <w:tcW w:type="dxa" w:w="5083"/>
            <w:vAlign w:val="center"/>
          </w:tcPr>
          <w:p>
            <w:r/>
            <w:r>
              <w:rPr>
                <w:rFonts w:ascii="Aptos" w:hAnsi="Aptos"/>
                <w:b w:val="0"/>
                <w:sz w:val="16"/>
              </w:rPr>
              <w:t>Delete transaction</w:t>
            </w:r>
          </w:p>
        </w:tc>
        <w:tc>
          <w:tcPr>
            <w:tcW w:type="dxa" w:w="5083"/>
            <w:vAlign w:val="center"/>
          </w:tcPr>
          <w:p>
            <w:r/>
            <w:r>
              <w:rPr>
                <w:rFonts w:ascii="Aptos" w:hAnsi="Aptos"/>
                <w:b w:val="0"/>
                <w:sz w:val="16"/>
              </w:rPr>
              <w:t>Ledger verification identifies divergence/gap.</w:t>
            </w:r>
          </w:p>
        </w:tc>
      </w:tr>
      <w:tr>
        <w:tc>
          <w:tcPr>
            <w:tcW w:type="dxa" w:w="5083"/>
            <w:vAlign w:val="center"/>
          </w:tcPr>
          <w:p>
            <w:r/>
            <w:r>
              <w:rPr>
                <w:rFonts w:ascii="Aptos" w:hAnsi="Aptos"/>
                <w:b w:val="0"/>
                <w:sz w:val="16"/>
              </w:rPr>
              <w:t>Compromise one validator</w:t>
            </w:r>
          </w:p>
        </w:tc>
        <w:tc>
          <w:tcPr>
            <w:tcW w:type="dxa" w:w="5083"/>
            <w:vAlign w:val="center"/>
          </w:tcPr>
          <w:p>
            <w:r/>
            <w:r>
              <w:rPr>
                <w:rFonts w:ascii="Aptos" w:hAnsi="Aptos"/>
                <w:b w:val="0"/>
                <w:sz w:val="16"/>
              </w:rPr>
              <w:t>Other validator copies expose divergence; no silent rewrite.</w:t>
            </w:r>
          </w:p>
        </w:tc>
      </w:tr>
      <w:tr>
        <w:tc>
          <w:tcPr>
            <w:tcW w:type="dxa" w:w="5083"/>
            <w:vAlign w:val="center"/>
          </w:tcPr>
          <w:p>
            <w:r/>
            <w:r>
              <w:rPr>
                <w:rFonts w:ascii="Aptos" w:hAnsi="Aptos"/>
                <w:b w:val="0"/>
                <w:sz w:val="16"/>
              </w:rPr>
              <w:t>Modify timestamp after signing</w:t>
            </w:r>
          </w:p>
        </w:tc>
        <w:tc>
          <w:tcPr>
            <w:tcW w:type="dxa" w:w="5083"/>
            <w:vAlign w:val="center"/>
          </w:tcPr>
          <w:p>
            <w:r/>
            <w:r>
              <w:rPr>
                <w:rFonts w:ascii="Aptos" w:hAnsi="Aptos"/>
                <w:b w:val="0"/>
                <w:sz w:val="16"/>
              </w:rPr>
              <w:t>Signature verification fails.</w:t>
            </w:r>
          </w:p>
        </w:tc>
      </w:tr>
      <w:tr>
        <w:tc>
          <w:tcPr>
            <w:tcW w:type="dxa" w:w="5083"/>
            <w:vAlign w:val="center"/>
          </w:tcPr>
          <w:p>
            <w:r/>
            <w:r>
              <w:rPr>
                <w:rFonts w:ascii="Aptos" w:hAnsi="Aptos"/>
                <w:b w:val="0"/>
                <w:sz w:val="16"/>
              </w:rPr>
              <w:t>Modify watermark bits</w:t>
            </w:r>
          </w:p>
        </w:tc>
        <w:tc>
          <w:tcPr>
            <w:tcW w:type="dxa" w:w="5083"/>
            <w:vAlign w:val="center"/>
          </w:tcPr>
          <w:p>
            <w:r/>
            <w:r>
              <w:rPr>
                <w:rFonts w:ascii="Aptos" w:hAnsi="Aptos"/>
                <w:b w:val="0"/>
                <w:sz w:val="16"/>
              </w:rPr>
              <w:t>CRC/FEC or ledger lookup fails; result is inconclusive.</w:t>
            </w:r>
          </w:p>
        </w:tc>
      </w:tr>
      <w:tr>
        <w:tc>
          <w:tcPr>
            <w:tcW w:type="dxa" w:w="5083"/>
            <w:vAlign w:val="center"/>
          </w:tcPr>
          <w:p>
            <w:r/>
            <w:r>
              <w:rPr>
                <w:rFonts w:ascii="Aptos" w:hAnsi="Aptos"/>
                <w:b w:val="0"/>
                <w:sz w:val="16"/>
              </w:rPr>
              <w:t>Missing watermark</w:t>
            </w:r>
          </w:p>
        </w:tc>
        <w:tc>
          <w:tcPr>
            <w:tcW w:type="dxa" w:w="5083"/>
            <w:vAlign w:val="center"/>
          </w:tcPr>
          <w:p>
            <w:r/>
            <w:r>
              <w:rPr>
                <w:rFonts w:ascii="Aptos" w:hAnsi="Aptos"/>
                <w:b w:val="0"/>
                <w:sz w:val="16"/>
              </w:rPr>
              <w:t>No auto-attribution.</w:t>
            </w:r>
          </w:p>
        </w:tc>
      </w:tr>
      <w:tr>
        <w:tc>
          <w:tcPr>
            <w:tcW w:type="dxa" w:w="5083"/>
            <w:vAlign w:val="center"/>
          </w:tcPr>
          <w:p>
            <w:r/>
            <w:r>
              <w:rPr>
                <w:rFonts w:ascii="Aptos" w:hAnsi="Aptos"/>
                <w:b w:val="0"/>
                <w:sz w:val="16"/>
              </w:rPr>
              <w:t>Corrupt encrypted PDF</w:t>
            </w:r>
          </w:p>
        </w:tc>
        <w:tc>
          <w:tcPr>
            <w:tcW w:type="dxa" w:w="5083"/>
            <w:vAlign w:val="center"/>
          </w:tcPr>
          <w:p>
            <w:r/>
            <w:r>
              <w:rPr>
                <w:rFonts w:ascii="Aptos" w:hAnsi="Aptos"/>
                <w:b w:val="0"/>
                <w:sz w:val="16"/>
              </w:rPr>
              <w:t>AES-GCM authentication/decryption fails.</w:t>
            </w:r>
          </w:p>
        </w:tc>
      </w:tr>
      <w:tr>
        <w:tc>
          <w:tcPr>
            <w:tcW w:type="dxa" w:w="5083"/>
            <w:vAlign w:val="center"/>
          </w:tcPr>
          <w:p>
            <w:r/>
            <w:r>
              <w:rPr>
                <w:rFonts w:ascii="Aptos" w:hAnsi="Aptos"/>
                <w:b w:val="0"/>
                <w:sz w:val="16"/>
              </w:rPr>
              <w:t>Revoked identity</w:t>
            </w:r>
          </w:p>
        </w:tc>
        <w:tc>
          <w:tcPr>
            <w:tcW w:type="dxa" w:w="5083"/>
            <w:vAlign w:val="center"/>
          </w:tcPr>
          <w:p>
            <w:r/>
            <w:r>
              <w:rPr>
                <w:rFonts w:ascii="Aptos" w:hAnsi="Aptos"/>
                <w:b w:val="0"/>
                <w:sz w:val="16"/>
              </w:rPr>
              <w:t>New decryption denied.</w:t>
            </w:r>
          </w:p>
        </w:tc>
      </w:tr>
      <w:tr>
        <w:tc>
          <w:tcPr>
            <w:tcW w:type="dxa" w:w="5083"/>
            <w:vAlign w:val="center"/>
          </w:tcPr>
          <w:p>
            <w:r/>
            <w:r>
              <w:rPr>
                <w:rFonts w:ascii="Aptos" w:hAnsi="Aptos"/>
                <w:b w:val="0"/>
                <w:sz w:val="16"/>
              </w:rPr>
              <w:t>Ledger unavailable</w:t>
            </w:r>
          </w:p>
        </w:tc>
        <w:tc>
          <w:tcPr>
            <w:tcW w:type="dxa" w:w="5083"/>
            <w:vAlign w:val="center"/>
          </w:tcPr>
          <w:p>
            <w:r/>
            <w:r>
              <w:rPr>
                <w:rFonts w:ascii="Aptos" w:hAnsi="Aptos"/>
                <w:b w:val="0"/>
                <w:sz w:val="16"/>
              </w:rPr>
              <w:t>Watermarked document is not released.</w:t>
            </w:r>
          </w:p>
        </w:tc>
      </w:tr>
      <w:tr>
        <w:tc>
          <w:tcPr>
            <w:tcW w:type="dxa" w:w="5083"/>
            <w:vAlign w:val="center"/>
          </w:tcPr>
          <w:p>
            <w:r/>
            <w:r>
              <w:rPr>
                <w:rFonts w:ascii="Aptos" w:hAnsi="Aptos"/>
                <w:b w:val="0"/>
                <w:sz w:val="16"/>
              </w:rPr>
              <w:t>Two recipients decrypt same document</w:t>
            </w:r>
          </w:p>
        </w:tc>
        <w:tc>
          <w:tcPr>
            <w:tcW w:type="dxa" w:w="5083"/>
            <w:vAlign w:val="center"/>
          </w:tcPr>
          <w:p>
            <w:r/>
            <w:r>
              <w:rPr>
                <w:rFonts w:ascii="Aptos" w:hAnsi="Aptos"/>
                <w:b w:val="0"/>
                <w:sz w:val="16"/>
              </w:rPr>
              <w:t>Different watermark_ref values and different artifact hashes.</w:t>
            </w:r>
          </w:p>
        </w:tc>
      </w:tr>
      <w:tr>
        <w:tc>
          <w:tcPr>
            <w:tcW w:type="dxa" w:w="5083"/>
            <w:vAlign w:val="center"/>
          </w:tcPr>
          <w:p>
            <w:r/>
            <w:r>
              <w:rPr>
                <w:rFonts w:ascii="Aptos" w:hAnsi="Aptos"/>
                <w:b w:val="0"/>
                <w:sz w:val="16"/>
              </w:rPr>
              <w:t>Leak of recipient B copy</w:t>
            </w:r>
          </w:p>
        </w:tc>
        <w:tc>
          <w:tcPr>
            <w:tcW w:type="dxa" w:w="5083"/>
            <w:vAlign w:val="center"/>
          </w:tcPr>
          <w:p>
            <w:r/>
            <w:r>
              <w:rPr>
                <w:rFonts w:ascii="Aptos" w:hAnsi="Aptos"/>
                <w:b w:val="0"/>
                <w:sz w:val="16"/>
              </w:rPr>
              <w:t>Extraction returns B's session evidence and valid signature/ledger proof.</w:t>
            </w:r>
          </w:p>
        </w:tc>
      </w:tr>
    </w:tbl>
    <w:p>
      <w:pPr>
        <w:spacing w:after="0"/>
      </w:pPr>
    </w:p>
    <w:p>
      <w:pPr>
        <w:pStyle w:val="Heading2"/>
      </w:pPr>
      <w:r>
        <w:t>12.1 E2E golden test</w:t>
      </w:r>
    </w:p>
    <w:p>
      <w:pPr>
        <w:pStyle w:val="CodeBlock"/>
        <w:ind w:left="216" w:right="216"/>
      </w:pPr>
      <w:r>
        <w:rPr>
          <w:rFonts w:ascii="Courier New" w:hAnsi="Courier New"/>
        </w:rPr>
        <w:t>create users A/B/C</w:t>
        <w:br/>
        <w:t xml:space="preserve">  -&gt; create 1 PDF</w:t>
        <w:br/>
        <w:t xml:space="preserve">  -&gt; encrypt once</w:t>
        <w:br/>
        <w:t xml:space="preserve">  -&gt; distribute to A/B/C</w:t>
        <w:br/>
        <w:t xml:space="preserve">  -&gt; A decrypts =&gt; artifact_A + event_A</w:t>
        <w:br/>
        <w:t xml:space="preserve">  -&gt; B decrypts =&gt; artifact_B + event_B</w:t>
        <w:br/>
        <w:t xml:space="preserve">  -&gt; assert watermark_A != watermark_B</w:t>
        <w:br/>
        <w:t xml:space="preserve">  -&gt; assert both ledger records valid</w:t>
        <w:br/>
        <w:t xml:space="preserve">  -&gt; copy artifact_B as leaked.pdf</w:t>
        <w:br/>
        <w:t xml:space="preserve">  -&gt; investigate leaked.pdf</w:t>
        <w:br/>
        <w:t xml:space="preserve">  -&gt; assert attributed_recipient == B</w:t>
        <w:br/>
        <w:t xml:space="preserve">  -&gt; tamper validator-1 transaction</w:t>
        <w:br/>
        <w:t xml:space="preserve">  -&gt; assert chain verification detects divergence</w:t>
      </w:r>
    </w:p>
    <w:p>
      <w:pPr>
        <w:pStyle w:val="Heading1"/>
      </w:pPr>
      <w:r>
        <w:t>13. Air-Gapped Deployment</w:t>
      </w:r>
    </w:p>
    <w:p>
      <w:pPr>
        <w:pStyle w:val="CodeBlock"/>
        <w:ind w:left="216" w:right="216"/>
      </w:pPr>
      <w:r>
        <w:rPr>
          <w:rFonts w:ascii="Courier New" w:hAnsi="Courier New"/>
        </w:rPr>
        <w:t>Air-Gapped Network</w:t>
        <w:br/>
        <w:t>|</w:t>
        <w:br/>
        <w:t>+-- App Host</w:t>
        <w:br/>
        <w:t>|    +-- FastAPI</w:t>
        <w:br/>
        <w:t>|    +-- React/Nginx</w:t>
        <w:br/>
        <w:t>|    +-- PostgreSQL</w:t>
        <w:br/>
        <w:t>|    +-- encrypted object storage</w:t>
        <w:br/>
        <w:t>|</w:t>
        <w:br/>
        <w:t>+-- Ledger Validators</w:t>
        <w:br/>
        <w:t>|    +-- Validator 1</w:t>
        <w:br/>
        <w:t>|    +-- Validator 2</w:t>
        <w:br/>
        <w:t>|    +-- Validator 3</w:t>
        <w:br/>
        <w:t>|</w:t>
        <w:br/>
        <w:t>+-- Recipient Workstations</w:t>
        <w:br/>
        <w:t>|    +-- local recipient agent</w:t>
        <w:br/>
        <w:t>|</w:t>
        <w:br/>
        <w:t>+-- Internal support services</w:t>
        <w:br/>
        <w:t xml:space="preserve">     +-- internal NTP (optional)</w:t>
        <w:br/>
        <w:t xml:space="preserve">     +-- local registry / offline package store (build-time)</w:t>
      </w:r>
    </w:p>
    <w:p>
      <w:pPr>
        <w:pStyle w:val="ListBullet"/>
        <w:spacing w:after="30"/>
      </w:pPr>
      <w:r>
        <w:t>No external KMS.</w:t>
      </w:r>
    </w:p>
    <w:p>
      <w:pPr>
        <w:pStyle w:val="ListBullet"/>
        <w:spacing w:after="30"/>
      </w:pPr>
      <w:r>
        <w:t>No public blockchain RPC.</w:t>
      </w:r>
    </w:p>
    <w:p>
      <w:pPr>
        <w:pStyle w:val="ListBullet"/>
        <w:spacing w:after="30"/>
      </w:pPr>
      <w:r>
        <w:t>No public NTP.</w:t>
      </w:r>
    </w:p>
    <w:p>
      <w:pPr>
        <w:pStyle w:val="ListBullet"/>
        <w:spacing w:after="30"/>
      </w:pPr>
      <w:r>
        <w:t>No cloud identity provider.</w:t>
      </w:r>
    </w:p>
    <w:p>
      <w:pPr>
        <w:pStyle w:val="ListBullet"/>
        <w:spacing w:after="30"/>
      </w:pPr>
      <w:r>
        <w:t>No runtime package installation from npm/pip/apt.</w:t>
      </w:r>
    </w:p>
    <w:p>
      <w:pPr>
        <w:pStyle w:val="ListBullet"/>
        <w:spacing w:after="30"/>
      </w:pPr>
      <w:r>
        <w:t>Pin dependency versions and package hashes.</w:t>
      </w:r>
    </w:p>
    <w:p>
      <w:pPr>
        <w:pStyle w:val="ListBullet"/>
        <w:spacing w:after="30"/>
      </w:pPr>
      <w:r>
        <w:t>Build/export Docker images on a connected build machine, then transfer them to the isolated environment.</w:t>
      </w:r>
    </w:p>
    <w:p>
      <w:pPr>
        <w:pStyle w:val="ListBullet"/>
        <w:spacing w:after="30"/>
      </w:pPr>
      <w:r>
        <w:t>Keep SBOM and dependency manifests in the repository.</w:t>
      </w:r>
    </w:p>
    <w:p>
      <w:pPr>
        <w:pStyle w:val="Heading1"/>
      </w:pPr>
      <w:r>
        <w:t>14. MVP vs Production Boundary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CEAF0"/>
          </w:tcPr>
          <w:p>
            <w:r/>
            <w:r>
              <w:rPr>
                <w:rFonts w:ascii="Aptos" w:hAnsi="Aptos"/>
                <w:b/>
                <w:sz w:val="16"/>
              </w:rPr>
              <w:t>MVP</w:t>
            </w:r>
          </w:p>
        </w:tc>
        <w:tc>
          <w:tcPr>
            <w:tcW w:type="dxa" w:w="5083"/>
            <w:vAlign w:val="center"/>
            <w:shd w:fill="DCEAF0"/>
          </w:tcPr>
          <w:p>
            <w:r/>
            <w:r>
              <w:rPr>
                <w:rFonts w:ascii="Aptos" w:hAnsi="Aptos"/>
                <w:b/>
                <w:sz w:val="16"/>
              </w:rPr>
              <w:t>Production evolution</w:t>
            </w:r>
          </w:p>
        </w:tc>
      </w:tr>
      <w:tr>
        <w:tc>
          <w:tcPr>
            <w:tcW w:type="dxa" w:w="5083"/>
            <w:vAlign w:val="center"/>
          </w:tcPr>
          <w:p>
            <w:r/>
            <w:r>
              <w:rPr>
                <w:rFonts w:ascii="Aptos" w:hAnsi="Aptos"/>
                <w:b w:val="0"/>
                <w:sz w:val="16"/>
              </w:rPr>
              <w:t>Software keystore</w:t>
            </w:r>
          </w:p>
        </w:tc>
        <w:tc>
          <w:tcPr>
            <w:tcW w:type="dxa" w:w="5083"/>
            <w:vAlign w:val="center"/>
          </w:tcPr>
          <w:p>
            <w:r/>
            <w:r>
              <w:rPr>
                <w:rFonts w:ascii="Aptos" w:hAnsi="Aptos"/>
                <w:b w:val="0"/>
                <w:sz w:val="16"/>
              </w:rPr>
              <w:t>HSM/TPM/PKCS#11-backed provider.</w:t>
            </w:r>
          </w:p>
        </w:tc>
      </w:tr>
      <w:tr>
        <w:tc>
          <w:tcPr>
            <w:tcW w:type="dxa" w:w="5083"/>
            <w:vAlign w:val="center"/>
          </w:tcPr>
          <w:p>
            <w:r/>
            <w:r>
              <w:rPr>
                <w:rFonts w:ascii="Aptos" w:hAnsi="Aptos"/>
                <w:b w:val="0"/>
                <w:sz w:val="16"/>
              </w:rPr>
              <w:t>3 validator quorum ledger</w:t>
            </w:r>
          </w:p>
        </w:tc>
        <w:tc>
          <w:tcPr>
            <w:tcW w:type="dxa" w:w="5083"/>
            <w:vAlign w:val="center"/>
          </w:tcPr>
          <w:p>
            <w:r/>
            <w:r>
              <w:rPr>
                <w:rFonts w:ascii="Aptos" w:hAnsi="Aptos"/>
                <w:b w:val="0"/>
                <w:sz w:val="16"/>
              </w:rPr>
              <w:t>Mature permissioned BFT DLT / Hyperledger Fabric or equivalent.</w:t>
            </w:r>
          </w:p>
        </w:tc>
      </w:tr>
      <w:tr>
        <w:tc>
          <w:tcPr>
            <w:tcW w:type="dxa" w:w="5083"/>
            <w:vAlign w:val="center"/>
          </w:tcPr>
          <w:p>
            <w:r/>
            <w:r>
              <w:rPr>
                <w:rFonts w:ascii="Aptos" w:hAnsi="Aptos"/>
                <w:b w:val="0"/>
                <w:sz w:val="16"/>
              </w:rPr>
              <w:t>Raster DWT/DCT watermark</w:t>
            </w:r>
          </w:p>
        </w:tc>
        <w:tc>
          <w:tcPr>
            <w:tcW w:type="dxa" w:w="5083"/>
            <w:vAlign w:val="center"/>
          </w:tcPr>
          <w:p>
            <w:r/>
            <w:r>
              <w:rPr>
                <w:rFonts w:ascii="Aptos" w:hAnsi="Aptos"/>
                <w:b w:val="0"/>
                <w:sz w:val="16"/>
              </w:rPr>
              <w:t>Hybrid text-preserving + print/scan robust watermark.</w:t>
            </w:r>
          </w:p>
        </w:tc>
      </w:tr>
      <w:tr>
        <w:tc>
          <w:tcPr>
            <w:tcW w:type="dxa" w:w="5083"/>
            <w:vAlign w:val="center"/>
          </w:tcPr>
          <w:p>
            <w:r/>
            <w:r>
              <w:rPr>
                <w:rFonts w:ascii="Aptos" w:hAnsi="Aptos"/>
                <w:b w:val="0"/>
                <w:sz w:val="16"/>
              </w:rPr>
              <w:t>Local RBAC</w:t>
            </w:r>
          </w:p>
        </w:tc>
        <w:tc>
          <w:tcPr>
            <w:tcW w:type="dxa" w:w="5083"/>
            <w:vAlign w:val="center"/>
          </w:tcPr>
          <w:p>
            <w:r/>
            <w:r>
              <w:rPr>
                <w:rFonts w:ascii="Aptos" w:hAnsi="Aptos"/>
                <w:b w:val="0"/>
                <w:sz w:val="16"/>
              </w:rPr>
              <w:t>Defence smart-card/mTLS/enterprise identity integration.</w:t>
            </w:r>
          </w:p>
        </w:tc>
      </w:tr>
      <w:tr>
        <w:tc>
          <w:tcPr>
            <w:tcW w:type="dxa" w:w="5083"/>
            <w:vAlign w:val="center"/>
          </w:tcPr>
          <w:p>
            <w:r/>
            <w:r>
              <w:rPr>
                <w:rFonts w:ascii="Aptos" w:hAnsi="Aptos"/>
                <w:b w:val="0"/>
                <w:sz w:val="16"/>
              </w:rPr>
              <w:t>Docker Compose</w:t>
            </w:r>
          </w:p>
        </w:tc>
        <w:tc>
          <w:tcPr>
            <w:tcW w:type="dxa" w:w="5083"/>
            <w:vAlign w:val="center"/>
          </w:tcPr>
          <w:p>
            <w:r/>
            <w:r>
              <w:rPr>
                <w:rFonts w:ascii="Aptos" w:hAnsi="Aptos"/>
                <w:b w:val="0"/>
                <w:sz w:val="16"/>
              </w:rPr>
              <w:t>Hardened isolated cluster deployment.</w:t>
            </w:r>
          </w:p>
        </w:tc>
      </w:tr>
      <w:tr>
        <w:tc>
          <w:tcPr>
            <w:tcW w:type="dxa" w:w="5083"/>
            <w:vAlign w:val="center"/>
          </w:tcPr>
          <w:p>
            <w:r/>
            <w:r>
              <w:rPr>
                <w:rFonts w:ascii="Aptos" w:hAnsi="Aptos"/>
                <w:b w:val="0"/>
                <w:sz w:val="16"/>
              </w:rPr>
              <w:t>Manual offline update bundle</w:t>
            </w:r>
          </w:p>
        </w:tc>
        <w:tc>
          <w:tcPr>
            <w:tcW w:type="dxa" w:w="5083"/>
            <w:vAlign w:val="center"/>
          </w:tcPr>
          <w:p>
            <w:r/>
            <w:r>
              <w:rPr>
                <w:rFonts w:ascii="Aptos" w:hAnsi="Aptos"/>
                <w:b w:val="0"/>
                <w:sz w:val="16"/>
              </w:rPr>
              <w:t>Signed offline update pipeline and controlled artifact promotion.</w:t>
            </w:r>
          </w:p>
        </w:tc>
      </w:tr>
      <w:tr>
        <w:tc>
          <w:tcPr>
            <w:tcW w:type="dxa" w:w="5083"/>
            <w:vAlign w:val="center"/>
          </w:tcPr>
          <w:p>
            <w:r/>
            <w:r>
              <w:rPr>
                <w:rFonts w:ascii="Aptos" w:hAnsi="Aptos"/>
                <w:b w:val="0"/>
                <w:sz w:val="16"/>
              </w:rPr>
              <w:t>Basic report export</w:t>
            </w:r>
          </w:p>
        </w:tc>
        <w:tc>
          <w:tcPr>
            <w:tcW w:type="dxa" w:w="5083"/>
            <w:vAlign w:val="center"/>
          </w:tcPr>
          <w:p>
            <w:r/>
            <w:r>
              <w:rPr>
                <w:rFonts w:ascii="Aptos" w:hAnsi="Aptos"/>
                <w:b w:val="0"/>
                <w:sz w:val="16"/>
              </w:rPr>
              <w:t>Standard forensic evidence packaging and chain-of-custody controls.</w:t>
            </w:r>
          </w:p>
        </w:tc>
      </w:tr>
    </w:tbl>
    <w:p>
      <w:pPr>
        <w:spacing w:after="0"/>
      </w:pPr>
    </w:p>
    <w:p>
      <w:r>
        <w:br w:type="page"/>
      </w:r>
    </w:p>
    <w:p>
      <w:pPr>
        <w:pStyle w:val="Heading1"/>
      </w:pPr>
      <w:r>
        <w:t>15. Single-Prompt Antigravity Build Instruction</w:t>
      </w:r>
    </w:p>
    <w:p>
      <w:r>
        <w:t>Paste the prompt below after attaching this document and the original PS. It is intentionally compact: it fixes the architecture, tells the coding agent to implement rather than speculate, and defines the non-negotiable acceptance path.</w:t>
      </w:r>
    </w:p>
    <w:p>
      <w:pPr>
        <w:pStyle w:val="CodeBlock"/>
        <w:ind w:left="216" w:right="216"/>
      </w:pPr>
      <w:r>
        <w:rPr>
          <w:rFonts w:ascii="Courier New" w:hAnsi="Courier New"/>
        </w:rPr>
        <w:t>You are the lead engineer implementing SIH26237 from the attached Technical Build Specification and the supplied Problem Statement. Treat those documents as the source of truth. Do not invent requirements, cloud services, external APIs, or extra AI features.</w:t>
        <w:br/>
        <w:br/>
        <w:t>GOAL</w:t>
        <w:br/>
        <w:t>Build a real, runnable MVP that proves this exact flow:</w:t>
        <w:br/>
        <w:t>PDF upload -&gt; one-time AES-256-GCM encryption -&gt; per-recipient ML-KEM-1024 key envelope -&gt; recipient-local decryption -&gt; unique invisible watermark -&gt; recipient ML-DSA-65 signed decryption event -&gt; offline permissioned quorum ledger -&gt; release watermarked PDF -&gt; leaked PDF upload -&gt; watermark extraction -&gt; ledger lookup -&gt; signature + ledger verification -&gt; recipient/session attribution.</w:t>
        <w:br/>
        <w:br/>
        <w:t>ARCHITECTURE</w:t>
        <w:br/>
        <w:t>Use:</w:t>
        <w:br/>
        <w:t>- React + TypeScript + Vite + Tailwind</w:t>
        <w:br/>
        <w:t>- Python 3.12 + FastAPI</w:t>
        <w:br/>
        <w:t>- PostgreSQL</w:t>
        <w:br/>
        <w:t>- liboqs/OQS for ML-KEM-1024 and ML-DSA-65</w:t>
        <w:br/>
        <w:t>- cryptography for AES-256-GCM, HKDF and approved hashes</w:t>
        <w:br/>
        <w:t>- NumPy + OpenCV + PyWavelets for raster DWT/DCT watermarking</w:t>
        <w:br/>
        <w:t>- custom permissioned quorum-signed Merkle ledger with 3 validator nodes for MVP</w:t>
        <w:br/>
        <w:t>- Docker Compose</w:t>
        <w:br/>
        <w:t>- pytest + httpx</w:t>
        <w:br/>
        <w:br/>
        <w:t>NON-NEGOTIABLE SECURITY RULES</w:t>
        <w:br/>
        <w:t>1. Recipient private ML-KEM and ML-DSA keys never enter the application DB or API responses.</w:t>
        <w:br/>
        <w:t>2. Recipient-local agent performs private-key operations.</w:t>
        <w:br/>
        <w:t>3. Recipient signs a canonical DecryptionEvent containing document hash, recipient/key reference, session ID, nonces, watermark_ref and artifact hash.</w:t>
        <w:br/>
        <w:t>4. Signed event MUST be accepted by the ledger before the watermarked document is released.</w:t>
        <w:br/>
        <w:t>5. If ledger commit/finality fails, do not release the document.</w:t>
        <w:br/>
        <w:t>6. Ledger must be append-only, hash-linked, Merkle-verifiable and require M-of-N validator endorsements.</w:t>
        <w:br/>
        <w:t>7. No public blockchain, cloud KMS, SaaS identity, public NTP or runtime internet dependency.</w:t>
        <w:br/>
        <w:t>8. Never claim absolute immutability or unremovable watermarking.</w:t>
        <w:br/>
        <w:t>9. If watermark extraction is weak/missing or ledger evidence cannot be verified, return INCONCLUSIVE rather than guessing attribution.</w:t>
        <w:br/>
        <w:br/>
        <w:t>IMPLEMENTATION ORDER</w:t>
        <w:br/>
        <w:t>1. Inspect the repository and create a clean modular structure.</w:t>
        <w:br/>
        <w:t>2. Implement crypto primitives and tests first.</w:t>
        <w:br/>
        <w:t>3. Implement identity, authorization and recipient agent.</w:t>
        <w:br/>
        <w:t>4. Implement document encryption/distribution and local decryption.</w:t>
        <w:br/>
        <w:t>5. Implement watermark embed/extract round-trip on real PDFs.</w:t>
        <w:br/>
        <w:t>6. Implement ledger nodes, Merkle root, hash chain, validator signatures and quorum.</w:t>
        <w:br/>
        <w:t>7. Integrate the invariant: signed event -&gt; ledger finality -&gt; artifact release.</w:t>
        <w:br/>
        <w:t>8. Implement investigation workflow and attribution report.</w:t>
        <w:br/>
        <w:t>9. Add the React screens needed for Sender, Recipient and Investigator.</w:t>
        <w:br/>
        <w:t>10. Add E2E tests and a tamper simulation.</w:t>
        <w:br/>
        <w:t>11. Update README with exact offline run commands.</w:t>
        <w:br/>
        <w:br/>
        <w:t>WATERMARK</w:t>
        <w:br/>
        <w:t>Use a compact 128-bit payload:</w:t>
        <w:br/>
        <w:t>[96-bit watermark_ref][16-bit doc_tag][16-bit CRC].</w:t>
        <w:br/>
        <w:t>Derive watermark_ref with SHAKE256 from session_id + document hash + recipient signing-key hash + client_nonce + server_nonce + algorithm version. Use raster page rendering and transform-domain embedding with redundancy/FEC. The extracted token must come from the actual leaked PDF, not from the database.</w:t>
        <w:br/>
        <w:br/>
        <w:t>LEDGER</w:t>
        <w:br/>
        <w:t>Use 3 validators for the MVP. A leader proposes a block. Each validator independently verifies:</w:t>
        <w:br/>
        <w:t>event signature, identity binding, authorization, uniqueness, previous hash and Merkle root. Finalize on 2-of-3 endorsements. Provide endpoints to query a transaction and verify the chain. Keep application DB state separate from ledger evidence.</w:t>
        <w:br/>
        <w:br/>
        <w:t>BUILD BEHAVIOR</w:t>
        <w:br/>
        <w:t>Do not stop after writing a plan. Create the files, install/build only when needed, run tests, fix errors, and leave the repo in a runnable state. Prefer a modular monolith over unnecessary microservices. Use real cryptographic operations and real watermark extraction. Avoid placeholder/mock implementations for core requirements.</w:t>
        <w:br/>
        <w:br/>
        <w:t>DONE WHEN</w:t>
        <w:br/>
        <w:t>- A real PDF can be distributed to at least 3 test recipients.</w:t>
        <w:br/>
        <w:t>- Two recipients produce distinct watermarked files.</w:t>
        <w:br/>
        <w:t>- ML-DSA signatures verify.</w:t>
        <w:br/>
        <w:t>- Ledger records reach quorum.</w:t>
        <w:br/>
        <w:t>- A saved leaked PDF yields the correct watermark_ref.</w:t>
        <w:br/>
        <w:t>- Investigation returns the correct recipient/session with valid signature and valid ledger proof.</w:t>
        <w:br/>
        <w:t>- Modifying one validator's record is detected.</w:t>
        <w:br/>
        <w:t>- Ledger failure prevents release.</w:t>
        <w:br/>
        <w:t>- `docker compose up` starts the system locally without internet.</w:t>
        <w:br/>
        <w:t>- Tests pass and README explains setup/demo.</w:t>
        <w:br/>
        <w:br/>
        <w:t>When a library/API has compatibility uncertainty, inspect installed versions and official local package docs instead of guessing. Keep code simple, explicit and testable. Do not broaden scope until the end-to-end critical path is working.</w:t>
      </w:r>
    </w:p>
    <w:p>
      <w:pPr>
        <w:pStyle w:val="Heading1"/>
      </w:pPr>
      <w:r>
        <w:t>16. Final Definition of Done</w:t>
      </w:r>
    </w:p>
    <w:p>
      <w:pPr>
        <w:pStyle w:val="ListBullet"/>
        <w:spacing w:after="30"/>
      </w:pPr>
      <w:r>
        <w:t>PS requirements trace directly to implemented modules.</w:t>
      </w:r>
    </w:p>
    <w:p>
      <w:pPr>
        <w:pStyle w:val="ListBullet"/>
        <w:spacing w:after="30"/>
      </w:pPr>
      <w:r>
        <w:t>No private recipient key stored server-side.</w:t>
      </w:r>
    </w:p>
    <w:p>
      <w:pPr>
        <w:pStyle w:val="ListBullet"/>
        <w:spacing w:after="30"/>
      </w:pPr>
      <w:r>
        <w:t>PQC key establishment and signature operations are real.</w:t>
      </w:r>
    </w:p>
    <w:p>
      <w:pPr>
        <w:pStyle w:val="ListBullet"/>
        <w:spacing w:after="30"/>
      </w:pPr>
      <w:r>
        <w:t>Watermark is embedded/extracted from the actual PDF.</w:t>
      </w:r>
    </w:p>
    <w:p>
      <w:pPr>
        <w:pStyle w:val="ListBullet"/>
        <w:spacing w:after="30"/>
      </w:pPr>
      <w:r>
        <w:t>Decryption event is canonically encoded and signed.</w:t>
      </w:r>
    </w:p>
    <w:p>
      <w:pPr>
        <w:pStyle w:val="ListBullet"/>
        <w:spacing w:after="30"/>
      </w:pPr>
      <w:r>
        <w:t>Ledger finality occurs before artifact release.</w:t>
      </w:r>
    </w:p>
    <w:p>
      <w:pPr>
        <w:pStyle w:val="ListBullet"/>
        <w:spacing w:after="30"/>
      </w:pPr>
      <w:r>
        <w:t>Ledger is independently verifiable and tamper-evident.</w:t>
      </w:r>
    </w:p>
    <w:p>
      <w:pPr>
        <w:pStyle w:val="ListBullet"/>
        <w:spacing w:after="30"/>
      </w:pPr>
      <w:r>
        <w:t>Investigator can return VERIFIED or INCONCLUSIVE.</w:t>
      </w:r>
    </w:p>
    <w:p>
      <w:pPr>
        <w:pStyle w:val="ListBullet"/>
        <w:spacing w:after="30"/>
      </w:pPr>
      <w:r>
        <w:t>Air-gap can be demonstrated by running with network disabled.</w:t>
      </w:r>
    </w:p>
    <w:p>
      <w:pPr>
        <w:pStyle w:val="ListBullet"/>
        <w:spacing w:after="30"/>
      </w:pPr>
      <w:r>
        <w:t>Repository has tests, Docker Compose, docs and demo data.</w:t>
      </w:r>
    </w:p>
    <w:p>
      <w:pPr>
        <w:pStyle w:val="ListBullet"/>
        <w:spacing w:after="30"/>
      </w:pPr>
      <w:r>
        <w:t>Unbuilt production features are clearly labeled as future evolution.</w:t>
      </w:r>
    </w:p>
    <w:p>
      <w:pPr>
        <w:pStyle w:val="Heading1"/>
      </w:pPr>
      <w:r>
        <w:t>References / Verification Notes</w:t>
      </w:r>
    </w:p>
    <w:p>
      <w:r>
        <w:t>NIST FIPS 204: Module-Lattice-Based Digital Signature Standard (ML-DSA).</w:t>
      </w:r>
    </w:p>
    <w:p>
      <w:r>
        <w:t>Open Quantum Safe liboqs documentation: standardized ML-KEM / ML-DSA support and examples.</w:t>
      </w:r>
    </w:p>
    <w:p>
      <w:r>
        <w:t>The implementation should pin exact library versions and re-check algorithm identifiers at build time; do not copy unverified package names from memory.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SIH26237 | Antigravity Technical Build Spec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7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D6E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80"/>
    </w:pPr>
    <w:rPr>
      <w:rFonts w:ascii="Courier New" w:hAnsi="Courier New"/>
      <w:sz w:val="16"/>
    </w:rPr>
  </w:style>
  <w:style w:type="paragraph" w:customStyle="1" w:styleId="SmallNote">
    <w:name w:val="Small Note"/>
    <w:rPr>
      <w:rFonts w:ascii="Aptos" w:hAnsi="Aptos"/>
      <w:i/>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