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A44CE" w:rsidRDefault="00CA44CE" w:rsidP="00CA44CE"/>
    <w:p w:rsidR="004638EF" w:rsidRDefault="004638EF" w:rsidP="00266CB3">
      <w:pPr>
        <w:rPr>
          <w:b/>
          <w:bCs/>
          <w:sz w:val="28"/>
          <w:szCs w:val="28"/>
          <w:lang w:val="en-US"/>
        </w:rPr>
      </w:pPr>
      <w:r w:rsidRPr="00266CB3">
        <w:rPr>
          <w:b/>
          <w:bCs/>
          <w:sz w:val="28"/>
          <w:szCs w:val="28"/>
          <w:lang w:val="en-US"/>
        </w:rPr>
        <w:t>Time Series A</w:t>
      </w:r>
      <w:r w:rsidR="00266CB3" w:rsidRPr="00266CB3">
        <w:rPr>
          <w:b/>
          <w:bCs/>
          <w:sz w:val="28"/>
          <w:szCs w:val="28"/>
          <w:lang w:val="en-US"/>
        </w:rPr>
        <w:t>nalysis of US personal Consumption Expenditure data</w:t>
      </w:r>
    </w:p>
    <w:p w:rsidR="00266CB3" w:rsidRPr="00266CB3" w:rsidRDefault="00266CB3" w:rsidP="00266CB3">
      <w:pPr>
        <w:rPr>
          <w:b/>
          <w:bCs/>
          <w:sz w:val="28"/>
          <w:szCs w:val="28"/>
          <w:lang w:val="en-US"/>
        </w:rPr>
      </w:pPr>
    </w:p>
    <w:p w:rsidR="00853BCA" w:rsidRPr="004638EF" w:rsidRDefault="009F7FC9" w:rsidP="00266CB3">
      <w:pPr>
        <w:jc w:val="both"/>
        <w:rPr>
          <w:b/>
          <w:bCs/>
          <w:u w:val="single"/>
          <w:lang w:val="en-US"/>
        </w:rPr>
      </w:pPr>
      <w:r>
        <w:rPr>
          <w:lang w:val="en-US"/>
        </w:rPr>
        <w:t>This report aims t</w:t>
      </w:r>
      <w:r w:rsidR="00F83DB1">
        <w:rPr>
          <w:lang w:val="en-US"/>
        </w:rPr>
        <w:t>o provide a comparison of the predictive capacity of three models including a simple forecasting method, an exponential smoothing model and an Arima model on the US seasonally-adjusted personal consumption expenditure</w:t>
      </w:r>
      <w:r w:rsidR="00853BCA">
        <w:rPr>
          <w:lang w:val="en-US"/>
        </w:rPr>
        <w:t>s</w:t>
      </w:r>
      <w:r w:rsidR="00F83DB1">
        <w:rPr>
          <w:lang w:val="en-US"/>
        </w:rPr>
        <w:t xml:space="preserve">.  The objectives are to identify the best model and estimate the </w:t>
      </w:r>
      <w:r w:rsidR="00853BCA">
        <w:rPr>
          <w:lang w:val="en-US"/>
        </w:rPr>
        <w:t xml:space="preserve">personal consumption expenditure for October 2024. </w:t>
      </w:r>
      <w:r w:rsidR="00DF00DC">
        <w:rPr>
          <w:lang w:val="en-US"/>
        </w:rPr>
        <w:t xml:space="preserve">The report then proceeds to evaluate the best model for one-step ahead rolling forecasting without re-estimation of the parameters. </w:t>
      </w:r>
      <w:r w:rsidR="00853BCA">
        <w:rPr>
          <w:lang w:val="en-US"/>
        </w:rPr>
        <w:t xml:space="preserve">The following sections of the report delve into the steps involved in processing </w:t>
      </w:r>
      <w:r w:rsidR="004B2FBE">
        <w:rPr>
          <w:lang w:val="en-US"/>
        </w:rPr>
        <w:t xml:space="preserve">and </w:t>
      </w:r>
      <w:proofErr w:type="spellStart"/>
      <w:r w:rsidR="004B2FBE">
        <w:rPr>
          <w:lang w:val="en-US"/>
        </w:rPr>
        <w:t>analysing</w:t>
      </w:r>
      <w:proofErr w:type="spellEnd"/>
      <w:r w:rsidR="004B2FBE">
        <w:rPr>
          <w:lang w:val="en-US"/>
        </w:rPr>
        <w:t xml:space="preserve"> </w:t>
      </w:r>
      <w:r w:rsidR="00853BCA">
        <w:rPr>
          <w:lang w:val="en-US"/>
        </w:rPr>
        <w:t>the data, selecting the best model and the criteria for selection, estimating expenditure for October of 2024</w:t>
      </w:r>
      <w:r w:rsidR="00C40984">
        <w:rPr>
          <w:lang w:val="en-US"/>
        </w:rPr>
        <w:t xml:space="preserve"> using the best model</w:t>
      </w:r>
      <w:r w:rsidR="00853BCA">
        <w:rPr>
          <w:lang w:val="en-US"/>
        </w:rPr>
        <w:t>, and comparing the models’ predictive performance using one-step rolling ahead forecasting.</w:t>
      </w:r>
    </w:p>
    <w:p w:rsidR="00187273" w:rsidRPr="00AE7A53" w:rsidRDefault="00187273" w:rsidP="00464083">
      <w:pPr>
        <w:pStyle w:val="ListParagraph"/>
        <w:numPr>
          <w:ilvl w:val="0"/>
          <w:numId w:val="1"/>
        </w:numPr>
        <w:ind w:left="357" w:hanging="357"/>
        <w:jc w:val="both"/>
        <w:rPr>
          <w:b/>
          <w:bCs/>
          <w:lang w:val="en-US"/>
        </w:rPr>
      </w:pPr>
      <w:r w:rsidRPr="00AE7A53">
        <w:rPr>
          <w:b/>
          <w:bCs/>
          <w:lang w:val="en-US"/>
        </w:rPr>
        <w:t>Data Pre-processing:</w:t>
      </w:r>
    </w:p>
    <w:p w:rsidR="00187273" w:rsidRDefault="00C40984" w:rsidP="00EA7888">
      <w:pPr>
        <w:ind w:left="360"/>
        <w:jc w:val="both"/>
        <w:rPr>
          <w:lang w:val="en-US"/>
        </w:rPr>
      </w:pPr>
      <w:r>
        <w:rPr>
          <w:lang w:val="en-US"/>
        </w:rPr>
        <w:t>The</w:t>
      </w:r>
      <w:r w:rsidR="00F83DB1">
        <w:rPr>
          <w:lang w:val="en-US"/>
        </w:rPr>
        <w:t xml:space="preserve"> dataset </w:t>
      </w:r>
      <w:r>
        <w:rPr>
          <w:lang w:val="en-US"/>
        </w:rPr>
        <w:t>provided has</w:t>
      </w:r>
      <w:r w:rsidR="00F83DB1">
        <w:rPr>
          <w:lang w:val="en-US"/>
        </w:rPr>
        <w:t xml:space="preserve"> </w:t>
      </w:r>
      <w:r>
        <w:rPr>
          <w:lang w:val="en-US"/>
        </w:rPr>
        <w:t>two columns containing the date and the personal consumption expenditure from January 1959 to November 2023. The data is converted to a time series object with a frequency of 12</w:t>
      </w:r>
      <w:r w:rsidR="000F4800">
        <w:rPr>
          <w:lang w:val="en-US"/>
        </w:rPr>
        <w:t xml:space="preserve"> as the observations are monthly</w:t>
      </w:r>
      <w:r>
        <w:rPr>
          <w:lang w:val="en-US"/>
        </w:rPr>
        <w:t>.</w:t>
      </w:r>
      <w:r w:rsidR="000F4800">
        <w:rPr>
          <w:lang w:val="en-US"/>
        </w:rPr>
        <w:t xml:space="preserve"> </w:t>
      </w:r>
      <w:r w:rsidR="00187273">
        <w:rPr>
          <w:lang w:val="en-US"/>
        </w:rPr>
        <w:t xml:space="preserve">The data is then checked for any missing observations and imputation is performed. In this case, missing data is handled using a simple linear interpolation method since the data has a notable trend and continuity </w:t>
      </w:r>
      <w:r w:rsidR="000F1BA1">
        <w:rPr>
          <w:lang w:val="en-US"/>
        </w:rPr>
        <w:t>as observed in Fig</w:t>
      </w:r>
      <w:r w:rsidR="00000873">
        <w:rPr>
          <w:lang w:val="en-US"/>
        </w:rPr>
        <w:t>-</w:t>
      </w:r>
      <w:r w:rsidR="000F1BA1">
        <w:rPr>
          <w:lang w:val="en-US"/>
        </w:rPr>
        <w:t>1.1</w:t>
      </w:r>
      <w:r w:rsidR="00187273">
        <w:rPr>
          <w:lang w:val="en-US"/>
        </w:rPr>
        <w:t>.</w:t>
      </w:r>
      <w:r w:rsidR="00972506">
        <w:rPr>
          <w:lang w:val="en-US"/>
        </w:rPr>
        <w:t xml:space="preserve"> </w:t>
      </w:r>
      <w:r w:rsidR="00A97692">
        <w:rPr>
          <w:lang w:val="en-US"/>
        </w:rPr>
        <w:t>Interpolation evaluates the missing value by averaging the values on either side of the missing value.</w:t>
      </w:r>
    </w:p>
    <w:p w:rsidR="009F7FC9" w:rsidRDefault="000F1BA1" w:rsidP="001F5C4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83779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95772" name="Picture 8377957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06" w:rsidRPr="00DB16F4" w:rsidRDefault="000F1BA1" w:rsidP="00DB16F4">
      <w:pPr>
        <w:spacing w:after="240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r w:rsidRPr="00DB16F4">
        <w:rPr>
          <w:b/>
          <w:bCs/>
          <w:sz w:val="22"/>
          <w:szCs w:val="22"/>
          <w:lang w:val="en-US"/>
        </w:rPr>
        <w:t>1.1 Plot of the original time series before imputation</w:t>
      </w:r>
    </w:p>
    <w:p w:rsidR="00972506" w:rsidRDefault="00972506" w:rsidP="00EA7888">
      <w:pPr>
        <w:ind w:left="357"/>
        <w:jc w:val="both"/>
        <w:rPr>
          <w:lang w:val="en-US"/>
        </w:rPr>
      </w:pPr>
      <w:r>
        <w:rPr>
          <w:lang w:val="en-US"/>
        </w:rPr>
        <w:t>The seasonally adjusted data is verified for the absence of seasonality using a season plot. From Fig</w:t>
      </w:r>
      <w:r w:rsidR="00000873">
        <w:rPr>
          <w:lang w:val="en-US"/>
        </w:rPr>
        <w:t>-</w:t>
      </w:r>
      <w:r>
        <w:rPr>
          <w:lang w:val="en-US"/>
        </w:rPr>
        <w:t>1.2, it is clear that there are no calendar-related fluctuations</w:t>
      </w:r>
      <w:r w:rsidR="0005692A">
        <w:rPr>
          <w:lang w:val="en-US"/>
        </w:rPr>
        <w:t xml:space="preserve"> in the time series</w:t>
      </w:r>
      <w:r>
        <w:rPr>
          <w:lang w:val="en-US"/>
        </w:rPr>
        <w:t>. The data is further decomposed to identify the trends and irregularities. From Fig</w:t>
      </w:r>
      <w:r w:rsidR="00000873">
        <w:rPr>
          <w:lang w:val="en-US"/>
        </w:rPr>
        <w:t>-</w:t>
      </w:r>
      <w:r>
        <w:rPr>
          <w:lang w:val="en-US"/>
        </w:rPr>
        <w:t>1.3, the expenditure has seen a constant and significant</w:t>
      </w:r>
      <w:r w:rsidR="00000873">
        <w:rPr>
          <w:lang w:val="en-US"/>
        </w:rPr>
        <w:t>ly</w:t>
      </w:r>
      <w:r>
        <w:rPr>
          <w:lang w:val="en-US"/>
        </w:rPr>
        <w:t xml:space="preserve"> rising trend and minimal irregularities. </w:t>
      </w:r>
    </w:p>
    <w:p w:rsidR="00972506" w:rsidRDefault="00972506" w:rsidP="00972506">
      <w:pPr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>
            <wp:extent cx="5914472" cy="3581400"/>
            <wp:effectExtent l="0" t="0" r="3810" b="0"/>
            <wp:docPr id="102223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3169" name="Picture 1022231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772" cy="36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06" w:rsidRPr="00DB16F4" w:rsidRDefault="00972506" w:rsidP="00DB16F4">
      <w:pPr>
        <w:spacing w:after="240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r w:rsidRPr="00DB16F4">
        <w:rPr>
          <w:b/>
          <w:bCs/>
          <w:sz w:val="22"/>
          <w:szCs w:val="22"/>
          <w:lang w:val="en-US"/>
        </w:rPr>
        <w:t>1.2 Season plot for the Time series</w:t>
      </w:r>
    </w:p>
    <w:p w:rsidR="0005692A" w:rsidRDefault="0005692A" w:rsidP="0097250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847080" cy="3582035"/>
            <wp:effectExtent l="0" t="0" r="0" b="0"/>
            <wp:docPr id="909460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60331" name="Picture 9094603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2A" w:rsidRPr="00DB16F4" w:rsidRDefault="0005692A" w:rsidP="00DB16F4">
      <w:pPr>
        <w:spacing w:after="240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r w:rsidRPr="00DB16F4">
        <w:rPr>
          <w:b/>
          <w:bCs/>
          <w:sz w:val="22"/>
          <w:szCs w:val="22"/>
          <w:lang w:val="en-US"/>
        </w:rPr>
        <w:t>1.3 Decomposed components of time series</w:t>
      </w:r>
    </w:p>
    <w:p w:rsidR="000065C9" w:rsidRDefault="000065C9" w:rsidP="00EA7888">
      <w:pPr>
        <w:ind w:left="357"/>
        <w:jc w:val="both"/>
        <w:rPr>
          <w:lang w:val="en-US"/>
        </w:rPr>
      </w:pPr>
      <w:r>
        <w:rPr>
          <w:lang w:val="en-US"/>
        </w:rPr>
        <w:t>Further, the data is split to create train and test sets to train the forecasting model</w:t>
      </w:r>
      <w:r w:rsidR="00AF6DD7">
        <w:rPr>
          <w:lang w:val="en-US"/>
        </w:rPr>
        <w:t>s</w:t>
      </w:r>
      <w:r w:rsidR="00EA7888">
        <w:rPr>
          <w:lang w:val="en-US"/>
        </w:rPr>
        <w:t xml:space="preserve"> and evaluate their performance</w:t>
      </w:r>
      <w:r>
        <w:rPr>
          <w:lang w:val="en-US"/>
        </w:rPr>
        <w:t>. There are a total of 779 records in the data out of which 80% is taken as the training data and the remaining 20% is taken as the test set.</w:t>
      </w:r>
      <w:r w:rsidR="00AF6DD7">
        <w:rPr>
          <w:lang w:val="en-US"/>
        </w:rPr>
        <w:t xml:space="preserve"> </w:t>
      </w:r>
    </w:p>
    <w:p w:rsidR="00EA7888" w:rsidRDefault="00EA7888" w:rsidP="0005692A">
      <w:pPr>
        <w:jc w:val="both"/>
        <w:rPr>
          <w:lang w:val="en-US"/>
        </w:rPr>
      </w:pPr>
    </w:p>
    <w:p w:rsidR="00EA7888" w:rsidRPr="00AE7A53" w:rsidRDefault="00EA7888" w:rsidP="00DB16F4">
      <w:pPr>
        <w:pStyle w:val="ListParagraph"/>
        <w:numPr>
          <w:ilvl w:val="0"/>
          <w:numId w:val="1"/>
        </w:numPr>
        <w:spacing w:after="240"/>
        <w:ind w:left="357" w:hanging="357"/>
        <w:contextualSpacing w:val="0"/>
        <w:jc w:val="both"/>
        <w:rPr>
          <w:b/>
          <w:bCs/>
          <w:lang w:val="en-US"/>
        </w:rPr>
      </w:pPr>
      <w:r w:rsidRPr="00AE7A53">
        <w:rPr>
          <w:b/>
          <w:bCs/>
          <w:lang w:val="en-US"/>
        </w:rPr>
        <w:lastRenderedPageBreak/>
        <w:t>Model Evaluation</w:t>
      </w:r>
    </w:p>
    <w:p w:rsidR="00EA7888" w:rsidRPr="00AE7A53" w:rsidRDefault="00EA7888" w:rsidP="00464083">
      <w:pPr>
        <w:pStyle w:val="ListParagraph"/>
        <w:numPr>
          <w:ilvl w:val="0"/>
          <w:numId w:val="2"/>
        </w:numPr>
        <w:ind w:left="357" w:hanging="357"/>
        <w:jc w:val="both"/>
        <w:rPr>
          <w:b/>
          <w:bCs/>
          <w:lang w:val="en-US"/>
        </w:rPr>
      </w:pPr>
      <w:r w:rsidRPr="00AE7A53">
        <w:rPr>
          <w:b/>
          <w:bCs/>
          <w:lang w:val="en-US"/>
        </w:rPr>
        <w:t>Simple forecasting methods</w:t>
      </w:r>
    </w:p>
    <w:p w:rsidR="00EA7888" w:rsidRDefault="00EA7888" w:rsidP="00DB16F4">
      <w:pPr>
        <w:ind w:left="357"/>
        <w:jc w:val="both"/>
        <w:rPr>
          <w:lang w:val="en-US"/>
        </w:rPr>
      </w:pPr>
      <w:r>
        <w:rPr>
          <w:lang w:val="en-US"/>
        </w:rPr>
        <w:t xml:space="preserve">Of the four simple forecasting methods, the </w:t>
      </w:r>
      <w:r w:rsidR="00EC364B">
        <w:rPr>
          <w:lang w:val="en-US"/>
        </w:rPr>
        <w:t>drift</w:t>
      </w:r>
      <w:r>
        <w:rPr>
          <w:lang w:val="en-US"/>
        </w:rPr>
        <w:t xml:space="preserve"> model is used to forecast the data</w:t>
      </w:r>
      <w:r w:rsidR="006952A0">
        <w:rPr>
          <w:lang w:val="en-US"/>
        </w:rPr>
        <w:t xml:space="preserve"> as the time series displays a </w:t>
      </w:r>
      <w:r w:rsidR="00546CAC">
        <w:rPr>
          <w:lang w:val="en-US"/>
        </w:rPr>
        <w:t>stable</w:t>
      </w:r>
      <w:r w:rsidR="006952A0">
        <w:rPr>
          <w:lang w:val="en-US"/>
        </w:rPr>
        <w:t xml:space="preserve"> trend with no seasonality</w:t>
      </w:r>
      <w:r w:rsidR="00B026DA">
        <w:rPr>
          <w:lang w:val="en-US"/>
        </w:rPr>
        <w:t xml:space="preserve"> and no </w:t>
      </w:r>
      <w:r w:rsidR="006952A0">
        <w:rPr>
          <w:lang w:val="en-US"/>
        </w:rPr>
        <w:t xml:space="preserve">repeating patterns </w:t>
      </w:r>
      <w:r w:rsidR="00B026DA">
        <w:rPr>
          <w:lang w:val="en-US"/>
        </w:rPr>
        <w:t xml:space="preserve">with little irregularities </w:t>
      </w:r>
      <w:r w:rsidR="00546CAC">
        <w:rPr>
          <w:lang w:val="en-US"/>
        </w:rPr>
        <w:t xml:space="preserve">making </w:t>
      </w:r>
      <w:r w:rsidR="00B026DA">
        <w:rPr>
          <w:lang w:val="en-US"/>
        </w:rPr>
        <w:t xml:space="preserve">the </w:t>
      </w:r>
      <w:r w:rsidR="00EC364B">
        <w:rPr>
          <w:lang w:val="en-US"/>
        </w:rPr>
        <w:t>drift</w:t>
      </w:r>
      <w:r w:rsidR="00546CAC">
        <w:rPr>
          <w:lang w:val="en-US"/>
        </w:rPr>
        <w:t xml:space="preserve"> model a more suitable choice. </w:t>
      </w:r>
      <w:r w:rsidR="00B026DA">
        <w:rPr>
          <w:lang w:val="en-US"/>
        </w:rPr>
        <w:t>The model is trained using the training set and predicted for the test set to produce forecasts as in Fig</w:t>
      </w:r>
      <w:r w:rsidR="009C2F87">
        <w:rPr>
          <w:lang w:val="en-US"/>
        </w:rPr>
        <w:t>-</w:t>
      </w:r>
      <w:proofErr w:type="gramStart"/>
      <w:r w:rsidR="00B026DA">
        <w:rPr>
          <w:lang w:val="en-US"/>
        </w:rPr>
        <w:t>2.a.</w:t>
      </w:r>
      <w:proofErr w:type="gramEnd"/>
      <w:r w:rsidR="00B026DA">
        <w:rPr>
          <w:lang w:val="en-US"/>
        </w:rPr>
        <w:t>1</w:t>
      </w:r>
      <w:r w:rsidR="00B026DA" w:rsidRPr="0074047E">
        <w:rPr>
          <w:lang w:val="en-US"/>
        </w:rPr>
        <w:t>.</w:t>
      </w:r>
      <w:r w:rsidR="00A97692" w:rsidRPr="0074047E">
        <w:rPr>
          <w:lang w:val="en-US"/>
        </w:rPr>
        <w:t xml:space="preserve"> From the summary of the </w:t>
      </w:r>
      <w:r w:rsidR="00EC364B">
        <w:rPr>
          <w:lang w:val="en-US"/>
        </w:rPr>
        <w:t>drift</w:t>
      </w:r>
      <w:r w:rsidR="00A97692" w:rsidRPr="0074047E">
        <w:rPr>
          <w:lang w:val="en-US"/>
        </w:rPr>
        <w:t xml:space="preserve"> model in Fig</w:t>
      </w:r>
      <w:r w:rsidR="009C2F87" w:rsidRPr="0074047E">
        <w:rPr>
          <w:lang w:val="en-US"/>
        </w:rPr>
        <w:t>-</w:t>
      </w:r>
      <w:proofErr w:type="gramStart"/>
      <w:r w:rsidR="00A97692" w:rsidRPr="0074047E">
        <w:rPr>
          <w:lang w:val="en-US"/>
        </w:rPr>
        <w:t>2.a.</w:t>
      </w:r>
      <w:proofErr w:type="gramEnd"/>
      <w:r w:rsidR="00A97692" w:rsidRPr="0074047E">
        <w:rPr>
          <w:lang w:val="en-US"/>
        </w:rPr>
        <w:t>2, the error measures are quite low for the training set.</w:t>
      </w:r>
    </w:p>
    <w:p w:rsidR="00AF6DD7" w:rsidRDefault="00EC364B" w:rsidP="00EC364B">
      <w:pPr>
        <w:ind w:left="360"/>
        <w:jc w:val="center"/>
        <w:rPr>
          <w:lang w:val="en-US"/>
        </w:rPr>
      </w:pPr>
      <w:r w:rsidRPr="00EC364B">
        <w:rPr>
          <w:lang w:val="en-US"/>
        </w:rPr>
        <w:drawing>
          <wp:inline distT="0" distB="0" distL="0" distR="0" wp14:anchorId="5D6B3D6E" wp14:editId="523C8404">
            <wp:extent cx="3376123" cy="2784385"/>
            <wp:effectExtent l="0" t="0" r="2540" b="0"/>
            <wp:docPr id="30340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05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561" cy="28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D7" w:rsidRDefault="00B026DA" w:rsidP="00DB16F4">
      <w:pPr>
        <w:spacing w:after="240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2.a.</w:t>
      </w:r>
      <w:proofErr w:type="gramEnd"/>
      <w:r w:rsidRPr="00DB16F4">
        <w:rPr>
          <w:b/>
          <w:bCs/>
          <w:sz w:val="22"/>
          <w:szCs w:val="22"/>
          <w:lang w:val="en-US"/>
        </w:rPr>
        <w:t xml:space="preserve">1 Plot of forecasts from </w:t>
      </w:r>
      <w:r w:rsidR="00EC364B">
        <w:rPr>
          <w:b/>
          <w:bCs/>
          <w:sz w:val="22"/>
          <w:szCs w:val="22"/>
          <w:lang w:val="en-US"/>
        </w:rPr>
        <w:t>drift</w:t>
      </w:r>
      <w:r w:rsidRPr="00DB16F4">
        <w:rPr>
          <w:b/>
          <w:bCs/>
          <w:sz w:val="22"/>
          <w:szCs w:val="22"/>
          <w:lang w:val="en-US"/>
        </w:rPr>
        <w:t xml:space="preserve"> method.</w:t>
      </w:r>
    </w:p>
    <w:p w:rsidR="00DB16F4" w:rsidRPr="00DB16F4" w:rsidRDefault="00DB16F4" w:rsidP="00B026DA">
      <w:pPr>
        <w:jc w:val="center"/>
        <w:rPr>
          <w:b/>
          <w:bCs/>
          <w:sz w:val="22"/>
          <w:szCs w:val="22"/>
          <w:lang w:val="en-US"/>
        </w:rPr>
      </w:pPr>
    </w:p>
    <w:p w:rsidR="00353F9E" w:rsidRPr="00DB16F4" w:rsidRDefault="00EC364B" w:rsidP="00DB16F4">
      <w:pPr>
        <w:jc w:val="center"/>
        <w:rPr>
          <w:lang w:val="en-US"/>
        </w:rPr>
      </w:pPr>
      <w:r w:rsidRPr="00EC364B">
        <w:rPr>
          <w:lang w:val="en-US"/>
        </w:rPr>
        <w:drawing>
          <wp:inline distT="0" distB="0" distL="0" distR="0" wp14:anchorId="6943217D" wp14:editId="74635B0D">
            <wp:extent cx="4889500" cy="2584756"/>
            <wp:effectExtent l="0" t="0" r="0" b="6350"/>
            <wp:docPr id="69444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43121" name=""/>
                    <pic:cNvPicPr/>
                  </pic:nvPicPr>
                  <pic:blipFill rotWithShape="1">
                    <a:blip r:embed="rId11"/>
                    <a:srcRect t="1927" r="14659"/>
                    <a:stretch/>
                  </pic:blipFill>
                  <pic:spPr bwMode="auto">
                    <a:xfrm>
                      <a:off x="0" y="0"/>
                      <a:ext cx="4891314" cy="258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692" w:rsidRPr="00DB16F4" w:rsidRDefault="00353F9E" w:rsidP="00DB16F4">
      <w:pPr>
        <w:spacing w:before="120" w:after="240"/>
        <w:ind w:left="357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2.a.</w:t>
      </w:r>
      <w:proofErr w:type="gramEnd"/>
      <w:r w:rsidRPr="00DB16F4">
        <w:rPr>
          <w:b/>
          <w:bCs/>
          <w:sz w:val="22"/>
          <w:szCs w:val="22"/>
          <w:lang w:val="en-US"/>
        </w:rPr>
        <w:t xml:space="preserve">2 Summary of the </w:t>
      </w:r>
      <w:r w:rsidR="00EC364B">
        <w:rPr>
          <w:b/>
          <w:bCs/>
          <w:sz w:val="22"/>
          <w:szCs w:val="22"/>
          <w:lang w:val="en-US"/>
        </w:rPr>
        <w:t>drift</w:t>
      </w:r>
      <w:r w:rsidRPr="00DB16F4">
        <w:rPr>
          <w:b/>
          <w:bCs/>
          <w:sz w:val="22"/>
          <w:szCs w:val="22"/>
          <w:lang w:val="en-US"/>
        </w:rPr>
        <w:t xml:space="preserve"> mode</w:t>
      </w:r>
      <w:r w:rsidR="00A97692" w:rsidRPr="00DB16F4">
        <w:rPr>
          <w:b/>
          <w:bCs/>
          <w:sz w:val="22"/>
          <w:szCs w:val="22"/>
          <w:lang w:val="en-US"/>
        </w:rPr>
        <w:t>l</w:t>
      </w:r>
    </w:p>
    <w:p w:rsidR="00A34380" w:rsidRDefault="00B026DA" w:rsidP="00A34380">
      <w:pPr>
        <w:ind w:left="357"/>
        <w:jc w:val="both"/>
        <w:rPr>
          <w:lang w:val="en-US"/>
        </w:rPr>
      </w:pPr>
      <w:r>
        <w:rPr>
          <w:lang w:val="en-US"/>
        </w:rPr>
        <w:t xml:space="preserve">The accuracy </w:t>
      </w:r>
      <w:r w:rsidR="0087761D">
        <w:rPr>
          <w:lang w:val="en-US"/>
        </w:rPr>
        <w:t>of</w:t>
      </w:r>
      <w:r>
        <w:rPr>
          <w:lang w:val="en-US"/>
        </w:rPr>
        <w:t xml:space="preserve"> the </w:t>
      </w:r>
      <w:r w:rsidR="00EC364B">
        <w:rPr>
          <w:lang w:val="en-US"/>
        </w:rPr>
        <w:t>drift</w:t>
      </w:r>
      <w:r>
        <w:rPr>
          <w:lang w:val="en-US"/>
        </w:rPr>
        <w:t xml:space="preserve"> model is checked by comparing the forecast to the original time series. From Fig</w:t>
      </w:r>
      <w:r w:rsidR="00DB16F4">
        <w:rPr>
          <w:lang w:val="en-US"/>
        </w:rPr>
        <w:t>-</w:t>
      </w:r>
      <w:proofErr w:type="gramStart"/>
      <w:r>
        <w:rPr>
          <w:lang w:val="en-US"/>
        </w:rPr>
        <w:t>2.a.</w:t>
      </w:r>
      <w:proofErr w:type="gramEnd"/>
      <w:r w:rsidR="00A34380">
        <w:rPr>
          <w:lang w:val="en-US"/>
        </w:rPr>
        <w:t>3</w:t>
      </w:r>
      <w:r>
        <w:rPr>
          <w:lang w:val="en-US"/>
        </w:rPr>
        <w:t xml:space="preserve"> It is observed that the RMSE is </w:t>
      </w:r>
      <w:r w:rsidR="00EC364B">
        <w:rPr>
          <w:lang w:val="en-US"/>
        </w:rPr>
        <w:t>2545.28</w:t>
      </w:r>
      <w:r w:rsidR="008C7A3D">
        <w:rPr>
          <w:lang w:val="en-US"/>
        </w:rPr>
        <w:t xml:space="preserve"> and</w:t>
      </w:r>
      <w:r>
        <w:rPr>
          <w:lang w:val="en-US"/>
        </w:rPr>
        <w:t xml:space="preserve"> MAE is </w:t>
      </w:r>
      <w:r w:rsidR="00EC364B">
        <w:rPr>
          <w:lang w:val="en-US"/>
        </w:rPr>
        <w:t>1926.58</w:t>
      </w:r>
      <w:r w:rsidR="008C7A3D">
        <w:rPr>
          <w:lang w:val="en-US"/>
        </w:rPr>
        <w:t>.</w:t>
      </w:r>
    </w:p>
    <w:p w:rsidR="00A34380" w:rsidRDefault="00A34380" w:rsidP="00A34380">
      <w:pPr>
        <w:ind w:left="357"/>
        <w:jc w:val="both"/>
        <w:rPr>
          <w:lang w:val="en-US"/>
        </w:rPr>
      </w:pPr>
    </w:p>
    <w:p w:rsidR="00B026DA" w:rsidRDefault="00EC364B" w:rsidP="00A34380">
      <w:pPr>
        <w:ind w:left="357"/>
        <w:jc w:val="both"/>
        <w:rPr>
          <w:lang w:val="en-US"/>
        </w:rPr>
      </w:pPr>
      <w:r w:rsidRPr="00EC364B">
        <w:rPr>
          <w:lang w:val="en-US"/>
        </w:rPr>
        <w:lastRenderedPageBreak/>
        <w:drawing>
          <wp:inline distT="0" distB="0" distL="0" distR="0" wp14:anchorId="7EB5C538" wp14:editId="169B781F">
            <wp:extent cx="5731510" cy="541020"/>
            <wp:effectExtent l="0" t="0" r="0" b="5080"/>
            <wp:docPr id="131206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6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80" w:rsidRPr="00DB16F4" w:rsidRDefault="00A34380" w:rsidP="00DB16F4">
      <w:pPr>
        <w:spacing w:after="120"/>
        <w:ind w:left="357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2.a.</w:t>
      </w:r>
      <w:proofErr w:type="gramEnd"/>
      <w:r w:rsidRPr="00DB16F4">
        <w:rPr>
          <w:b/>
          <w:bCs/>
          <w:sz w:val="22"/>
          <w:szCs w:val="22"/>
          <w:lang w:val="en-US"/>
        </w:rPr>
        <w:t xml:space="preserve">3 Accuracy measure for the </w:t>
      </w:r>
      <w:r w:rsidR="00EC364B">
        <w:rPr>
          <w:b/>
          <w:bCs/>
          <w:sz w:val="22"/>
          <w:szCs w:val="22"/>
          <w:lang w:val="en-US"/>
        </w:rPr>
        <w:t>drift</w:t>
      </w:r>
      <w:r w:rsidRPr="00DB16F4">
        <w:rPr>
          <w:b/>
          <w:bCs/>
          <w:sz w:val="22"/>
          <w:szCs w:val="22"/>
          <w:lang w:val="en-US"/>
        </w:rPr>
        <w:t xml:space="preserve"> model</w:t>
      </w:r>
    </w:p>
    <w:p w:rsidR="00A34380" w:rsidRDefault="008C7A3D" w:rsidP="00DB16F4">
      <w:pPr>
        <w:spacing w:after="240"/>
        <w:ind w:left="357"/>
        <w:jc w:val="both"/>
        <w:rPr>
          <w:lang w:val="en-US"/>
        </w:rPr>
      </w:pPr>
      <w:r>
        <w:rPr>
          <w:lang w:val="en-US"/>
        </w:rPr>
        <w:t xml:space="preserve">The RMSE or Root Mean Squared Error is the </w:t>
      </w:r>
      <w:r w:rsidR="00940E0A">
        <w:rPr>
          <w:lang w:val="en-US"/>
        </w:rPr>
        <w:t xml:space="preserve">square </w:t>
      </w:r>
      <w:r>
        <w:rPr>
          <w:lang w:val="en-US"/>
        </w:rPr>
        <w:t>root of the average of squared</w:t>
      </w:r>
      <w:r w:rsidR="00940E0A">
        <w:rPr>
          <w:lang w:val="en-US"/>
        </w:rPr>
        <w:t xml:space="preserve"> errors </w:t>
      </w:r>
      <w:r>
        <w:rPr>
          <w:lang w:val="en-US"/>
        </w:rPr>
        <w:t xml:space="preserve">between the </w:t>
      </w:r>
      <w:r w:rsidR="00940E0A">
        <w:rPr>
          <w:lang w:val="en-US"/>
        </w:rPr>
        <w:t>forecasted</w:t>
      </w:r>
      <w:r>
        <w:rPr>
          <w:lang w:val="en-US"/>
        </w:rPr>
        <w:t xml:space="preserve"> and actual values</w:t>
      </w:r>
      <w:r w:rsidR="00940E0A">
        <w:rPr>
          <w:lang w:val="en-US"/>
        </w:rPr>
        <w:t xml:space="preserve"> and provides the measure of average errors between the forecasted and actual value</w:t>
      </w:r>
      <w:r w:rsidR="00A34380">
        <w:rPr>
          <w:lang w:val="en-US"/>
        </w:rPr>
        <w:t>s</w:t>
      </w:r>
      <w:r w:rsidR="00940E0A">
        <w:rPr>
          <w:lang w:val="en-US"/>
        </w:rPr>
        <w:t xml:space="preserve">. The MAE or Mean absolute error is the average of the absolute error between the forecasted and actual value. </w:t>
      </w:r>
      <w:r w:rsidR="00A34380">
        <w:rPr>
          <w:lang w:val="en-US"/>
        </w:rPr>
        <w:t>The lower the value of</w:t>
      </w:r>
      <w:r w:rsidR="00A928C7">
        <w:rPr>
          <w:lang w:val="en-US"/>
        </w:rPr>
        <w:t xml:space="preserve"> RMSE and</w:t>
      </w:r>
      <w:r w:rsidR="00A34380">
        <w:rPr>
          <w:lang w:val="en-US"/>
        </w:rPr>
        <w:t xml:space="preserve"> MAE, the better the accuracy of the model and the better the forecasts. </w:t>
      </w:r>
    </w:p>
    <w:p w:rsidR="00A34380" w:rsidRPr="00AE7A53" w:rsidRDefault="00A34380" w:rsidP="00464083">
      <w:pPr>
        <w:pStyle w:val="ListParagraph"/>
        <w:numPr>
          <w:ilvl w:val="0"/>
          <w:numId w:val="2"/>
        </w:numPr>
        <w:ind w:left="357" w:hanging="357"/>
        <w:jc w:val="both"/>
        <w:rPr>
          <w:b/>
          <w:bCs/>
          <w:lang w:val="en-US"/>
        </w:rPr>
      </w:pPr>
      <w:r w:rsidRPr="00AE7A53">
        <w:rPr>
          <w:b/>
          <w:bCs/>
          <w:lang w:val="en-US"/>
        </w:rPr>
        <w:t>Exponential Smoothing methods</w:t>
      </w:r>
    </w:p>
    <w:p w:rsidR="00A34380" w:rsidRDefault="004C4E20" w:rsidP="00A34380">
      <w:pPr>
        <w:ind w:left="360"/>
        <w:jc w:val="both"/>
        <w:rPr>
          <w:lang w:val="en-US"/>
        </w:rPr>
      </w:pPr>
      <w:r>
        <w:rPr>
          <w:lang w:val="en-US"/>
        </w:rPr>
        <w:t xml:space="preserve">Exponential smoothing methods forecast the future values wherein larger weights are assigned to recent observations and the weights gradually reduce for the older observations. </w:t>
      </w:r>
      <w:r w:rsidR="00394350">
        <w:rPr>
          <w:lang w:val="en-US"/>
        </w:rPr>
        <w:t xml:space="preserve">This emphasizes the more recent values to predict future values without ignoring the older observations. </w:t>
      </w:r>
      <w:r w:rsidR="00353F9E">
        <w:rPr>
          <w:lang w:val="en-US"/>
        </w:rPr>
        <w:t xml:space="preserve">The method of choice for exponential smoothing is the </w:t>
      </w:r>
      <w:r w:rsidR="001066C9">
        <w:rPr>
          <w:lang w:val="en-US"/>
        </w:rPr>
        <w:t>H</w:t>
      </w:r>
      <w:r w:rsidR="00353F9E">
        <w:rPr>
          <w:lang w:val="en-US"/>
        </w:rPr>
        <w:t xml:space="preserve">olt linear method since the data has trend only and no seasonal components. </w:t>
      </w:r>
      <w:r w:rsidR="00394350">
        <w:rPr>
          <w:lang w:val="en-US"/>
        </w:rPr>
        <w:t>The forecasts for the test set period are as in Fig</w:t>
      </w:r>
      <w:r w:rsidR="001066C9">
        <w:rPr>
          <w:lang w:val="en-US"/>
        </w:rPr>
        <w:t>-</w:t>
      </w:r>
      <w:proofErr w:type="gramStart"/>
      <w:r w:rsidR="00394350">
        <w:rPr>
          <w:lang w:val="en-US"/>
        </w:rPr>
        <w:t>2.b.</w:t>
      </w:r>
      <w:proofErr w:type="gramEnd"/>
      <w:r w:rsidR="00394350">
        <w:rPr>
          <w:lang w:val="en-US"/>
        </w:rPr>
        <w:t>1.</w:t>
      </w:r>
    </w:p>
    <w:p w:rsidR="00394350" w:rsidRPr="00A34380" w:rsidRDefault="00394350" w:rsidP="001F5C4F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118150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50652" name="Picture 11181506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50" w:rsidRPr="00DB16F4" w:rsidRDefault="00394350" w:rsidP="00DB16F4">
      <w:pPr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2.b.</w:t>
      </w:r>
      <w:proofErr w:type="gramEnd"/>
      <w:r w:rsidRPr="00DB16F4">
        <w:rPr>
          <w:b/>
          <w:bCs/>
          <w:sz w:val="22"/>
          <w:szCs w:val="22"/>
          <w:lang w:val="en-US"/>
        </w:rPr>
        <w:t>1 Plot of Forecasts from Holt method</w:t>
      </w:r>
    </w:p>
    <w:p w:rsidR="00A34380" w:rsidRDefault="00394350" w:rsidP="00835B0E">
      <w:pPr>
        <w:ind w:left="357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619180"/>
            <wp:effectExtent l="0" t="0" r="0" b="635"/>
            <wp:docPr id="20342225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22591" name="Picture 203422259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38"/>
                    <a:stretch/>
                  </pic:blipFill>
                  <pic:spPr bwMode="auto">
                    <a:xfrm>
                      <a:off x="0" y="0"/>
                      <a:ext cx="5731510" cy="361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0DC" w:rsidRPr="00DB16F4" w:rsidRDefault="00394350" w:rsidP="00DB16F4">
      <w:pPr>
        <w:spacing w:after="240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2.b.</w:t>
      </w:r>
      <w:proofErr w:type="gramEnd"/>
      <w:r w:rsidRPr="00DB16F4">
        <w:rPr>
          <w:b/>
          <w:bCs/>
          <w:sz w:val="22"/>
          <w:szCs w:val="22"/>
          <w:lang w:val="en-US"/>
        </w:rPr>
        <w:t>2 Summary statistics for the Holt’s method</w:t>
      </w:r>
    </w:p>
    <w:p w:rsidR="00394350" w:rsidRDefault="00394350" w:rsidP="00835B0E">
      <w:pPr>
        <w:ind w:left="357"/>
        <w:jc w:val="both"/>
        <w:rPr>
          <w:lang w:val="en-US"/>
        </w:rPr>
      </w:pPr>
      <w:r>
        <w:rPr>
          <w:lang w:val="en-US"/>
        </w:rPr>
        <w:t>From the summary of the Holt method in Fig</w:t>
      </w:r>
      <w:r w:rsidR="00D5053A">
        <w:rPr>
          <w:lang w:val="en-US"/>
        </w:rPr>
        <w:t>-</w:t>
      </w:r>
      <w:proofErr w:type="gramStart"/>
      <w:r>
        <w:rPr>
          <w:lang w:val="en-US"/>
        </w:rPr>
        <w:t>2.b.</w:t>
      </w:r>
      <w:proofErr w:type="gramEnd"/>
      <w:r>
        <w:rPr>
          <w:lang w:val="en-US"/>
        </w:rPr>
        <w:t>2, it is seen that alpha</w:t>
      </w:r>
      <w:r w:rsidR="00DF00DC">
        <w:rPr>
          <w:lang w:val="en-US"/>
        </w:rPr>
        <w:t>, the smoothing parameter</w:t>
      </w:r>
      <w:r w:rsidR="002E0881">
        <w:rPr>
          <w:lang w:val="en-US"/>
        </w:rPr>
        <w:t>,</w:t>
      </w:r>
      <w:r>
        <w:rPr>
          <w:lang w:val="en-US"/>
        </w:rPr>
        <w:t xml:space="preserve"> is</w:t>
      </w:r>
      <w:r w:rsidR="00DF00DC">
        <w:rPr>
          <w:lang w:val="en-US"/>
        </w:rPr>
        <w:t xml:space="preserve"> high with a value of 0.8509, which indicates that recent observations are heavily weighted. The AIC, </w:t>
      </w:r>
      <w:proofErr w:type="spellStart"/>
      <w:r w:rsidR="00DF00DC">
        <w:rPr>
          <w:lang w:val="en-US"/>
        </w:rPr>
        <w:t>AICc</w:t>
      </w:r>
      <w:proofErr w:type="spellEnd"/>
      <w:r w:rsidR="00DF00DC">
        <w:rPr>
          <w:lang w:val="en-US"/>
        </w:rPr>
        <w:t xml:space="preserve"> and BIC provide the measure of fit of the model and lower values indicate better fit.</w:t>
      </w:r>
      <w:r w:rsidR="002E0881">
        <w:rPr>
          <w:lang w:val="en-US"/>
        </w:rPr>
        <w:t xml:space="preserve"> </w:t>
      </w:r>
      <w:r w:rsidR="00835B0E">
        <w:rPr>
          <w:lang w:val="en-US"/>
        </w:rPr>
        <w:t xml:space="preserve">The ME is </w:t>
      </w:r>
      <w:r w:rsidR="001066C9">
        <w:rPr>
          <w:lang w:val="en-US"/>
        </w:rPr>
        <w:t xml:space="preserve">0.435, </w:t>
      </w:r>
      <w:r w:rsidR="00835B0E">
        <w:rPr>
          <w:lang w:val="en-US"/>
        </w:rPr>
        <w:t>showing a small positive bias</w:t>
      </w:r>
      <w:r w:rsidR="001066C9">
        <w:rPr>
          <w:lang w:val="en-US"/>
        </w:rPr>
        <w:t xml:space="preserve"> in the forecasts from the actual values</w:t>
      </w:r>
      <w:r w:rsidR="00835B0E">
        <w:rPr>
          <w:lang w:val="en-US"/>
        </w:rPr>
        <w:t xml:space="preserve">. </w:t>
      </w:r>
      <w:r w:rsidR="00835B0E" w:rsidRPr="001066C9">
        <w:rPr>
          <w:lang w:val="en-US"/>
        </w:rPr>
        <w:t>It can be seen that the values for RMSE, and MAE are quite low, hence the model has good performance</w:t>
      </w:r>
      <w:r w:rsidR="00835B0E">
        <w:rPr>
          <w:lang w:val="en-US"/>
        </w:rPr>
        <w:t>. The value of ACF</w:t>
      </w:r>
      <w:r w:rsidR="00D5053A">
        <w:rPr>
          <w:lang w:val="en-US"/>
        </w:rPr>
        <w:t>1</w:t>
      </w:r>
      <w:r w:rsidR="00835B0E">
        <w:rPr>
          <w:lang w:val="en-US"/>
        </w:rPr>
        <w:t xml:space="preserve"> is very close to zero signifying that residuals are uncorrelated.</w:t>
      </w:r>
    </w:p>
    <w:p w:rsidR="00835B0E" w:rsidRDefault="00835B0E" w:rsidP="00394350">
      <w:pPr>
        <w:jc w:val="both"/>
        <w:rPr>
          <w:lang w:val="en-US"/>
        </w:rPr>
      </w:pPr>
    </w:p>
    <w:p w:rsidR="00835B0E" w:rsidRDefault="00835B0E" w:rsidP="00835B0E">
      <w:pPr>
        <w:ind w:left="357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594995"/>
            <wp:effectExtent l="0" t="0" r="0" b="1905"/>
            <wp:docPr id="2065238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8870" name="Picture 20652388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0E" w:rsidRPr="00DB16F4" w:rsidRDefault="00835B0E" w:rsidP="00DB16F4">
      <w:pPr>
        <w:spacing w:before="120" w:after="240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2.b.</w:t>
      </w:r>
      <w:proofErr w:type="gramEnd"/>
      <w:r w:rsidRPr="00DB16F4">
        <w:rPr>
          <w:b/>
          <w:bCs/>
          <w:sz w:val="22"/>
          <w:szCs w:val="22"/>
          <w:lang w:val="en-US"/>
        </w:rPr>
        <w:t>3 Accuracy measure for the Holt’s method</w:t>
      </w:r>
    </w:p>
    <w:p w:rsidR="00835B0E" w:rsidRDefault="00835B0E" w:rsidP="00835B0E">
      <w:pPr>
        <w:ind w:left="357"/>
        <w:jc w:val="both"/>
        <w:rPr>
          <w:lang w:val="en-US"/>
        </w:rPr>
      </w:pPr>
      <w:r>
        <w:rPr>
          <w:lang w:val="en-US"/>
        </w:rPr>
        <w:t>The accuracy of Holt’s method is checked by comparing the forecast to the original time series. From Fig</w:t>
      </w:r>
      <w:r w:rsidR="001066C9">
        <w:rPr>
          <w:lang w:val="en-US"/>
        </w:rPr>
        <w:t>-</w:t>
      </w:r>
      <w:proofErr w:type="gramStart"/>
      <w:r>
        <w:rPr>
          <w:lang w:val="en-US"/>
        </w:rPr>
        <w:t>2.b.</w:t>
      </w:r>
      <w:proofErr w:type="gramEnd"/>
      <w:r>
        <w:rPr>
          <w:lang w:val="en-US"/>
        </w:rPr>
        <w:t>3 It is observed that the RMSE is 1145.65 and MAE is 645.241.</w:t>
      </w:r>
    </w:p>
    <w:p w:rsidR="00835B0E" w:rsidRDefault="00835B0E" w:rsidP="00835B0E">
      <w:pPr>
        <w:ind w:left="357"/>
        <w:jc w:val="both"/>
        <w:rPr>
          <w:lang w:val="en-US"/>
        </w:rPr>
      </w:pPr>
    </w:p>
    <w:p w:rsidR="00835B0E" w:rsidRPr="00AE7A53" w:rsidRDefault="00F84D8E" w:rsidP="00F84D8E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 w:rsidRPr="00AE7A53">
        <w:rPr>
          <w:b/>
          <w:bCs/>
          <w:lang w:val="en-US"/>
        </w:rPr>
        <w:t>ARIMA model</w:t>
      </w:r>
    </w:p>
    <w:p w:rsidR="006B393D" w:rsidRDefault="00F84D8E" w:rsidP="000612F5">
      <w:pPr>
        <w:ind w:left="360"/>
        <w:jc w:val="both"/>
        <w:rPr>
          <w:lang w:val="en-US"/>
        </w:rPr>
      </w:pPr>
      <w:r>
        <w:rPr>
          <w:lang w:val="en-US"/>
        </w:rPr>
        <w:t xml:space="preserve">ARIMA (Auto Regressive Integrated Moving Average) </w:t>
      </w:r>
      <w:r w:rsidR="000612F5">
        <w:rPr>
          <w:lang w:val="en-US"/>
        </w:rPr>
        <w:t xml:space="preserve">forecasts future values by taking into account the autoregressive, differencing and moving average components, thus combining </w:t>
      </w:r>
      <w:r w:rsidR="00FA3291">
        <w:rPr>
          <w:lang w:val="en-US"/>
        </w:rPr>
        <w:t>the effect of</w:t>
      </w:r>
      <w:r w:rsidR="000612F5">
        <w:rPr>
          <w:lang w:val="en-US"/>
        </w:rPr>
        <w:t xml:space="preserve"> past observations and residual errors</w:t>
      </w:r>
      <w:r w:rsidR="00FA3291">
        <w:rPr>
          <w:lang w:val="en-US"/>
        </w:rPr>
        <w:t xml:space="preserve"> on the current values</w:t>
      </w:r>
      <w:r w:rsidR="000612F5">
        <w:rPr>
          <w:lang w:val="en-US"/>
        </w:rPr>
        <w:t xml:space="preserve">.  The integrated component is used to convert </w:t>
      </w:r>
      <w:r w:rsidR="00FA3291">
        <w:rPr>
          <w:lang w:val="en-US"/>
        </w:rPr>
        <w:t xml:space="preserve">a </w:t>
      </w:r>
      <w:r w:rsidR="000612F5">
        <w:rPr>
          <w:lang w:val="en-US"/>
        </w:rPr>
        <w:t>non-stationary series into a stationary one</w:t>
      </w:r>
      <w:r w:rsidR="000612F5" w:rsidRPr="00FF6057">
        <w:rPr>
          <w:lang w:val="en-US"/>
        </w:rPr>
        <w:t xml:space="preserve">. </w:t>
      </w:r>
      <w:r w:rsidR="005D65ED" w:rsidRPr="00FF6057">
        <w:rPr>
          <w:lang w:val="en-US"/>
        </w:rPr>
        <w:t xml:space="preserve">From </w:t>
      </w:r>
      <w:r w:rsidR="001D6AC3">
        <w:rPr>
          <w:lang w:val="en-US"/>
        </w:rPr>
        <w:t xml:space="preserve">ACF and PACF plots in </w:t>
      </w:r>
      <w:r w:rsidR="005D65ED" w:rsidRPr="00FF6057">
        <w:rPr>
          <w:lang w:val="en-US"/>
        </w:rPr>
        <w:t>Fig</w:t>
      </w:r>
      <w:r w:rsidR="00FD682B" w:rsidRPr="00FF6057">
        <w:rPr>
          <w:lang w:val="en-US"/>
        </w:rPr>
        <w:t>-</w:t>
      </w:r>
      <w:proofErr w:type="gramStart"/>
      <w:r w:rsidR="005D65ED" w:rsidRPr="00FF6057">
        <w:rPr>
          <w:lang w:val="en-US"/>
        </w:rPr>
        <w:t>2.c.</w:t>
      </w:r>
      <w:proofErr w:type="gramEnd"/>
      <w:r w:rsidR="005D65ED" w:rsidRPr="00FF6057">
        <w:rPr>
          <w:lang w:val="en-US"/>
        </w:rPr>
        <w:t>1, it can be observed that there is significant autocorrelation at lags indicating the order of MA and AR components.</w:t>
      </w:r>
    </w:p>
    <w:p w:rsidR="006B393D" w:rsidRDefault="006B393D" w:rsidP="00DB16F4">
      <w:pPr>
        <w:ind w:left="360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919933"/>
            <wp:effectExtent l="0" t="0" r="0" b="1270"/>
            <wp:docPr id="1233595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95026" name="Picture 12335950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47" cy="29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2F5">
        <w:rPr>
          <w:lang w:val="en-US"/>
        </w:rPr>
        <w:t xml:space="preserve"> </w:t>
      </w:r>
    </w:p>
    <w:p w:rsidR="006B393D" w:rsidRPr="00DB16F4" w:rsidRDefault="006B393D" w:rsidP="00DB16F4">
      <w:pPr>
        <w:tabs>
          <w:tab w:val="left" w:pos="4030"/>
        </w:tabs>
        <w:spacing w:before="120" w:after="240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2.c.</w:t>
      </w:r>
      <w:proofErr w:type="gramEnd"/>
      <w:r w:rsidRPr="00DB16F4">
        <w:rPr>
          <w:b/>
          <w:bCs/>
          <w:sz w:val="22"/>
          <w:szCs w:val="22"/>
          <w:lang w:val="en-US"/>
        </w:rPr>
        <w:t>1 ACF and PACF plots along with the original time series</w:t>
      </w:r>
    </w:p>
    <w:p w:rsidR="00D023FF" w:rsidRDefault="00D023FF" w:rsidP="00DB16F4">
      <w:pPr>
        <w:tabs>
          <w:tab w:val="left" w:pos="4030"/>
        </w:tabs>
        <w:spacing w:after="240"/>
        <w:ind w:left="357"/>
        <w:jc w:val="both"/>
        <w:rPr>
          <w:lang w:val="en-US"/>
        </w:rPr>
      </w:pPr>
      <w:r>
        <w:rPr>
          <w:lang w:val="en-US"/>
        </w:rPr>
        <w:t xml:space="preserve">To select the best </w:t>
      </w:r>
      <w:proofErr w:type="spellStart"/>
      <w:r>
        <w:rPr>
          <w:lang w:val="en-US"/>
        </w:rPr>
        <w:t>arima</w:t>
      </w:r>
      <w:proofErr w:type="spellEnd"/>
      <w:r>
        <w:rPr>
          <w:lang w:val="en-US"/>
        </w:rPr>
        <w:t xml:space="preserve"> model based on the data, the </w:t>
      </w:r>
      <w:proofErr w:type="spellStart"/>
      <w:proofErr w:type="gramStart"/>
      <w:r>
        <w:rPr>
          <w:lang w:val="en-US"/>
        </w:rPr>
        <w:t>auto.arima</w:t>
      </w:r>
      <w:proofErr w:type="spellEnd"/>
      <w:proofErr w:type="gramEnd"/>
      <w:r>
        <w:rPr>
          <w:lang w:val="en-US"/>
        </w:rPr>
        <w:t xml:space="preserve"> function is employed and trained using the train set. This produces a model with an order of (3,2,3). </w:t>
      </w:r>
      <w:r w:rsidR="008C3A59">
        <w:rPr>
          <w:lang w:val="en-US"/>
        </w:rPr>
        <w:t>Fig</w:t>
      </w:r>
      <w:r w:rsidR="00FD682B">
        <w:rPr>
          <w:lang w:val="en-US"/>
        </w:rPr>
        <w:t>-</w:t>
      </w:r>
      <w:proofErr w:type="gramStart"/>
      <w:r w:rsidR="008C3A59">
        <w:rPr>
          <w:lang w:val="en-US"/>
        </w:rPr>
        <w:t>2.c.</w:t>
      </w:r>
      <w:proofErr w:type="gramEnd"/>
      <w:r w:rsidR="008C3A59">
        <w:rPr>
          <w:lang w:val="en-US"/>
        </w:rPr>
        <w:t>2</w:t>
      </w:r>
      <w:r w:rsidR="002A45F7">
        <w:rPr>
          <w:lang w:val="en-US"/>
        </w:rPr>
        <w:t xml:space="preserve"> indicates </w:t>
      </w:r>
      <w:r w:rsidR="008C3A59">
        <w:rPr>
          <w:lang w:val="en-US"/>
        </w:rPr>
        <w:t xml:space="preserve">an </w:t>
      </w:r>
      <w:r w:rsidR="002A45F7">
        <w:rPr>
          <w:lang w:val="en-US"/>
        </w:rPr>
        <w:t xml:space="preserve">autoregressive order </w:t>
      </w:r>
      <w:r w:rsidR="008C3A59">
        <w:rPr>
          <w:lang w:val="en-US"/>
        </w:rPr>
        <w:t>of</w:t>
      </w:r>
      <w:r w:rsidR="002A45F7">
        <w:rPr>
          <w:lang w:val="en-US"/>
        </w:rPr>
        <w:t xml:space="preserve"> 3</w:t>
      </w:r>
      <w:r w:rsidR="008C3A59">
        <w:rPr>
          <w:lang w:val="en-US"/>
        </w:rPr>
        <w:t xml:space="preserve">, differencing of order 2 and moving average order of 2. The AIC, </w:t>
      </w:r>
      <w:proofErr w:type="spellStart"/>
      <w:r w:rsidR="008C3A59">
        <w:rPr>
          <w:lang w:val="en-US"/>
        </w:rPr>
        <w:t>AICc</w:t>
      </w:r>
      <w:proofErr w:type="spellEnd"/>
      <w:r w:rsidR="008C3A59">
        <w:rPr>
          <w:lang w:val="en-US"/>
        </w:rPr>
        <w:t xml:space="preserve">, BIC are comparatively lower than the </w:t>
      </w:r>
      <w:r w:rsidR="009A2D6C">
        <w:rPr>
          <w:lang w:val="en-US"/>
        </w:rPr>
        <w:t>H</w:t>
      </w:r>
      <w:r w:rsidR="008C3A59">
        <w:rPr>
          <w:lang w:val="en-US"/>
        </w:rPr>
        <w:t xml:space="preserve">olt method </w:t>
      </w:r>
      <w:r w:rsidR="00E96421">
        <w:rPr>
          <w:lang w:val="en-US"/>
        </w:rPr>
        <w:t>indicating a better fit and less complex model.</w:t>
      </w:r>
    </w:p>
    <w:p w:rsidR="00D023FF" w:rsidRDefault="00D023FF" w:rsidP="00D023FF">
      <w:pPr>
        <w:tabs>
          <w:tab w:val="left" w:pos="4030"/>
        </w:tabs>
        <w:ind w:left="357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947545"/>
            <wp:effectExtent l="0" t="0" r="0" b="0"/>
            <wp:docPr id="49261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122" name="Picture 49261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59" w:rsidRPr="00DB16F4" w:rsidRDefault="00D023FF" w:rsidP="00DB16F4">
      <w:pPr>
        <w:tabs>
          <w:tab w:val="left" w:pos="4030"/>
        </w:tabs>
        <w:spacing w:after="240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2.c.</w:t>
      </w:r>
      <w:proofErr w:type="gramEnd"/>
      <w:r w:rsidR="002A45F7" w:rsidRPr="00DB16F4">
        <w:rPr>
          <w:b/>
          <w:bCs/>
          <w:sz w:val="22"/>
          <w:szCs w:val="22"/>
          <w:lang w:val="en-US"/>
        </w:rPr>
        <w:t>2</w:t>
      </w:r>
      <w:r w:rsidRPr="00DB16F4">
        <w:rPr>
          <w:b/>
          <w:bCs/>
          <w:sz w:val="22"/>
          <w:szCs w:val="22"/>
          <w:lang w:val="en-US"/>
        </w:rPr>
        <w:t xml:space="preserve"> Summary statistics for the ARIMA model</w:t>
      </w:r>
    </w:p>
    <w:p w:rsidR="002A45F7" w:rsidRDefault="008C3A59" w:rsidP="002A45F7">
      <w:pPr>
        <w:tabs>
          <w:tab w:val="left" w:pos="4030"/>
        </w:tabs>
        <w:ind w:left="357"/>
        <w:jc w:val="both"/>
        <w:rPr>
          <w:lang w:val="en-US"/>
        </w:rPr>
      </w:pPr>
      <w:r>
        <w:rPr>
          <w:lang w:val="en-US"/>
        </w:rPr>
        <w:t>To check the goodness of the model, the residuals are examined.  Fig</w:t>
      </w:r>
      <w:r w:rsidR="00FD682B">
        <w:rPr>
          <w:lang w:val="en-US"/>
        </w:rPr>
        <w:t>-</w:t>
      </w:r>
      <w:proofErr w:type="gramStart"/>
      <w:r>
        <w:rPr>
          <w:lang w:val="en-US"/>
        </w:rPr>
        <w:t>2.c.</w:t>
      </w:r>
      <w:proofErr w:type="gramEnd"/>
      <w:r>
        <w:rPr>
          <w:lang w:val="en-US"/>
        </w:rPr>
        <w:t>3 below shows the graph of residuals, the distribution of residuals and the autocorrelation of the residuals. From the graphs, it can be observed that the residuals have a</w:t>
      </w:r>
      <w:r w:rsidR="009A2D6C">
        <w:rPr>
          <w:lang w:val="en-US"/>
        </w:rPr>
        <w:t xml:space="preserve"> zero mean, there is no significant autocorrelation between the residuals</w:t>
      </w:r>
      <w:r w:rsidR="00283FA1">
        <w:rPr>
          <w:lang w:val="en-US"/>
        </w:rPr>
        <w:t xml:space="preserve"> and the residuals have a normal distribution. Since all three properties are satisfied, it can be concluded that the residuals are whi</w:t>
      </w:r>
      <w:r w:rsidR="00373301">
        <w:rPr>
          <w:lang w:val="en-US"/>
        </w:rPr>
        <w:t>t</w:t>
      </w:r>
      <w:r w:rsidR="00283FA1">
        <w:rPr>
          <w:lang w:val="en-US"/>
        </w:rPr>
        <w:t xml:space="preserve">e noise. The </w:t>
      </w:r>
      <w:proofErr w:type="spellStart"/>
      <w:r w:rsidR="00283FA1">
        <w:rPr>
          <w:lang w:val="en-US"/>
        </w:rPr>
        <w:t>Ljung</w:t>
      </w:r>
      <w:proofErr w:type="spellEnd"/>
      <w:r w:rsidR="00283FA1">
        <w:rPr>
          <w:lang w:val="en-US"/>
        </w:rPr>
        <w:t>-Box test has a p-value of 0.08</w:t>
      </w:r>
      <w:r w:rsidR="00373301">
        <w:rPr>
          <w:lang w:val="en-US"/>
        </w:rPr>
        <w:t xml:space="preserve"> which is greater than 0.05</w:t>
      </w:r>
      <w:r w:rsidR="00283FA1">
        <w:rPr>
          <w:lang w:val="en-US"/>
        </w:rPr>
        <w:t>, thus the null hypothesis that the</w:t>
      </w:r>
      <w:r w:rsidR="00373301">
        <w:rPr>
          <w:lang w:val="en-US"/>
        </w:rPr>
        <w:t xml:space="preserve">re is no correlation in the residuals </w:t>
      </w:r>
      <w:r w:rsidR="006E167E">
        <w:rPr>
          <w:lang w:val="en-US"/>
        </w:rPr>
        <w:t>can</w:t>
      </w:r>
      <w:r w:rsidR="00373301">
        <w:rPr>
          <w:lang w:val="en-US"/>
        </w:rPr>
        <w:t xml:space="preserve">not </w:t>
      </w:r>
      <w:r w:rsidR="006E167E">
        <w:rPr>
          <w:lang w:val="en-US"/>
        </w:rPr>
        <w:t xml:space="preserve">be </w:t>
      </w:r>
      <w:r w:rsidR="00373301">
        <w:rPr>
          <w:lang w:val="en-US"/>
        </w:rPr>
        <w:t>rejected and the residuals are indeed white noise</w:t>
      </w:r>
      <w:r w:rsidR="00283FA1">
        <w:rPr>
          <w:lang w:val="en-US"/>
        </w:rPr>
        <w:t xml:space="preserve">. </w:t>
      </w:r>
      <w:r w:rsidR="00373301">
        <w:rPr>
          <w:lang w:val="en-US"/>
        </w:rPr>
        <w:t>This suggests that the ARIMA model with order (3,2,2) is a good fit to the data.</w:t>
      </w:r>
    </w:p>
    <w:p w:rsidR="008C3A59" w:rsidRDefault="008C3A59" w:rsidP="002A45F7">
      <w:pPr>
        <w:tabs>
          <w:tab w:val="left" w:pos="4030"/>
        </w:tabs>
        <w:ind w:left="357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6428850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5019" name="Picture 6428850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59" w:rsidRDefault="008C3A59" w:rsidP="008C3A59">
      <w:pPr>
        <w:tabs>
          <w:tab w:val="left" w:pos="4030"/>
        </w:tabs>
        <w:ind w:left="357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158875"/>
            <wp:effectExtent l="0" t="0" r="0" b="0"/>
            <wp:docPr id="491799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9931" name="Picture 491799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59" w:rsidRPr="00DB16F4" w:rsidRDefault="008C3A59" w:rsidP="00DB16F4">
      <w:pPr>
        <w:tabs>
          <w:tab w:val="left" w:pos="4030"/>
        </w:tabs>
        <w:spacing w:before="120" w:after="240"/>
        <w:ind w:left="357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2.c.</w:t>
      </w:r>
      <w:proofErr w:type="gramEnd"/>
      <w:r w:rsidRPr="00DB16F4">
        <w:rPr>
          <w:b/>
          <w:bCs/>
          <w:sz w:val="22"/>
          <w:szCs w:val="22"/>
          <w:lang w:val="en-US"/>
        </w:rPr>
        <w:t xml:space="preserve">3 Plots from checking residuals and </w:t>
      </w:r>
      <w:proofErr w:type="spellStart"/>
      <w:r w:rsidRPr="00DB16F4">
        <w:rPr>
          <w:b/>
          <w:bCs/>
          <w:sz w:val="22"/>
          <w:szCs w:val="22"/>
          <w:lang w:val="en-US"/>
        </w:rPr>
        <w:t>Ljung</w:t>
      </w:r>
      <w:proofErr w:type="spellEnd"/>
      <w:r w:rsidRPr="00DB16F4">
        <w:rPr>
          <w:b/>
          <w:bCs/>
          <w:sz w:val="22"/>
          <w:szCs w:val="22"/>
          <w:lang w:val="en-US"/>
        </w:rPr>
        <w:t>-Box test</w:t>
      </w:r>
    </w:p>
    <w:p w:rsidR="002A45F7" w:rsidRDefault="002A45F7" w:rsidP="002A45F7">
      <w:pPr>
        <w:tabs>
          <w:tab w:val="left" w:pos="4030"/>
        </w:tabs>
        <w:ind w:left="357"/>
        <w:jc w:val="both"/>
        <w:rPr>
          <w:lang w:val="en-US"/>
        </w:rPr>
      </w:pPr>
      <w:r>
        <w:rPr>
          <w:lang w:val="en-US"/>
        </w:rPr>
        <w:t>The forecasts for the test set are as in Fig 2.c.</w:t>
      </w:r>
      <w:r w:rsidR="008C3A59">
        <w:rPr>
          <w:lang w:val="en-US"/>
        </w:rPr>
        <w:t>4</w:t>
      </w:r>
      <w:r>
        <w:rPr>
          <w:lang w:val="en-US"/>
        </w:rPr>
        <w:t>.</w:t>
      </w:r>
    </w:p>
    <w:p w:rsidR="002A45F7" w:rsidRDefault="002A45F7" w:rsidP="00DB16F4">
      <w:pPr>
        <w:tabs>
          <w:tab w:val="left" w:pos="4030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C69348" wp14:editId="1E0D09F3">
            <wp:extent cx="4910097" cy="3068675"/>
            <wp:effectExtent l="0" t="0" r="5080" b="5080"/>
            <wp:docPr id="12573327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32742" name="Picture 12573327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74" cy="31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5F7" w:rsidRPr="00DB16F4" w:rsidRDefault="002A45F7" w:rsidP="002A45F7">
      <w:pPr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</w:t>
      </w:r>
      <w:r w:rsidR="001928C3" w:rsidRPr="00DB16F4">
        <w:rPr>
          <w:b/>
          <w:bCs/>
          <w:sz w:val="22"/>
          <w:szCs w:val="22"/>
          <w:lang w:val="en-US"/>
        </w:rPr>
        <w:t>-</w:t>
      </w:r>
      <w:proofErr w:type="gramStart"/>
      <w:r w:rsidRPr="00DB16F4">
        <w:rPr>
          <w:b/>
          <w:bCs/>
          <w:sz w:val="22"/>
          <w:szCs w:val="22"/>
          <w:lang w:val="en-US"/>
        </w:rPr>
        <w:t>2.c.</w:t>
      </w:r>
      <w:proofErr w:type="gramEnd"/>
      <w:r w:rsidR="008C3A59" w:rsidRPr="00DB16F4">
        <w:rPr>
          <w:b/>
          <w:bCs/>
          <w:sz w:val="22"/>
          <w:szCs w:val="22"/>
          <w:lang w:val="en-US"/>
        </w:rPr>
        <w:t>4</w:t>
      </w:r>
      <w:r w:rsidRPr="00DB16F4">
        <w:rPr>
          <w:b/>
          <w:bCs/>
          <w:sz w:val="22"/>
          <w:szCs w:val="22"/>
          <w:lang w:val="en-US"/>
        </w:rPr>
        <w:t xml:space="preserve"> Plot of Forecasts from ARIMA model</w:t>
      </w:r>
    </w:p>
    <w:p w:rsidR="002A45F7" w:rsidRDefault="002A45F7" w:rsidP="002A45F7">
      <w:pPr>
        <w:jc w:val="both"/>
        <w:rPr>
          <w:lang w:val="en-US"/>
        </w:rPr>
      </w:pPr>
    </w:p>
    <w:p w:rsidR="006E167E" w:rsidRDefault="006E167E" w:rsidP="006E167E">
      <w:pPr>
        <w:ind w:left="357"/>
        <w:jc w:val="both"/>
        <w:rPr>
          <w:lang w:val="en-US"/>
        </w:rPr>
      </w:pPr>
      <w:r>
        <w:rPr>
          <w:lang w:val="en-US"/>
        </w:rPr>
        <w:lastRenderedPageBreak/>
        <w:t>The accuracy of the ARIMA model is checked by comparing the forecast to the original time series. From Fig</w:t>
      </w:r>
      <w:r w:rsidR="00FD682B">
        <w:rPr>
          <w:lang w:val="en-US"/>
        </w:rPr>
        <w:t>-</w:t>
      </w:r>
      <w:proofErr w:type="gramStart"/>
      <w:r>
        <w:rPr>
          <w:lang w:val="en-US"/>
        </w:rPr>
        <w:t>2.c.</w:t>
      </w:r>
      <w:proofErr w:type="gramEnd"/>
      <w:r>
        <w:rPr>
          <w:lang w:val="en-US"/>
        </w:rPr>
        <w:t>5 It is observed that the RMSE is 1593.06.65 and MAE is 1042.73.</w:t>
      </w:r>
    </w:p>
    <w:p w:rsidR="00E96421" w:rsidRDefault="00E96421" w:rsidP="006E167E">
      <w:pPr>
        <w:ind w:left="357"/>
        <w:jc w:val="both"/>
        <w:rPr>
          <w:lang w:val="en-US"/>
        </w:rPr>
      </w:pPr>
    </w:p>
    <w:p w:rsidR="006E167E" w:rsidRDefault="006E167E" w:rsidP="006E167E">
      <w:pPr>
        <w:ind w:left="357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551180"/>
            <wp:effectExtent l="0" t="0" r="0" b="0"/>
            <wp:docPr id="13774253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25394" name="Picture 137742539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7E" w:rsidRPr="00DB16F4" w:rsidRDefault="006E167E" w:rsidP="00DB16F4">
      <w:pPr>
        <w:spacing w:before="120" w:after="240"/>
        <w:ind w:left="357"/>
        <w:jc w:val="center"/>
        <w:rPr>
          <w:b/>
          <w:bCs/>
          <w:sz w:val="22"/>
          <w:szCs w:val="22"/>
          <w:lang w:val="en-US"/>
        </w:rPr>
      </w:pPr>
      <w:r w:rsidRPr="00DB16F4">
        <w:rPr>
          <w:b/>
          <w:bCs/>
          <w:sz w:val="22"/>
          <w:szCs w:val="22"/>
          <w:lang w:val="en-US"/>
        </w:rPr>
        <w:t>Fig 2.c.5 Accuracy measure for the ARIMA model</w:t>
      </w:r>
    </w:p>
    <w:p w:rsidR="00464083" w:rsidRDefault="006E167E" w:rsidP="001F5C4F">
      <w:pPr>
        <w:ind w:left="357"/>
        <w:jc w:val="both"/>
        <w:rPr>
          <w:lang w:val="en-US"/>
        </w:rPr>
      </w:pPr>
      <w:r>
        <w:rPr>
          <w:lang w:val="en-US"/>
        </w:rPr>
        <w:t xml:space="preserve">Comparing the accuracy of the </w:t>
      </w:r>
      <w:r w:rsidR="004E14AD">
        <w:rPr>
          <w:lang w:val="en-US"/>
        </w:rPr>
        <w:t>drift</w:t>
      </w:r>
      <w:r>
        <w:rPr>
          <w:lang w:val="en-US"/>
        </w:rPr>
        <w:t xml:space="preserve">, holt and Arima models, it is evident that Holt’s method has the lowest values for RMSE at 1145.65 and MAE at 645.241. </w:t>
      </w:r>
      <w:r w:rsidR="00E96421">
        <w:rPr>
          <w:lang w:val="en-US"/>
        </w:rPr>
        <w:t xml:space="preserve">The MPE, MAPE and MASE </w:t>
      </w:r>
      <w:r w:rsidR="00B55512">
        <w:rPr>
          <w:lang w:val="en-US"/>
        </w:rPr>
        <w:t>are</w:t>
      </w:r>
      <w:r w:rsidR="00E96421">
        <w:rPr>
          <w:lang w:val="en-US"/>
        </w:rPr>
        <w:t xml:space="preserve"> also lower compared to the </w:t>
      </w:r>
      <w:r w:rsidR="004E14AD">
        <w:rPr>
          <w:lang w:val="en-US"/>
        </w:rPr>
        <w:t>drift</w:t>
      </w:r>
      <w:r w:rsidR="00E96421">
        <w:rPr>
          <w:lang w:val="en-US"/>
        </w:rPr>
        <w:t xml:space="preserve"> and Arima models. </w:t>
      </w:r>
      <w:r w:rsidR="003740DB">
        <w:rPr>
          <w:lang w:val="en-US"/>
        </w:rPr>
        <w:t xml:space="preserve">However, there is </w:t>
      </w:r>
      <w:r w:rsidR="00A42C11">
        <w:rPr>
          <w:lang w:val="en-US"/>
        </w:rPr>
        <w:t xml:space="preserve">a </w:t>
      </w:r>
      <w:r w:rsidR="003740DB">
        <w:rPr>
          <w:lang w:val="en-US"/>
        </w:rPr>
        <w:t xml:space="preserve">notable difference in errors between the train and test set which indicates </w:t>
      </w:r>
      <w:r w:rsidR="00B55512">
        <w:rPr>
          <w:lang w:val="en-US"/>
        </w:rPr>
        <w:t>poor</w:t>
      </w:r>
      <w:r w:rsidR="003740DB">
        <w:rPr>
          <w:lang w:val="en-US"/>
        </w:rPr>
        <w:t xml:space="preserve"> performance </w:t>
      </w:r>
      <w:r w:rsidR="00B55512">
        <w:rPr>
          <w:lang w:val="en-US"/>
        </w:rPr>
        <w:t>of models</w:t>
      </w:r>
      <w:r w:rsidR="003740DB">
        <w:rPr>
          <w:lang w:val="en-US"/>
        </w:rPr>
        <w:t xml:space="preserve"> for the test set. Using a different split of data might prevent possible overfitting of the model. Moreo</w:t>
      </w:r>
      <w:r w:rsidR="00E96421">
        <w:rPr>
          <w:lang w:val="en-US"/>
        </w:rPr>
        <w:t xml:space="preserve">ver, Holt’s method has higher </w:t>
      </w:r>
      <w:r w:rsidR="00B55512">
        <w:rPr>
          <w:lang w:val="en-US"/>
        </w:rPr>
        <w:t xml:space="preserve">information criteria </w:t>
      </w:r>
      <w:r w:rsidR="00E96421">
        <w:rPr>
          <w:lang w:val="en-US"/>
        </w:rPr>
        <w:t xml:space="preserve">values when compared to the ARIMA model, indicating that Arima model produces a better fit and effectively explains the data. Considering the accuracy as a </w:t>
      </w:r>
      <w:r w:rsidR="00257BA1">
        <w:rPr>
          <w:lang w:val="en-US"/>
        </w:rPr>
        <w:t>criterion</w:t>
      </w:r>
      <w:r w:rsidR="00E96421">
        <w:rPr>
          <w:lang w:val="en-US"/>
        </w:rPr>
        <w:t xml:space="preserve"> for selecting the best model</w:t>
      </w:r>
      <w:r>
        <w:rPr>
          <w:lang w:val="en-US"/>
        </w:rPr>
        <w:t>, it can be concluded that Holt’s method is the best of the three.</w:t>
      </w:r>
    </w:p>
    <w:p w:rsidR="00464083" w:rsidRDefault="00464083" w:rsidP="00464083">
      <w:pPr>
        <w:jc w:val="both"/>
        <w:rPr>
          <w:lang w:val="en-US"/>
        </w:rPr>
      </w:pPr>
    </w:p>
    <w:p w:rsidR="00464083" w:rsidRPr="00AE7A53" w:rsidRDefault="00464083" w:rsidP="00464083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AE7A53">
        <w:rPr>
          <w:b/>
          <w:bCs/>
          <w:lang w:val="en-US"/>
        </w:rPr>
        <w:t>Plotting Predictions</w:t>
      </w:r>
    </w:p>
    <w:p w:rsidR="00464083" w:rsidRDefault="006E167E" w:rsidP="001F5C4F">
      <w:pPr>
        <w:pStyle w:val="ListParagraph"/>
        <w:ind w:left="360"/>
        <w:jc w:val="both"/>
        <w:rPr>
          <w:lang w:val="en-US"/>
        </w:rPr>
      </w:pPr>
      <w:r w:rsidRPr="00464083">
        <w:rPr>
          <w:lang w:val="en-US"/>
        </w:rPr>
        <w:t xml:space="preserve">Plotting the </w:t>
      </w:r>
      <w:r w:rsidR="00464083" w:rsidRPr="00464083">
        <w:rPr>
          <w:lang w:val="en-US"/>
        </w:rPr>
        <w:t>p</w:t>
      </w:r>
      <w:r w:rsidRPr="00464083">
        <w:rPr>
          <w:lang w:val="en-US"/>
        </w:rPr>
        <w:t>redictions of the models with actual data in Fig</w:t>
      </w:r>
      <w:r w:rsidR="00257BA1">
        <w:rPr>
          <w:lang w:val="en-US"/>
        </w:rPr>
        <w:t>-</w:t>
      </w:r>
      <w:r w:rsidR="00464083">
        <w:rPr>
          <w:lang w:val="en-US"/>
        </w:rPr>
        <w:t>3</w:t>
      </w:r>
      <w:r w:rsidRPr="00464083">
        <w:rPr>
          <w:lang w:val="en-US"/>
        </w:rPr>
        <w:t>. 1</w:t>
      </w:r>
      <w:r w:rsidR="00464083">
        <w:rPr>
          <w:lang w:val="en-US"/>
        </w:rPr>
        <w:t xml:space="preserve"> show that </w:t>
      </w:r>
      <w:r w:rsidR="00464083" w:rsidRPr="00464083">
        <w:rPr>
          <w:lang w:val="en-US"/>
        </w:rPr>
        <w:t xml:space="preserve">the forecasts for Holt’s method </w:t>
      </w:r>
      <w:r w:rsidR="00464083">
        <w:rPr>
          <w:lang w:val="en-US"/>
        </w:rPr>
        <w:t>are</w:t>
      </w:r>
      <w:r w:rsidR="00464083" w:rsidRPr="00464083">
        <w:rPr>
          <w:lang w:val="en-US"/>
        </w:rPr>
        <w:t xml:space="preserve"> closest to the actual test data.</w:t>
      </w:r>
    </w:p>
    <w:p w:rsidR="00464083" w:rsidRDefault="00E051A7" w:rsidP="00464083">
      <w:pPr>
        <w:jc w:val="both"/>
        <w:rPr>
          <w:lang w:val="en-US"/>
        </w:rPr>
      </w:pPr>
      <w:r w:rsidRPr="00E051A7">
        <w:rPr>
          <w:lang w:val="en-US"/>
        </w:rPr>
        <w:drawing>
          <wp:inline distT="0" distB="0" distL="0" distR="0" wp14:anchorId="43A5EA47" wp14:editId="75827F41">
            <wp:extent cx="5731510" cy="3567430"/>
            <wp:effectExtent l="0" t="0" r="0" b="1270"/>
            <wp:docPr id="125768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83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7E" w:rsidRDefault="00464083" w:rsidP="001F5C4F">
      <w:pPr>
        <w:spacing w:after="240"/>
        <w:ind w:left="357"/>
        <w:jc w:val="center"/>
        <w:rPr>
          <w:lang w:val="en-US"/>
        </w:rPr>
      </w:pPr>
      <w:r w:rsidRPr="001F5C4F">
        <w:rPr>
          <w:b/>
          <w:bCs/>
          <w:sz w:val="22"/>
          <w:szCs w:val="22"/>
          <w:lang w:val="en-US"/>
        </w:rPr>
        <w:t>Fig</w:t>
      </w:r>
      <w:r w:rsidR="001928C3" w:rsidRPr="001F5C4F">
        <w:rPr>
          <w:b/>
          <w:bCs/>
          <w:sz w:val="22"/>
          <w:szCs w:val="22"/>
          <w:lang w:val="en-US"/>
        </w:rPr>
        <w:t>-</w:t>
      </w:r>
      <w:r w:rsidRPr="001F5C4F">
        <w:rPr>
          <w:b/>
          <w:bCs/>
          <w:sz w:val="22"/>
          <w:szCs w:val="22"/>
          <w:lang w:val="en-US"/>
        </w:rPr>
        <w:t>3.1 Plot of predictions against actual data</w:t>
      </w:r>
      <w:r>
        <w:rPr>
          <w:lang w:val="en-US"/>
        </w:rPr>
        <w:t>.</w:t>
      </w:r>
    </w:p>
    <w:p w:rsidR="006E167E" w:rsidRPr="00AE7A53" w:rsidRDefault="00464083" w:rsidP="00464083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AE7A53">
        <w:rPr>
          <w:b/>
          <w:bCs/>
          <w:lang w:val="en-US"/>
        </w:rPr>
        <w:t>Estimation of PCE for October 2024</w:t>
      </w:r>
    </w:p>
    <w:p w:rsidR="00464083" w:rsidRDefault="00464083" w:rsidP="00464083">
      <w:pPr>
        <w:pStyle w:val="ListParagraph"/>
        <w:ind w:left="360"/>
        <w:jc w:val="both"/>
        <w:rPr>
          <w:lang w:val="en-US"/>
        </w:rPr>
      </w:pPr>
      <w:r>
        <w:rPr>
          <w:lang w:val="en-US"/>
        </w:rPr>
        <w:t xml:space="preserve">The best of the three, i.e., holt’s method is used to estimate the personal consumption expenditure for October of 2024. The PCE for October 2024 is </w:t>
      </w:r>
      <w:r w:rsidRPr="00464083">
        <w:rPr>
          <w:lang w:val="en-US"/>
        </w:rPr>
        <w:t>16052.81</w:t>
      </w:r>
      <w:r>
        <w:rPr>
          <w:lang w:val="en-US"/>
        </w:rPr>
        <w:t xml:space="preserve"> as seen in fig below.</w:t>
      </w:r>
    </w:p>
    <w:p w:rsidR="00464083" w:rsidRPr="00464083" w:rsidRDefault="00464083" w:rsidP="00464083">
      <w:pPr>
        <w:pStyle w:val="ListParagraph"/>
        <w:ind w:left="360"/>
        <w:jc w:val="both"/>
        <w:rPr>
          <w:lang w:val="en-US"/>
        </w:rPr>
      </w:pPr>
    </w:p>
    <w:p w:rsidR="00D023FF" w:rsidRDefault="00464083" w:rsidP="001F5C4F">
      <w:pPr>
        <w:tabs>
          <w:tab w:val="left" w:pos="4030"/>
        </w:tabs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7247BF" wp14:editId="73371D09">
            <wp:extent cx="5676900" cy="271076"/>
            <wp:effectExtent l="0" t="0" r="0" b="0"/>
            <wp:docPr id="4914906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90676" name="Picture 49149067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69"/>
                    <a:stretch/>
                  </pic:blipFill>
                  <pic:spPr bwMode="auto">
                    <a:xfrm>
                      <a:off x="0" y="0"/>
                      <a:ext cx="5676900" cy="27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083" w:rsidRDefault="00464083" w:rsidP="001F5C4F">
      <w:pPr>
        <w:tabs>
          <w:tab w:val="left" w:pos="4030"/>
        </w:tabs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66037"/>
            <wp:effectExtent l="0" t="0" r="0" b="6350"/>
            <wp:docPr id="20609689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68968" name="Picture 20609689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2E" w:rsidRPr="001F5C4F" w:rsidRDefault="00464083" w:rsidP="001F5C4F">
      <w:pPr>
        <w:tabs>
          <w:tab w:val="left" w:pos="4030"/>
        </w:tabs>
        <w:spacing w:after="240"/>
        <w:ind w:left="360"/>
        <w:jc w:val="center"/>
        <w:rPr>
          <w:b/>
          <w:bCs/>
          <w:sz w:val="22"/>
          <w:szCs w:val="22"/>
          <w:lang w:val="en-US"/>
        </w:rPr>
      </w:pPr>
      <w:r w:rsidRPr="001F5C4F">
        <w:rPr>
          <w:b/>
          <w:bCs/>
          <w:sz w:val="22"/>
          <w:szCs w:val="22"/>
          <w:lang w:val="en-US"/>
        </w:rPr>
        <w:t>Fig</w:t>
      </w:r>
      <w:r w:rsidR="001928C3" w:rsidRPr="001F5C4F">
        <w:rPr>
          <w:b/>
          <w:bCs/>
          <w:sz w:val="22"/>
          <w:szCs w:val="22"/>
          <w:lang w:val="en-US"/>
        </w:rPr>
        <w:t>-</w:t>
      </w:r>
      <w:r w:rsidRPr="001F5C4F">
        <w:rPr>
          <w:b/>
          <w:bCs/>
          <w:sz w:val="22"/>
          <w:szCs w:val="22"/>
          <w:lang w:val="en-US"/>
        </w:rPr>
        <w:t>4.1 Plot for October 2024 prediction</w:t>
      </w:r>
    </w:p>
    <w:p w:rsidR="005F702E" w:rsidRPr="00AE7A53" w:rsidRDefault="005F702E" w:rsidP="005F702E">
      <w:pPr>
        <w:pStyle w:val="ListParagraph"/>
        <w:numPr>
          <w:ilvl w:val="0"/>
          <w:numId w:val="1"/>
        </w:numPr>
        <w:tabs>
          <w:tab w:val="left" w:pos="4030"/>
        </w:tabs>
        <w:rPr>
          <w:b/>
          <w:bCs/>
          <w:lang w:val="en-US"/>
        </w:rPr>
      </w:pPr>
      <w:r w:rsidRPr="00AE7A53">
        <w:rPr>
          <w:b/>
          <w:bCs/>
          <w:lang w:val="en-US"/>
        </w:rPr>
        <w:t>One-step ahead rolling forecasting</w:t>
      </w:r>
    </w:p>
    <w:p w:rsidR="005F702E" w:rsidRDefault="005F702E" w:rsidP="00990E5D">
      <w:pPr>
        <w:pStyle w:val="ListParagraph"/>
        <w:tabs>
          <w:tab w:val="left" w:pos="4030"/>
        </w:tabs>
        <w:ind w:left="360"/>
        <w:jc w:val="both"/>
        <w:rPr>
          <w:lang w:val="en-US"/>
        </w:rPr>
      </w:pPr>
      <w:r>
        <w:rPr>
          <w:lang w:val="en-US"/>
        </w:rPr>
        <w:t>Rolling forecasting</w:t>
      </w:r>
      <w:r w:rsidR="00F23EB1">
        <w:rPr>
          <w:lang w:val="en-US"/>
        </w:rPr>
        <w:t xml:space="preserve"> is a technique where the forecasting model is constantly updated by iteratively training the model using new set</w:t>
      </w:r>
      <w:r w:rsidR="00257BA1">
        <w:rPr>
          <w:lang w:val="en-US"/>
        </w:rPr>
        <w:t>s</w:t>
      </w:r>
      <w:r w:rsidR="00F23EB1">
        <w:rPr>
          <w:lang w:val="en-US"/>
        </w:rPr>
        <w:t xml:space="preserve"> of data and predicting the next set of observations ahead. This enables the model to continuously update and adapt </w:t>
      </w:r>
      <w:r w:rsidR="00FC5EB3">
        <w:rPr>
          <w:lang w:val="en-US"/>
        </w:rPr>
        <w:t>to</w:t>
      </w:r>
      <w:r w:rsidR="00F23EB1">
        <w:rPr>
          <w:lang w:val="en-US"/>
        </w:rPr>
        <w:t xml:space="preserve"> provide better forecasts. In this case</w:t>
      </w:r>
      <w:r w:rsidR="00A94412">
        <w:rPr>
          <w:lang w:val="en-US"/>
        </w:rPr>
        <w:t>,</w:t>
      </w:r>
      <w:r w:rsidR="00F23EB1">
        <w:rPr>
          <w:lang w:val="en-US"/>
        </w:rPr>
        <w:t xml:space="preserve"> </w:t>
      </w:r>
      <w:r w:rsidR="00A94412">
        <w:rPr>
          <w:lang w:val="en-US"/>
        </w:rPr>
        <w:t>the test set</w:t>
      </w:r>
      <w:r w:rsidR="004B603B">
        <w:rPr>
          <w:lang w:val="en-US"/>
        </w:rPr>
        <w:t xml:space="preserve"> is predicted</w:t>
      </w:r>
      <w:r w:rsidR="00A94412">
        <w:rPr>
          <w:lang w:val="en-US"/>
        </w:rPr>
        <w:t xml:space="preserve"> in steps of </w:t>
      </w:r>
      <w:r w:rsidR="00F23EB1">
        <w:rPr>
          <w:lang w:val="en-US"/>
        </w:rPr>
        <w:t xml:space="preserve">one time period ahead </w:t>
      </w:r>
      <w:r w:rsidR="00A94412">
        <w:rPr>
          <w:lang w:val="en-US"/>
        </w:rPr>
        <w:t>by fitting the model for the training data</w:t>
      </w:r>
      <w:r w:rsidR="00FC5EB3">
        <w:rPr>
          <w:lang w:val="en-US"/>
        </w:rPr>
        <w:t xml:space="preserve"> (assuming train set as observations till 2010)</w:t>
      </w:r>
      <w:r w:rsidR="00A94412">
        <w:rPr>
          <w:lang w:val="en-US"/>
        </w:rPr>
        <w:t xml:space="preserve">. </w:t>
      </w:r>
    </w:p>
    <w:p w:rsidR="00A94412" w:rsidRDefault="001A11E7" w:rsidP="00990E5D">
      <w:pPr>
        <w:pStyle w:val="ListParagraph"/>
        <w:tabs>
          <w:tab w:val="left" w:pos="4030"/>
        </w:tabs>
        <w:ind w:left="360"/>
        <w:jc w:val="both"/>
        <w:rPr>
          <w:lang w:val="en-US"/>
        </w:rPr>
      </w:pPr>
      <w:r>
        <w:rPr>
          <w:lang w:val="en-US"/>
        </w:rPr>
        <w:t xml:space="preserve"> </w:t>
      </w:r>
    </w:p>
    <w:p w:rsidR="00A94412" w:rsidRDefault="00C10841" w:rsidP="00990E5D">
      <w:pPr>
        <w:pStyle w:val="ListParagraph"/>
        <w:tabs>
          <w:tab w:val="left" w:pos="4030"/>
        </w:tabs>
        <w:ind w:left="360"/>
        <w:jc w:val="both"/>
        <w:rPr>
          <w:lang w:val="en-US"/>
        </w:rPr>
      </w:pPr>
      <w:r w:rsidRPr="00C10841">
        <w:rPr>
          <w:lang w:val="en-US"/>
        </w:rPr>
        <w:drawing>
          <wp:inline distT="0" distB="0" distL="0" distR="0" wp14:anchorId="6764CEE7" wp14:editId="213C1150">
            <wp:extent cx="5731510" cy="1599565"/>
            <wp:effectExtent l="0" t="0" r="0" b="635"/>
            <wp:docPr id="176011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30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12" w:rsidRPr="001F5C4F" w:rsidRDefault="00A94412" w:rsidP="001F5C4F">
      <w:pPr>
        <w:pStyle w:val="ListParagraph"/>
        <w:tabs>
          <w:tab w:val="left" w:pos="4030"/>
        </w:tabs>
        <w:spacing w:before="120" w:after="240"/>
        <w:ind w:left="357"/>
        <w:contextualSpacing w:val="0"/>
        <w:jc w:val="center"/>
        <w:rPr>
          <w:b/>
          <w:bCs/>
          <w:sz w:val="22"/>
          <w:szCs w:val="22"/>
          <w:lang w:val="en-US"/>
        </w:rPr>
      </w:pPr>
      <w:r w:rsidRPr="001F5C4F">
        <w:rPr>
          <w:b/>
          <w:bCs/>
          <w:sz w:val="22"/>
          <w:szCs w:val="22"/>
          <w:lang w:val="en-US"/>
        </w:rPr>
        <w:t>Fig</w:t>
      </w:r>
      <w:r w:rsidR="001928C3" w:rsidRPr="001F5C4F">
        <w:rPr>
          <w:b/>
          <w:bCs/>
          <w:sz w:val="22"/>
          <w:szCs w:val="22"/>
          <w:lang w:val="en-US"/>
        </w:rPr>
        <w:t>-</w:t>
      </w:r>
      <w:r w:rsidRPr="001F5C4F">
        <w:rPr>
          <w:b/>
          <w:bCs/>
          <w:sz w:val="22"/>
          <w:szCs w:val="22"/>
          <w:lang w:val="en-US"/>
        </w:rPr>
        <w:t>5.1 Accuracy comparison of the models for one-step ahead rolling for</w:t>
      </w:r>
      <w:r w:rsidR="00990E5D" w:rsidRPr="001F5C4F">
        <w:rPr>
          <w:b/>
          <w:bCs/>
          <w:sz w:val="22"/>
          <w:szCs w:val="22"/>
          <w:lang w:val="en-US"/>
        </w:rPr>
        <w:t>e</w:t>
      </w:r>
      <w:r w:rsidRPr="001F5C4F">
        <w:rPr>
          <w:b/>
          <w:bCs/>
          <w:sz w:val="22"/>
          <w:szCs w:val="22"/>
          <w:lang w:val="en-US"/>
        </w:rPr>
        <w:t>casting</w:t>
      </w:r>
    </w:p>
    <w:p w:rsidR="00A94412" w:rsidRDefault="0008634A" w:rsidP="00990E5D">
      <w:pPr>
        <w:pStyle w:val="ListParagraph"/>
        <w:tabs>
          <w:tab w:val="left" w:pos="4030"/>
        </w:tabs>
        <w:ind w:left="360"/>
        <w:jc w:val="both"/>
        <w:rPr>
          <w:lang w:val="en-US"/>
        </w:rPr>
      </w:pPr>
      <w:r>
        <w:rPr>
          <w:lang w:val="en-US"/>
        </w:rPr>
        <w:t>Comparing the accuracy of the models f</w:t>
      </w:r>
      <w:r w:rsidR="00A94412">
        <w:rPr>
          <w:lang w:val="en-US"/>
        </w:rPr>
        <w:t>rom</w:t>
      </w:r>
      <w:r w:rsidR="00257BA1">
        <w:rPr>
          <w:lang w:val="en-US"/>
        </w:rPr>
        <w:t xml:space="preserve"> </w:t>
      </w:r>
      <w:r w:rsidR="00A94412">
        <w:rPr>
          <w:lang w:val="en-US"/>
        </w:rPr>
        <w:t>Fig</w:t>
      </w:r>
      <w:r w:rsidR="00257BA1">
        <w:rPr>
          <w:lang w:val="en-US"/>
        </w:rPr>
        <w:t>-</w:t>
      </w:r>
      <w:r w:rsidR="00A94412">
        <w:rPr>
          <w:lang w:val="en-US"/>
        </w:rPr>
        <w:t>5.1 above</w:t>
      </w:r>
      <w:r>
        <w:rPr>
          <w:lang w:val="en-US"/>
        </w:rPr>
        <w:t xml:space="preserve"> shows that Holt’s</w:t>
      </w:r>
      <w:r w:rsidR="00A94412">
        <w:rPr>
          <w:lang w:val="en-US"/>
        </w:rPr>
        <w:t xml:space="preserve"> </w:t>
      </w:r>
      <w:r>
        <w:rPr>
          <w:lang w:val="en-US"/>
        </w:rPr>
        <w:t>method</w:t>
      </w:r>
      <w:r w:rsidR="00A94412">
        <w:rPr>
          <w:lang w:val="en-US"/>
        </w:rPr>
        <w:t xml:space="preserve"> has the lowest RMSE at </w:t>
      </w:r>
      <w:r>
        <w:rPr>
          <w:lang w:val="en-US"/>
        </w:rPr>
        <w:t>200</w:t>
      </w:r>
      <w:r w:rsidR="00A94412">
        <w:rPr>
          <w:lang w:val="en-US"/>
        </w:rPr>
        <w:t>.</w:t>
      </w:r>
      <w:r>
        <w:rPr>
          <w:lang w:val="en-US"/>
        </w:rPr>
        <w:t>76</w:t>
      </w:r>
      <w:r w:rsidR="00A94412">
        <w:rPr>
          <w:lang w:val="en-US"/>
        </w:rPr>
        <w:t xml:space="preserve"> and MAE at </w:t>
      </w:r>
      <w:r>
        <w:rPr>
          <w:lang w:val="en-US"/>
        </w:rPr>
        <w:t>69</w:t>
      </w:r>
      <w:r w:rsidR="00A94412">
        <w:rPr>
          <w:lang w:val="en-US"/>
        </w:rPr>
        <w:t>.7</w:t>
      </w:r>
      <w:r>
        <w:rPr>
          <w:lang w:val="en-US"/>
        </w:rPr>
        <w:t>8</w:t>
      </w:r>
      <w:r w:rsidR="00A94412">
        <w:rPr>
          <w:lang w:val="en-US"/>
        </w:rPr>
        <w:t xml:space="preserve"> indicating that </w:t>
      </w:r>
      <w:r>
        <w:rPr>
          <w:lang w:val="en-US"/>
        </w:rPr>
        <w:t>Holt’s</w:t>
      </w:r>
      <w:r w:rsidR="00A94412">
        <w:rPr>
          <w:lang w:val="en-US"/>
        </w:rPr>
        <w:t xml:space="preserve"> model performs the best in comparison to </w:t>
      </w:r>
      <w:r w:rsidR="004638EF">
        <w:rPr>
          <w:lang w:val="en-US"/>
        </w:rPr>
        <w:t>drift</w:t>
      </w:r>
      <w:r>
        <w:rPr>
          <w:lang w:val="en-US"/>
        </w:rPr>
        <w:t xml:space="preserve"> model</w:t>
      </w:r>
      <w:r w:rsidR="00A94412">
        <w:rPr>
          <w:lang w:val="en-US"/>
        </w:rPr>
        <w:t xml:space="preserve"> and Arima model when using one-step ahead</w:t>
      </w:r>
      <w:r w:rsidR="001F5C4F" w:rsidRPr="001F5C4F">
        <w:rPr>
          <w:lang w:val="en-US"/>
        </w:rPr>
        <w:t xml:space="preserve"> </w:t>
      </w:r>
      <w:r w:rsidR="001F5C4F">
        <w:rPr>
          <w:lang w:val="en-US"/>
        </w:rPr>
        <w:t>rolling</w:t>
      </w:r>
      <w:r w:rsidR="00A94412">
        <w:rPr>
          <w:lang w:val="en-US"/>
        </w:rPr>
        <w:t xml:space="preserve"> forecasting without re-estimation of parameters.</w:t>
      </w:r>
    </w:p>
    <w:p w:rsidR="00E96421" w:rsidRDefault="00E96421" w:rsidP="00990E5D">
      <w:pPr>
        <w:pStyle w:val="ListParagraph"/>
        <w:tabs>
          <w:tab w:val="left" w:pos="4030"/>
        </w:tabs>
        <w:ind w:left="360"/>
        <w:jc w:val="both"/>
        <w:rPr>
          <w:lang w:val="en-US"/>
        </w:rPr>
      </w:pPr>
    </w:p>
    <w:p w:rsidR="00E96421" w:rsidRDefault="00E96421" w:rsidP="00E96421">
      <w:pPr>
        <w:tabs>
          <w:tab w:val="left" w:pos="4030"/>
        </w:tabs>
        <w:jc w:val="both"/>
        <w:rPr>
          <w:lang w:val="en-US"/>
        </w:rPr>
      </w:pPr>
      <w:r>
        <w:rPr>
          <w:lang w:val="en-US"/>
        </w:rPr>
        <w:t xml:space="preserve">In conclusion, Holt’s method performs best and provides better accuracy </w:t>
      </w:r>
      <w:r w:rsidR="00A90DFC">
        <w:rPr>
          <w:lang w:val="en-US"/>
        </w:rPr>
        <w:t xml:space="preserve">while forecasting the test data directly and also while employing one-step ahead rolling forecasting. Comparing the models, it is very evident that one-step ahead rolling forecasting provides much better accuracies than the direct forecasting models since the model is constantly trained and </w:t>
      </w:r>
      <w:r w:rsidR="00A90DFC">
        <w:rPr>
          <w:lang w:val="en-US"/>
        </w:rPr>
        <w:lastRenderedPageBreak/>
        <w:t>updated. For providing future forecasts of this data, Holt’s method with rolling forecast would be the best choice.</w:t>
      </w:r>
    </w:p>
    <w:p w:rsidR="00E96421" w:rsidRPr="00E96421" w:rsidRDefault="00E96421" w:rsidP="00E96421">
      <w:pPr>
        <w:tabs>
          <w:tab w:val="left" w:pos="4030"/>
        </w:tabs>
        <w:jc w:val="both"/>
        <w:rPr>
          <w:lang w:val="en-US"/>
        </w:rPr>
      </w:pPr>
    </w:p>
    <w:p w:rsidR="00D15E56" w:rsidRPr="00D457C7" w:rsidRDefault="00D15E56" w:rsidP="00594063">
      <w:pPr>
        <w:tabs>
          <w:tab w:val="left" w:pos="4030"/>
        </w:tabs>
        <w:spacing w:after="240"/>
        <w:jc w:val="both"/>
      </w:pPr>
    </w:p>
    <w:sectPr w:rsidR="00D15E56" w:rsidRPr="00D457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F4695" w:rsidRDefault="008F4695" w:rsidP="00594063">
      <w:r>
        <w:separator/>
      </w:r>
    </w:p>
  </w:endnote>
  <w:endnote w:type="continuationSeparator" w:id="0">
    <w:p w:rsidR="008F4695" w:rsidRDefault="008F4695" w:rsidP="00594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Kozuka Gothic Pro B">
    <w:altName w:val="MS Gothic"/>
    <w:panose1 w:val="020B0604020202020204"/>
    <w:charset w:val="80"/>
    <w:family w:val="swiss"/>
    <w:notTrueType/>
    <w:pitch w:val="variable"/>
    <w:sig w:usb0="00000000" w:usb1="2AC71C11" w:usb2="00000012" w:usb3="00000000" w:csb0="00020005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F4695" w:rsidRDefault="008F4695" w:rsidP="00594063">
      <w:r>
        <w:separator/>
      </w:r>
    </w:p>
  </w:footnote>
  <w:footnote w:type="continuationSeparator" w:id="0">
    <w:p w:rsidR="008F4695" w:rsidRDefault="008F4695" w:rsidP="00594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86975"/>
    <w:multiLevelType w:val="hybridMultilevel"/>
    <w:tmpl w:val="487880BC"/>
    <w:lvl w:ilvl="0" w:tplc="9526615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12803"/>
    <w:multiLevelType w:val="hybridMultilevel"/>
    <w:tmpl w:val="E5BC24E6"/>
    <w:lvl w:ilvl="0" w:tplc="08090001">
      <w:start w:val="1"/>
      <w:numFmt w:val="bullet"/>
      <w:lvlText w:val=""/>
      <w:lvlJc w:val="left"/>
      <w:pPr>
        <w:ind w:left="10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6" w:hanging="360"/>
      </w:pPr>
      <w:rPr>
        <w:rFonts w:ascii="Wingdings" w:hAnsi="Wingdings" w:hint="default"/>
      </w:rPr>
    </w:lvl>
  </w:abstractNum>
  <w:abstractNum w:abstractNumId="2" w15:restartNumberingAfterBreak="0">
    <w:nsid w:val="332D7C1A"/>
    <w:multiLevelType w:val="hybridMultilevel"/>
    <w:tmpl w:val="4ED84D0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DB720E"/>
    <w:multiLevelType w:val="hybridMultilevel"/>
    <w:tmpl w:val="6DB2CA7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964FF3"/>
    <w:multiLevelType w:val="hybridMultilevel"/>
    <w:tmpl w:val="28EA0B62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42525968">
    <w:abstractNumId w:val="3"/>
  </w:num>
  <w:num w:numId="2" w16cid:durableId="472254080">
    <w:abstractNumId w:val="4"/>
  </w:num>
  <w:num w:numId="3" w16cid:durableId="2029863865">
    <w:abstractNumId w:val="0"/>
  </w:num>
  <w:num w:numId="4" w16cid:durableId="708724023">
    <w:abstractNumId w:val="1"/>
  </w:num>
  <w:num w:numId="5" w16cid:durableId="18405803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D12"/>
    <w:rsid w:val="00000873"/>
    <w:rsid w:val="0000161D"/>
    <w:rsid w:val="000065C9"/>
    <w:rsid w:val="0003274E"/>
    <w:rsid w:val="0005692A"/>
    <w:rsid w:val="000612F5"/>
    <w:rsid w:val="0008634A"/>
    <w:rsid w:val="000E19C4"/>
    <w:rsid w:val="000E3CBB"/>
    <w:rsid w:val="000F1BA1"/>
    <w:rsid w:val="000F4800"/>
    <w:rsid w:val="001066C9"/>
    <w:rsid w:val="00187273"/>
    <w:rsid w:val="001928C3"/>
    <w:rsid w:val="001A11E7"/>
    <w:rsid w:val="001D6AC3"/>
    <w:rsid w:val="001E4F18"/>
    <w:rsid w:val="001F5C4F"/>
    <w:rsid w:val="00230BC6"/>
    <w:rsid w:val="0024745A"/>
    <w:rsid w:val="00257BA1"/>
    <w:rsid w:val="00266CB3"/>
    <w:rsid w:val="00283FA1"/>
    <w:rsid w:val="002A45F7"/>
    <w:rsid w:val="002E0881"/>
    <w:rsid w:val="003113D7"/>
    <w:rsid w:val="00345800"/>
    <w:rsid w:val="00353F9E"/>
    <w:rsid w:val="003656F7"/>
    <w:rsid w:val="00373301"/>
    <w:rsid w:val="003740DB"/>
    <w:rsid w:val="00394350"/>
    <w:rsid w:val="003C2C6E"/>
    <w:rsid w:val="00425BE0"/>
    <w:rsid w:val="00460D40"/>
    <w:rsid w:val="004638EF"/>
    <w:rsid w:val="00464083"/>
    <w:rsid w:val="00493796"/>
    <w:rsid w:val="004B2FBE"/>
    <w:rsid w:val="004B4911"/>
    <w:rsid w:val="004B603B"/>
    <w:rsid w:val="004C1EFD"/>
    <w:rsid w:val="004C4E20"/>
    <w:rsid w:val="004E14AD"/>
    <w:rsid w:val="005070F8"/>
    <w:rsid w:val="005247D1"/>
    <w:rsid w:val="00546CAC"/>
    <w:rsid w:val="00560579"/>
    <w:rsid w:val="00594063"/>
    <w:rsid w:val="005A6900"/>
    <w:rsid w:val="005D65ED"/>
    <w:rsid w:val="005F702E"/>
    <w:rsid w:val="005F7E7C"/>
    <w:rsid w:val="006461E6"/>
    <w:rsid w:val="006952A0"/>
    <w:rsid w:val="006B393D"/>
    <w:rsid w:val="006D0A25"/>
    <w:rsid w:val="006E167E"/>
    <w:rsid w:val="006F1EEC"/>
    <w:rsid w:val="0070126B"/>
    <w:rsid w:val="0074047E"/>
    <w:rsid w:val="00751A1D"/>
    <w:rsid w:val="00790962"/>
    <w:rsid w:val="007A2EBA"/>
    <w:rsid w:val="007C728B"/>
    <w:rsid w:val="007E0E74"/>
    <w:rsid w:val="007E5BC6"/>
    <w:rsid w:val="007F3BFD"/>
    <w:rsid w:val="00835B0E"/>
    <w:rsid w:val="00853BCA"/>
    <w:rsid w:val="00870324"/>
    <w:rsid w:val="0087761D"/>
    <w:rsid w:val="008C3A59"/>
    <w:rsid w:val="008C4A38"/>
    <w:rsid w:val="008C7A3D"/>
    <w:rsid w:val="008F0B1A"/>
    <w:rsid w:val="008F4695"/>
    <w:rsid w:val="00912132"/>
    <w:rsid w:val="00940E0A"/>
    <w:rsid w:val="0095210B"/>
    <w:rsid w:val="009620C6"/>
    <w:rsid w:val="00972506"/>
    <w:rsid w:val="00990E5D"/>
    <w:rsid w:val="009A2D6C"/>
    <w:rsid w:val="009C2F87"/>
    <w:rsid w:val="009F482D"/>
    <w:rsid w:val="009F7FC9"/>
    <w:rsid w:val="00A33671"/>
    <w:rsid w:val="00A34380"/>
    <w:rsid w:val="00A42C11"/>
    <w:rsid w:val="00A42D12"/>
    <w:rsid w:val="00A90DFC"/>
    <w:rsid w:val="00A928C7"/>
    <w:rsid w:val="00A94412"/>
    <w:rsid w:val="00A97692"/>
    <w:rsid w:val="00AB2A9B"/>
    <w:rsid w:val="00AE7A53"/>
    <w:rsid w:val="00AF6DD7"/>
    <w:rsid w:val="00B026DA"/>
    <w:rsid w:val="00B117D1"/>
    <w:rsid w:val="00B22D7A"/>
    <w:rsid w:val="00B51821"/>
    <w:rsid w:val="00B55512"/>
    <w:rsid w:val="00BC7018"/>
    <w:rsid w:val="00BF636A"/>
    <w:rsid w:val="00C10841"/>
    <w:rsid w:val="00C20A29"/>
    <w:rsid w:val="00C40984"/>
    <w:rsid w:val="00CA44CE"/>
    <w:rsid w:val="00CB3A61"/>
    <w:rsid w:val="00CB5E2B"/>
    <w:rsid w:val="00CF0326"/>
    <w:rsid w:val="00D023FF"/>
    <w:rsid w:val="00D03127"/>
    <w:rsid w:val="00D15E56"/>
    <w:rsid w:val="00D457C7"/>
    <w:rsid w:val="00D45E34"/>
    <w:rsid w:val="00D5053A"/>
    <w:rsid w:val="00D83357"/>
    <w:rsid w:val="00DB16F4"/>
    <w:rsid w:val="00DB5237"/>
    <w:rsid w:val="00DF00DC"/>
    <w:rsid w:val="00E0235F"/>
    <w:rsid w:val="00E051A7"/>
    <w:rsid w:val="00E96421"/>
    <w:rsid w:val="00EA7888"/>
    <w:rsid w:val="00EC364B"/>
    <w:rsid w:val="00F23EB1"/>
    <w:rsid w:val="00F83DB1"/>
    <w:rsid w:val="00F84D8E"/>
    <w:rsid w:val="00F97938"/>
    <w:rsid w:val="00FA058C"/>
    <w:rsid w:val="00FA3291"/>
    <w:rsid w:val="00FC5EB3"/>
    <w:rsid w:val="00FD682B"/>
    <w:rsid w:val="00FE49B0"/>
    <w:rsid w:val="00FF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900E1"/>
  <w15:chartTrackingRefBased/>
  <w15:docId w15:val="{E5349E6E-E05E-104F-9211-01B3BC80B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5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40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4063"/>
  </w:style>
  <w:style w:type="paragraph" w:styleId="Footer">
    <w:name w:val="footer"/>
    <w:basedOn w:val="Normal"/>
    <w:link w:val="FooterChar"/>
    <w:uiPriority w:val="99"/>
    <w:unhideWhenUsed/>
    <w:rsid w:val="005940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4063"/>
  </w:style>
  <w:style w:type="table" w:styleId="TableGrid">
    <w:name w:val="Table Grid"/>
    <w:basedOn w:val="TableNormal"/>
    <w:uiPriority w:val="39"/>
    <w:rsid w:val="00CA44CE"/>
    <w:rPr>
      <w:kern w:val="0"/>
      <w:sz w:val="22"/>
      <w:szCs w:val="22"/>
      <w:lang w:val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ctionTitle">
    <w:name w:val="Section Title"/>
    <w:basedOn w:val="Normal"/>
    <w:link w:val="SectionTitleChar"/>
    <w:qFormat/>
    <w:rsid w:val="00CA44CE"/>
    <w:pPr>
      <w:framePr w:hSpace="180" w:wrap="around" w:vAnchor="text" w:hAnchor="text" w:x="108" w:y="1"/>
      <w:suppressOverlap/>
      <w:jc w:val="center"/>
    </w:pPr>
    <w:rPr>
      <w:rFonts w:ascii="Kozuka Gothic Pro B" w:eastAsia="Times New Roman" w:hAnsi="Kozuka Gothic Pro B" w:cs="Times New Roman"/>
      <w:b/>
      <w:color w:val="403152"/>
      <w:kern w:val="0"/>
      <w:szCs w:val="22"/>
      <w:lang w:val="en-GB" w:eastAsia="en-GB"/>
      <w14:ligatures w14:val="none"/>
    </w:rPr>
  </w:style>
  <w:style w:type="character" w:customStyle="1" w:styleId="SectionTitleChar">
    <w:name w:val="Section Title Char"/>
    <w:link w:val="SectionTitle"/>
    <w:rsid w:val="00CA44CE"/>
    <w:rPr>
      <w:rFonts w:ascii="Kozuka Gothic Pro B" w:eastAsia="Times New Roman" w:hAnsi="Kozuka Gothic Pro B" w:cs="Times New Roman"/>
      <w:b/>
      <w:color w:val="403152"/>
      <w:kern w:val="0"/>
      <w:szCs w:val="22"/>
      <w:lang w:val="en-GB" w:eastAsia="en-GB"/>
      <w14:ligatures w14:val="none"/>
    </w:rPr>
  </w:style>
  <w:style w:type="paragraph" w:customStyle="1" w:styleId="PartyorEventName">
    <w:name w:val="Party or Event Name"/>
    <w:basedOn w:val="Normal"/>
    <w:link w:val="PartyorEventNameChar"/>
    <w:qFormat/>
    <w:rsid w:val="00CA44CE"/>
    <w:rPr>
      <w:rFonts w:ascii="Candara" w:eastAsia="Times New Roman" w:hAnsi="Candara" w:cs="Times New Roman"/>
      <w:noProof/>
      <w:color w:val="0D0D0D"/>
      <w:kern w:val="0"/>
      <w:sz w:val="20"/>
      <w:szCs w:val="22"/>
      <w:lang w:val="en-GB" w:eastAsia="en-GB"/>
      <w14:ligatures w14:val="none"/>
    </w:rPr>
  </w:style>
  <w:style w:type="character" w:customStyle="1" w:styleId="PartyorEventNameChar">
    <w:name w:val="Party or Event Name Char"/>
    <w:link w:val="PartyorEventName"/>
    <w:rsid w:val="00CA44CE"/>
    <w:rPr>
      <w:rFonts w:ascii="Candara" w:eastAsia="Times New Roman" w:hAnsi="Candara" w:cs="Times New Roman"/>
      <w:noProof/>
      <w:color w:val="0D0D0D"/>
      <w:kern w:val="0"/>
      <w:sz w:val="20"/>
      <w:szCs w:val="22"/>
      <w:lang w:val="en-GB"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CA44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7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1439</Words>
  <Characters>8204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C</dc:creator>
  <cp:keywords/>
  <dc:description/>
  <cp:lastModifiedBy>Lakshya Attavar [bn23lca]</cp:lastModifiedBy>
  <cp:revision>18</cp:revision>
  <dcterms:created xsi:type="dcterms:W3CDTF">2024-05-11T12:26:00Z</dcterms:created>
  <dcterms:modified xsi:type="dcterms:W3CDTF">2024-12-06T13:54:00Z</dcterms:modified>
</cp:coreProperties>
</file>