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Clinical eCRF Specification Report</w:t>
      </w:r>
    </w:p>
    <w:p>
      <w:pPr>
        <w:pStyle w:val="Heading1"/>
      </w:pPr>
      <w:r>
        <w:t>1. Study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Protocol Number</w:t>
            </w:r>
          </w:p>
        </w:tc>
        <w:tc>
          <w:tcPr>
            <w:tcW w:type="dxa" w:w="4320"/>
          </w:tcPr>
          <w:p>
            <w:r>
              <w:t>B02-02</w:t>
            </w:r>
          </w:p>
        </w:tc>
      </w:tr>
      <w:tr>
        <w:tc>
          <w:tcPr>
            <w:tcW w:type="dxa" w:w="4320"/>
          </w:tcPr>
          <w:p>
            <w:r>
              <w:t>Indication</w:t>
            </w:r>
          </w:p>
        </w:tc>
        <w:tc>
          <w:tcPr>
            <w:tcW w:type="dxa" w:w="4320"/>
          </w:tcPr>
          <w:p>
            <w:r>
              <w:t>Heart Attack, NSTEMI</w:t>
            </w:r>
          </w:p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A Phase 2 Prospective, Randomized, Double-blind, Sham-controlled, Parallel-group, Multi-center Trial of AMI MultiStem® Therapy in Subjects With Non-ST Elevation Acute Myocardial Infarction</w:t>
            </w:r>
          </w:p>
        </w:tc>
      </w:tr>
      <w:tr>
        <w:tc>
          <w:tcPr>
            <w:tcW w:type="dxa" w:w="4320"/>
          </w:tcPr>
          <w:p>
            <w:r>
              <w:t>Phase</w:t>
            </w:r>
          </w:p>
        </w:tc>
        <w:tc>
          <w:tcPr>
            <w:tcW w:type="dxa" w:w="4320"/>
          </w:tcPr>
          <w:p>
            <w:r>
              <w:t>PHASE2</w:t>
            </w:r>
          </w:p>
        </w:tc>
      </w:tr>
      <w:tr>
        <w:tc>
          <w:tcPr>
            <w:tcW w:type="dxa" w:w="4320"/>
          </w:tcPr>
          <w:p>
            <w:r>
              <w:t>Nct Id</w:t>
            </w:r>
          </w:p>
        </w:tc>
        <w:tc>
          <w:tcPr>
            <w:tcW w:type="dxa" w:w="4320"/>
          </w:tcPr>
          <w:p>
            <w:r>
              <w:t>NCT02277613</w:t>
            </w:r>
          </w:p>
        </w:tc>
      </w:tr>
      <w:tr>
        <w:tc>
          <w:tcPr>
            <w:tcW w:type="dxa" w:w="4320"/>
          </w:tcPr>
          <w:p>
            <w:r>
              <w:t>Official Title</w:t>
            </w:r>
          </w:p>
        </w:tc>
        <w:tc>
          <w:tcPr>
            <w:tcW w:type="dxa" w:w="4320"/>
          </w:tcPr>
          <w:p>
            <w:r>
              <w:t>A Phase 2 Prospective, Randomized, Double-blind, Sham-controlled, Parallel-group, Multi-center Trial of AMI MultiStem® Therapy in Subjects With Non-ST Elevation Acute Myocardial Infarction</w:t>
            </w:r>
          </w:p>
        </w:tc>
      </w:tr>
      <w:tr>
        <w:tc>
          <w:tcPr>
            <w:tcW w:type="dxa" w:w="4320"/>
          </w:tcPr>
          <w:p>
            <w:r>
              <w:t>Brief Summary</w:t>
            </w:r>
          </w:p>
        </w:tc>
        <w:tc>
          <w:tcPr>
            <w:tcW w:type="dxa" w:w="4320"/>
          </w:tcPr>
          <w:p>
            <w:r>
              <w:t>This is a double-blind, sham-controlled clinical study to evaluate the safety and feasibility of AMI MultiStem therapy in subjects who have had a heart attack (Non-ST elevation MI).</w:t>
            </w:r>
          </w:p>
        </w:tc>
      </w:tr>
      <w:tr>
        <w:tc>
          <w:tcPr>
            <w:tcW w:type="dxa" w:w="4320"/>
          </w:tcPr>
          <w:p>
            <w:r>
              <w:t>Study Type</w:t>
            </w:r>
          </w:p>
        </w:tc>
        <w:tc>
          <w:tcPr>
            <w:tcW w:type="dxa" w:w="4320"/>
          </w:tcPr>
          <w:p>
            <w:r>
              <w:t>INTERVENTIONAL</w:t>
            </w:r>
          </w:p>
        </w:tc>
      </w:tr>
      <w:tr>
        <w:tc>
          <w:tcPr>
            <w:tcW w:type="dxa" w:w="4320"/>
          </w:tcPr>
          <w:p>
            <w:r>
              <w:t>Allocation</w:t>
            </w:r>
          </w:p>
        </w:tc>
        <w:tc>
          <w:tcPr>
            <w:tcW w:type="dxa" w:w="4320"/>
          </w:tcPr>
          <w:p>
            <w:r>
              <w:t>RANDOMIZED</w:t>
            </w:r>
          </w:p>
        </w:tc>
      </w:tr>
      <w:tr>
        <w:tc>
          <w:tcPr>
            <w:tcW w:type="dxa" w:w="4320"/>
          </w:tcPr>
          <w:p>
            <w:r>
              <w:t>Intervention Model</w:t>
            </w:r>
          </w:p>
        </w:tc>
        <w:tc>
          <w:tcPr>
            <w:tcW w:type="dxa" w:w="4320"/>
          </w:tcPr>
          <w:p>
            <w:r>
              <w:t>PARALLEL</w:t>
            </w:r>
          </w:p>
        </w:tc>
      </w:tr>
      <w:tr>
        <w:tc>
          <w:tcPr>
            <w:tcW w:type="dxa" w:w="4320"/>
          </w:tcPr>
          <w:p>
            <w:r>
              <w:t>Primary Purpose</w:t>
            </w:r>
          </w:p>
        </w:tc>
        <w:tc>
          <w:tcPr>
            <w:tcW w:type="dxa" w:w="4320"/>
          </w:tcPr>
          <w:p>
            <w:r>
              <w:t>TREATMENT</w:t>
            </w:r>
          </w:p>
        </w:tc>
      </w:tr>
      <w:tr>
        <w:tc>
          <w:tcPr>
            <w:tcW w:type="dxa" w:w="4320"/>
          </w:tcPr>
          <w:p>
            <w:r>
              <w:t>Masking</w:t>
            </w:r>
          </w:p>
        </w:tc>
        <w:tc>
          <w:tcPr>
            <w:tcW w:type="dxa" w:w="4320"/>
          </w:tcPr>
          <w:p>
            <w:r>
              <w:t>DOUBLE</w:t>
            </w:r>
          </w:p>
        </w:tc>
      </w:tr>
      <w:tr>
        <w:tc>
          <w:tcPr>
            <w:tcW w:type="dxa" w:w="4320"/>
          </w:tcPr>
          <w:p>
            <w:r>
              <w:t>Who Masked</w:t>
            </w:r>
          </w:p>
        </w:tc>
        <w:tc>
          <w:tcPr>
            <w:tcW w:type="dxa" w:w="4320"/>
          </w:tcPr>
          <w:p>
            <w:r>
              <w:t>['PARTICIPANT', 'INVESTIGATOR']</w:t>
            </w:r>
          </w:p>
        </w:tc>
      </w:tr>
      <w:tr>
        <w:tc>
          <w:tcPr>
            <w:tcW w:type="dxa" w:w="4320"/>
          </w:tcPr>
          <w:p>
            <w:r>
              <w:t>Enrollment Count</w:t>
            </w:r>
          </w:p>
        </w:tc>
        <w:tc>
          <w:tcPr>
            <w:tcW w:type="dxa" w:w="4320"/>
          </w:tcPr>
          <w:p>
            <w:r>
              <w:t>34</w:t>
            </w:r>
          </w:p>
        </w:tc>
      </w:tr>
      <w:tr>
        <w:tc>
          <w:tcPr>
            <w:tcW w:type="dxa" w:w="4320"/>
          </w:tcPr>
          <w:p>
            <w:r>
              <w:t>Arm Groups</w:t>
            </w:r>
          </w:p>
        </w:tc>
        <w:tc>
          <w:tcPr>
            <w:tcW w:type="dxa" w:w="4320"/>
          </w:tcPr>
          <w:p>
            <w:r>
              <w:t>[{'label': 'AMI MultiStem cells', 'type': 'EXPERIMENTAL', 'description': 'AMI MultiStem cells is a cell therapy medicinal product originating from adherent stem cells taken from the bone marrow of a non-related donor and expanded ex vivo.', 'intervention_names': ['Biological: AMI MultiStem cells']}, {'label': 'Sham', 'type': 'SHAM_COMPARATOR', 'description': 'Sham procedure using Micro-Infusion Catheter in coronary artery without injection.', 'intervention_names': []}]</w:t>
            </w:r>
          </w:p>
        </w:tc>
      </w:tr>
    </w:tbl>
    <w:p/>
    <w:p>
      <w:pPr>
        <w:pStyle w:val="Heading1"/>
      </w:pPr>
      <w:r>
        <w:t>2. eCRF Form Specification</w:t>
      </w:r>
    </w:p>
    <w:p>
      <w:pPr>
        <w:pStyle w:val="Heading2"/>
      </w:pPr>
      <w:r>
        <w:t>Form: VS Assessment (VS_FORM)</w:t>
      </w:r>
    </w:p>
    <w:p>
      <w:r>
        <w:t>Domain: VS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Field ID</w:t>
            </w:r>
          </w:p>
        </w:tc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Data Type</w:t>
            </w:r>
          </w:p>
        </w:tc>
        <w:tc>
          <w:tcPr>
            <w:tcW w:type="dxa" w:w="1728"/>
          </w:tcPr>
          <w:p>
            <w:r>
              <w:t>Control</w:t>
            </w:r>
          </w:p>
        </w:tc>
        <w:tc>
          <w:tcPr>
            <w:tcW w:type="dxa" w:w="1728"/>
          </w:tcPr>
          <w:p>
            <w:r>
              <w:t>Codelist / Options</w:t>
            </w:r>
          </w:p>
        </w:tc>
      </w:tr>
      <w:tr>
        <w:tc>
          <w:tcPr>
            <w:tcW w:type="dxa" w:w="1728"/>
          </w:tcPr>
          <w:p>
            <w:r>
              <w:t>STUDYID</w:t>
            </w:r>
          </w:p>
        </w:tc>
        <w:tc>
          <w:tcPr>
            <w:tcW w:type="dxa" w:w="1728"/>
          </w:tcPr>
          <w:p>
            <w:r>
              <w:t>Study Identifier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Visit Name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VSPERF</w:t>
            </w:r>
          </w:p>
        </w:tc>
        <w:tc>
          <w:tcPr>
            <w:tcW w:type="dxa" w:w="1728"/>
          </w:tcPr>
          <w:p>
            <w:r>
              <w:t>Were vital signs performed?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N=No, Y=Yes</w:t>
            </w:r>
          </w:p>
        </w:tc>
      </w:tr>
      <w:tr>
        <w:tc>
          <w:tcPr>
            <w:tcW w:type="dxa" w:w="1728"/>
          </w:tcPr>
          <w:p>
            <w:r>
              <w:t>VSDAT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datePicker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VS_HORIZONTAL_SYSBP_VSORRES</w:t>
            </w:r>
          </w:p>
        </w:tc>
        <w:tc>
          <w:tcPr>
            <w:tcW w:type="dxa" w:w="1728"/>
          </w:tcPr>
          <w:p>
            <w:r>
              <w:t>Systolic Blood Pressure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VS_HORIZONTAL_SYSBP_VSORRESU</w:t>
            </w:r>
          </w:p>
        </w:tc>
        <w:tc>
          <w:tcPr>
            <w:tcW w:type="dxa" w:w="1728"/>
          </w:tcPr>
          <w:p>
            <w:r>
              <w:t>Systolic Blood Pressure Unit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VS_HORIZONTAL_DIABP_VSORRES</w:t>
            </w:r>
          </w:p>
        </w:tc>
        <w:tc>
          <w:tcPr>
            <w:tcW w:type="dxa" w:w="1728"/>
          </w:tcPr>
          <w:p>
            <w:r>
              <w:t>Diastolic Blood Pressure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VS_HORIZONTAL_DIABP_VSORRESU</w:t>
            </w:r>
          </w:p>
        </w:tc>
        <w:tc>
          <w:tcPr>
            <w:tcW w:type="dxa" w:w="1728"/>
          </w:tcPr>
          <w:p>
            <w:r>
              <w:t>Diastolic Blood Pressure Unit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VSPOS</w:t>
            </w:r>
          </w:p>
        </w:tc>
        <w:tc>
          <w:tcPr>
            <w:tcW w:type="dxa" w:w="1728"/>
          </w:tcPr>
          <w:p>
            <w:r>
              <w:t>Blood Pressure Position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PRONE=Prone, SEMI-RECUMBENT=Semi-Recumbent, SITTING=Sitting, STANDING=Standing, SUPINE=Supine</w:t>
            </w:r>
          </w:p>
        </w:tc>
      </w:tr>
      <w:tr>
        <w:tc>
          <w:tcPr>
            <w:tcW w:type="dxa" w:w="1728"/>
          </w:tcPr>
          <w:p>
            <w:r>
              <w:t>VSLOC</w:t>
            </w:r>
          </w:p>
        </w:tc>
        <w:tc>
          <w:tcPr>
            <w:tcW w:type="dxa" w:w="1728"/>
          </w:tcPr>
          <w:p>
            <w:r>
              <w:t>Temperature Location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AXILLA=Axilla, EAR=Ear, FOREHEAD=Forehead, ORAL CAVITY=Oral Cavity</w:t>
            </w:r>
          </w:p>
        </w:tc>
      </w:tr>
      <w:tr>
        <w:tc>
          <w:tcPr>
            <w:tcW w:type="dxa" w:w="1728"/>
          </w:tcPr>
          <w:p>
            <w:r>
              <w:t>VS_HORIZONTAL_HEIGHT_VSORRES</w:t>
            </w:r>
          </w:p>
        </w:tc>
        <w:tc>
          <w:tcPr>
            <w:tcW w:type="dxa" w:w="1728"/>
          </w:tcPr>
          <w:p>
            <w:r>
              <w:t>Height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VS_HORIZONTAL_HEIGHT_VSORRESU</w:t>
            </w:r>
          </w:p>
        </w:tc>
        <w:tc>
          <w:tcPr>
            <w:tcW w:type="dxa" w:w="1728"/>
          </w:tcPr>
          <w:p>
            <w:r>
              <w:t>Height Unit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cm=Centimeter, in=Inch</w:t>
            </w:r>
          </w:p>
        </w:tc>
      </w:tr>
      <w:tr>
        <w:tc>
          <w:tcPr>
            <w:tcW w:type="dxa" w:w="1728"/>
          </w:tcPr>
          <w:p>
            <w:r>
              <w:t>VS_HORIZONTAL_WEIGHT_VSORRES</w:t>
            </w:r>
          </w:p>
        </w:tc>
        <w:tc>
          <w:tcPr>
            <w:tcW w:type="dxa" w:w="1728"/>
          </w:tcPr>
          <w:p>
            <w:r>
              <w:t>Weight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VS_HORIZONTAL_WEIGHT_VSORRESU</w:t>
            </w:r>
          </w:p>
        </w:tc>
        <w:tc>
          <w:tcPr>
            <w:tcW w:type="dxa" w:w="1728"/>
          </w:tcPr>
          <w:p>
            <w:r>
              <w:t>Weight Unit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kg=Kilogram, LB=Pound</w:t>
            </w:r>
          </w:p>
        </w:tc>
      </w:tr>
      <w:tr>
        <w:tc>
          <w:tcPr>
            <w:tcW w:type="dxa" w:w="1728"/>
          </w:tcPr>
          <w:p>
            <w:r>
              <w:t>VS_HORIZONTAL_PULSE_VSORRES</w:t>
            </w:r>
          </w:p>
        </w:tc>
        <w:tc>
          <w:tcPr>
            <w:tcW w:type="dxa" w:w="1728"/>
          </w:tcPr>
          <w:p>
            <w:r>
              <w:t>Pulse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VS_HORIZONTAL_PULSE_VSORRESU</w:t>
            </w:r>
          </w:p>
        </w:tc>
        <w:tc>
          <w:tcPr>
            <w:tcW w:type="dxa" w:w="1728"/>
          </w:tcPr>
          <w:p>
            <w:r>
              <w:t>Pulse Unit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VS_HORIZONTAL_RESP_VSORRES</w:t>
            </w:r>
          </w:p>
        </w:tc>
        <w:tc>
          <w:tcPr>
            <w:tcW w:type="dxa" w:w="1728"/>
          </w:tcPr>
          <w:p>
            <w:r>
              <w:t>Respiratory Rate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VS_HORIZONTAL_RESP_VSORRESU</w:t>
            </w:r>
          </w:p>
        </w:tc>
        <w:tc>
          <w:tcPr>
            <w:tcW w:type="dxa" w:w="1728"/>
          </w:tcPr>
          <w:p>
            <w:r>
              <w:t>Respiratory Rate Unit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VS_HORIZONTAL_TEMP_VSORRES</w:t>
            </w:r>
          </w:p>
        </w:tc>
        <w:tc>
          <w:tcPr>
            <w:tcW w:type="dxa" w:w="1728"/>
          </w:tcPr>
          <w:p>
            <w:r>
              <w:t>Temperature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VS_HORIZONTAL_TEMP_VSORRESU</w:t>
            </w:r>
          </w:p>
        </w:tc>
        <w:tc>
          <w:tcPr>
            <w:tcW w:type="dxa" w:w="1728"/>
          </w:tcPr>
          <w:p>
            <w:r>
              <w:t>Temperature Unit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C=Celsius, F=Fahrenheit</w:t>
            </w:r>
          </w:p>
        </w:tc>
      </w:tr>
      <w:tr>
        <w:tc>
          <w:tcPr>
            <w:tcW w:type="dxa" w:w="1728"/>
          </w:tcPr>
          <w:p>
            <w:r>
              <w:t>VS_HORIZONTAL_VSPERF</w:t>
            </w:r>
          </w:p>
        </w:tc>
        <w:tc>
          <w:tcPr>
            <w:tcW w:type="dxa" w:w="1728"/>
          </w:tcPr>
          <w:p>
            <w:r>
              <w:t>Were vital signs performed?</w:t>
            </w:r>
          </w:p>
        </w:tc>
        <w:tc>
          <w:tcPr>
            <w:tcW w:type="dxa" w:w="1728"/>
          </w:tcPr>
          <w:p>
            <w:r>
              <w:t>Char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N=No, Y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