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eCRF Specification Report</w:t>
      </w:r>
    </w:p>
    <w:p>
      <w:pPr>
        <w:pStyle w:val="Heading1"/>
      </w:pPr>
      <w:r>
        <w:t>Form: Medical History (MH_FORM)</w:t>
      </w:r>
    </w:p>
    <w:p>
      <w:r>
        <w:t>Domain: MH</w:t>
      </w:r>
    </w:p>
    <w:p>
      <w:r>
        <w:t>Is Log Form: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ID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Control Type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Protocol Specific</w:t>
            </w:r>
          </w:p>
        </w:tc>
      </w:tr>
      <w:tr>
        <w:tc>
          <w:tcPr>
            <w:tcW w:type="dxa" w:w="1440"/>
          </w:tcPr>
          <w:p>
            <w:r>
              <w:t>MHPERF</w:t>
            </w:r>
          </w:p>
        </w:tc>
        <w:tc>
          <w:tcPr>
            <w:tcW w:type="dxa" w:w="1440"/>
          </w:tcPr>
          <w:p>
            <w:r>
              <w:t>Was Medical History assessment performed?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radio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MHYN</w:t>
            </w:r>
          </w:p>
        </w:tc>
        <w:tc>
          <w:tcPr>
            <w:tcW w:type="dxa" w:w="1440"/>
          </w:tcPr>
          <w:p>
            <w:r>
              <w:t>Were any medical conditions or events reported?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radio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MHSPID</w:t>
            </w:r>
          </w:p>
        </w:tc>
        <w:tc>
          <w:tcPr>
            <w:tcW w:type="dxa" w:w="1440"/>
          </w:tcPr>
          <w:p>
            <w:r>
              <w:t>MH Number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textInput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MHDAT</w:t>
            </w:r>
          </w:p>
        </w:tc>
        <w:tc>
          <w:tcPr>
            <w:tcW w:type="dxa" w:w="1440"/>
          </w:tcPr>
          <w:p>
            <w:r>
              <w:t>Collection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datePicker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MHTERM</w:t>
            </w:r>
          </w:p>
        </w:tc>
        <w:tc>
          <w:tcPr>
            <w:tcW w:type="dxa" w:w="1440"/>
          </w:tcPr>
          <w:p>
            <w:r>
              <w:t>Medical History Term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textInput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MHSTDAT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datePicker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MHONGO</w:t>
            </w:r>
          </w:p>
        </w:tc>
        <w:tc>
          <w:tcPr>
            <w:tcW w:type="dxa" w:w="1440"/>
          </w:tcPr>
          <w:p>
            <w:r>
              <w:t>Ongoing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radio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MHENDAT</w:t>
            </w:r>
          </w:p>
        </w:tc>
        <w:tc>
          <w:tcPr>
            <w:tcW w:type="dxa" w:w="1440"/>
          </w:tcPr>
          <w:p>
            <w:r>
              <w:t>End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datePicker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MHENDATSPACER</w:t>
            </w:r>
          </w:p>
        </w:tc>
        <w:tc>
          <w:tcPr>
            <w:tcW w:type="dxa" w:w="1440"/>
          </w:tcPr>
          <w:p>
            <w:r>
              <w:t>&lt;span style="color:#eeeeee"&gt;.&lt;/span&gt;</w:t>
            </w:r>
          </w:p>
        </w:tc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