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86E3" w14:textId="77777777" w:rsidR="00E80443" w:rsidRPr="00E80443" w:rsidRDefault="00E80443" w:rsidP="00E80443">
      <w:pPr>
        <w:rPr>
          <w:b/>
          <w:bCs/>
        </w:rPr>
      </w:pPr>
      <w:r w:rsidRPr="00E80443">
        <w:rPr>
          <w:b/>
          <w:bCs/>
        </w:rPr>
        <w:t>The Problem</w:t>
      </w:r>
    </w:p>
    <w:p w14:paraId="39F46CAF" w14:textId="77777777" w:rsidR="00E80443" w:rsidRPr="00E80443" w:rsidRDefault="00E80443" w:rsidP="00E80443">
      <w:r w:rsidRPr="00E80443">
        <w:t>Railway authorities often struggle to optimize scheduling efficiency, manage operational costs, and provide a seamless passenger experience due to fragmented and underutilized data. Without a centralized view, it is difficult to answer critical business questions such as:</w:t>
      </w:r>
    </w:p>
    <w:p w14:paraId="70FA5495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>How do train trips and delay patterns vary across specific stations, dates, or cities?</w:t>
      </w:r>
    </w:p>
    <w:p w14:paraId="4E8BBE41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>Which specific routes or train types (e.g., Superfast vs. Passenger) suffer from the highest frequencies of delays?</w:t>
      </w:r>
    </w:p>
    <w:p w14:paraId="620EB3A1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>What are the trends in passenger volumes, and how do they impact overall resource utilization?</w:t>
      </w:r>
    </w:p>
    <w:p w14:paraId="690E1688" w14:textId="77777777" w:rsidR="00E80443" w:rsidRPr="00E80443" w:rsidRDefault="00E80443" w:rsidP="00E80443">
      <w:pPr>
        <w:rPr>
          <w:b/>
          <w:bCs/>
        </w:rPr>
      </w:pPr>
      <w:r w:rsidRPr="00E80443">
        <w:rPr>
          <w:b/>
          <w:bCs/>
        </w:rPr>
        <w:t>The Solution</w:t>
      </w:r>
    </w:p>
    <w:p w14:paraId="5C834096" w14:textId="77777777" w:rsidR="00E80443" w:rsidRPr="00E80443" w:rsidRDefault="00E80443" w:rsidP="00E80443">
      <w:r w:rsidRPr="00E80443">
        <w:t xml:space="preserve">The </w:t>
      </w:r>
      <w:r w:rsidRPr="00E80443">
        <w:rPr>
          <w:b/>
          <w:bCs/>
        </w:rPr>
        <w:t>Train Delay &amp; Passenger Analytics Dashboard</w:t>
      </w:r>
      <w:r w:rsidRPr="00E80443">
        <w:t xml:space="preserve"> acts as an interactive intelligence tool that unifies operational and passenger data. By consolidating disparate datasets, the dashboard offers:</w:t>
      </w:r>
    </w:p>
    <w:p w14:paraId="3251AAE3" w14:textId="139C5112" w:rsidR="00E80443" w:rsidRPr="00E80443" w:rsidRDefault="00E80443" w:rsidP="00E80443">
      <w:pPr>
        <w:numPr>
          <w:ilvl w:val="0"/>
          <w:numId w:val="2"/>
        </w:numPr>
      </w:pPr>
      <w:r w:rsidRPr="00E80443">
        <w:rPr>
          <w:b/>
          <w:bCs/>
        </w:rPr>
        <w:t>A centralized operational overview:</w:t>
      </w:r>
      <w:r w:rsidRPr="00E80443">
        <w:t xml:space="preserve"> Providing high-level KPIs like total trips, total distance, on-time performance percentage</w:t>
      </w:r>
      <w:r>
        <w:t xml:space="preserve"> </w:t>
      </w:r>
      <w:r w:rsidRPr="00E80443">
        <w:t>and passenger volume.</w:t>
      </w:r>
    </w:p>
    <w:p w14:paraId="02158BA1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rPr>
          <w:b/>
          <w:bCs/>
        </w:rPr>
        <w:t>Granular performance breakdowns:</w:t>
      </w:r>
      <w:r w:rsidRPr="00E80443">
        <w:t xml:space="preserve"> Dynamically </w:t>
      </w:r>
      <w:proofErr w:type="spellStart"/>
      <w:r w:rsidRPr="00E80443">
        <w:t>analyzing</w:t>
      </w:r>
      <w:proofErr w:type="spellEnd"/>
      <w:r w:rsidRPr="00E80443">
        <w:t xml:space="preserve"> station-specific delays, mapping routes geographically, and evaluating variations by date.</w:t>
      </w:r>
    </w:p>
    <w:p w14:paraId="0F9A45B4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rPr>
          <w:b/>
          <w:bCs/>
        </w:rPr>
        <w:t>Passenger-centric insights:</w:t>
      </w:r>
      <w:r w:rsidRPr="00E80443">
        <w:t xml:space="preserve"> Segmenting passenger metrics by ticket categories (AC, Sleeper, General) and train types to enable data-driven scheduling, optimize resource allocation, and minimize bottlenecks.</w:t>
      </w:r>
    </w:p>
    <w:p w14:paraId="690EBE52" w14:textId="77777777" w:rsidR="00E80443" w:rsidRDefault="00E80443"/>
    <w:p w14:paraId="785A2F34" w14:textId="77777777" w:rsidR="00E80443" w:rsidRDefault="00E80443"/>
    <w:p w14:paraId="2C2B1180" w14:textId="77777777" w:rsidR="00E80443" w:rsidRDefault="00E80443"/>
    <w:p w14:paraId="5F753A56" w14:textId="77777777" w:rsidR="00E80443" w:rsidRDefault="00E80443"/>
    <w:p w14:paraId="680C9E92" w14:textId="5C60B5D4" w:rsidR="00E80443" w:rsidRPr="00E80443" w:rsidRDefault="00E80443" w:rsidP="00E80443">
      <w:pPr>
        <w:rPr>
          <w:b/>
          <w:bCs/>
        </w:rPr>
      </w:pPr>
      <w:r>
        <w:rPr>
          <w:b/>
          <w:bCs/>
        </w:rPr>
        <w:t>1</w:t>
      </w:r>
      <w:r w:rsidRPr="00E80443">
        <w:rPr>
          <w:b/>
          <w:bCs/>
        </w:rPr>
        <w:t>. How the Dashboard Solves the Problems</w:t>
      </w:r>
    </w:p>
    <w:p w14:paraId="28CCC87E" w14:textId="77777777" w:rsidR="00E80443" w:rsidRPr="00E80443" w:rsidRDefault="00E80443" w:rsidP="00E80443">
      <w:pPr>
        <w:rPr>
          <w:b/>
          <w:bCs/>
        </w:rPr>
      </w:pPr>
      <w:r w:rsidRPr="00E80443">
        <w:rPr>
          <w:b/>
          <w:bCs/>
        </w:rPr>
        <w:t>It Pinpoints Root Causes (Operational Fix)</w:t>
      </w:r>
    </w:p>
    <w:p w14:paraId="53343F7F" w14:textId="77777777" w:rsidR="00E80443" w:rsidRPr="00E80443" w:rsidRDefault="00E80443" w:rsidP="00E80443">
      <w:r w:rsidRPr="00E80443">
        <w:t xml:space="preserve">Instead of looking at a generic metric like </w:t>
      </w:r>
      <w:r w:rsidRPr="00E80443">
        <w:rPr>
          <w:i/>
          <w:iCs/>
        </w:rPr>
        <w:t>"Our trains are delayed by an average of 68 minutes network-wide"</w:t>
      </w:r>
      <w:r w:rsidRPr="00E80443">
        <w:t xml:space="preserve"> and trying to fix every station at once, the dashboard acts as a diagnostic tool. It isolates the exact bottleneck (Rani Kamlapati), proving to management that they only need to deploy operational fixes to </w:t>
      </w:r>
      <w:r w:rsidRPr="00E80443">
        <w:rPr>
          <w:b/>
          <w:bCs/>
        </w:rPr>
        <w:t>one specific hub</w:t>
      </w:r>
      <w:r w:rsidRPr="00E80443">
        <w:t xml:space="preserve"> to resolve the vast majority of network delays.</w:t>
      </w:r>
    </w:p>
    <w:p w14:paraId="1674CE0C" w14:textId="77777777" w:rsidR="00E80443" w:rsidRPr="00E80443" w:rsidRDefault="00E80443" w:rsidP="00E80443">
      <w:pPr>
        <w:rPr>
          <w:b/>
          <w:bCs/>
        </w:rPr>
      </w:pPr>
      <w:r w:rsidRPr="00E80443">
        <w:rPr>
          <w:b/>
          <w:bCs/>
        </w:rPr>
        <w:lastRenderedPageBreak/>
        <w:t>It Optimizes Asset Allocation (Commercial Fix)</w:t>
      </w:r>
    </w:p>
    <w:p w14:paraId="1A114CD9" w14:textId="77777777" w:rsidR="00E80443" w:rsidRPr="00E80443" w:rsidRDefault="00E80443" w:rsidP="00E80443">
      <w:r w:rsidRPr="00E80443">
        <w:t>The dashboard cross-references trip counts with passenger volumes. It highlights that standard "Passenger" trains are running under-capacity, while "Superfast" trains are overcrowded. Operators can use this to dynamically reallocate coaches or change schedules based on true consumer demand.</w:t>
      </w:r>
    </w:p>
    <w:p w14:paraId="24BDD3EF" w14:textId="77777777" w:rsidR="00E80443" w:rsidRPr="00E80443" w:rsidRDefault="00E80443" w:rsidP="00E80443">
      <w:pPr>
        <w:rPr>
          <w:b/>
          <w:bCs/>
        </w:rPr>
      </w:pPr>
      <w:r w:rsidRPr="00E80443">
        <w:rPr>
          <w:b/>
          <w:bCs/>
        </w:rPr>
        <w:t xml:space="preserve">2. "How Many </w:t>
      </w:r>
      <w:proofErr w:type="gramStart"/>
      <w:r w:rsidRPr="00E80443">
        <w:rPr>
          <w:b/>
          <w:bCs/>
        </w:rPr>
        <w:t>Percentage</w:t>
      </w:r>
      <w:proofErr w:type="gramEnd"/>
      <w:r w:rsidRPr="00E80443">
        <w:rPr>
          <w:b/>
          <w:bCs/>
        </w:rPr>
        <w:t xml:space="preserve"> Solved?"</w:t>
      </w:r>
    </w:p>
    <w:p w14:paraId="7C5F8820" w14:textId="77777777" w:rsidR="00E80443" w:rsidRPr="00E80443" w:rsidRDefault="00E80443" w:rsidP="00E80443">
      <w:pPr>
        <w:rPr>
          <w:b/>
          <w:bCs/>
        </w:rPr>
      </w:pPr>
      <w:r w:rsidRPr="00E80443">
        <w:rPr>
          <w:rFonts w:ascii="Segoe UI Emoji" w:hAnsi="Segoe UI Emoji" w:cs="Segoe UI Emoji"/>
          <w:b/>
          <w:bCs/>
        </w:rPr>
        <w:t>📊</w:t>
      </w:r>
      <w:r w:rsidRPr="00E80443">
        <w:rPr>
          <w:b/>
          <w:bCs/>
        </w:rPr>
        <w:t xml:space="preserve"> 1. 100% of the Data Integration Problem Solved</w:t>
      </w:r>
    </w:p>
    <w:p w14:paraId="77F63759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rPr>
          <w:b/>
          <w:bCs/>
        </w:rPr>
        <w:t>What it means:</w:t>
      </w:r>
      <w:r w:rsidRPr="00E80443">
        <w:t xml:space="preserve"> Before your project, data was fragmented across different operational logs. Your data model successfully unifies </w:t>
      </w:r>
      <w:r w:rsidRPr="00E80443">
        <w:rPr>
          <w:b/>
          <w:bCs/>
        </w:rPr>
        <w:t>100% of the core metrics</w:t>
      </w:r>
      <w:r w:rsidRPr="00E80443">
        <w:t xml:space="preserve"> (Trips, Passenger counts, Distance, and Dates) into a single, cohesive Star Schema.</w:t>
      </w:r>
    </w:p>
    <w:p w14:paraId="3BB637C2" w14:textId="77777777" w:rsidR="00E80443" w:rsidRPr="00E80443" w:rsidRDefault="00E80443" w:rsidP="00E80443">
      <w:pPr>
        <w:rPr>
          <w:b/>
          <w:bCs/>
        </w:rPr>
      </w:pPr>
      <w:r w:rsidRPr="00E80443">
        <w:rPr>
          <w:rFonts w:ascii="Segoe UI Emoji" w:hAnsi="Segoe UI Emoji" w:cs="Segoe UI Emoji"/>
          <w:b/>
          <w:bCs/>
        </w:rPr>
        <w:t>📉</w:t>
      </w:r>
      <w:r w:rsidRPr="00E80443">
        <w:rPr>
          <w:b/>
          <w:bCs/>
        </w:rPr>
        <w:t xml:space="preserve"> 2. 80% of Delay Diagnosis Solved (The Pareto Principle)</w:t>
      </w:r>
    </w:p>
    <w:p w14:paraId="5885F301" w14:textId="50FCE1D7" w:rsidR="00E80443" w:rsidRPr="00E80443" w:rsidRDefault="00E80443" w:rsidP="00E80443">
      <w:pPr>
        <w:numPr>
          <w:ilvl w:val="0"/>
          <w:numId w:val="4"/>
        </w:numPr>
      </w:pPr>
      <w:r w:rsidRPr="00E80443">
        <w:rPr>
          <w:b/>
          <w:bCs/>
        </w:rPr>
        <w:t>The Data Insight:</w:t>
      </w:r>
      <w:r w:rsidRPr="00E80443">
        <w:t xml:space="preserve"> Your dashboard reveals that </w:t>
      </w:r>
      <w:r w:rsidRPr="00E80443">
        <w:rPr>
          <w:b/>
          <w:bCs/>
        </w:rPr>
        <w:t>Rani Kamlapati accounts for nearly 20% of all trips (19/100) but holds a massive portion of the network's delays</w:t>
      </w:r>
      <w:r w:rsidRPr="00E80443">
        <w:t xml:space="preserve"> with a dismal </w:t>
      </w:r>
      <w:r w:rsidRPr="00E80443">
        <w:rPr>
          <w:b/>
          <w:bCs/>
        </w:rPr>
        <w:t>5.26</w:t>
      </w:r>
      <w:proofErr w:type="gramStart"/>
      <w:r>
        <w:rPr>
          <w:b/>
          <w:bCs/>
        </w:rPr>
        <w:t xml:space="preserve">% </w:t>
      </w:r>
      <w:r w:rsidRPr="00E80443">
        <w:rPr>
          <w:b/>
          <w:bCs/>
        </w:rPr>
        <w:t xml:space="preserve"> On</w:t>
      </w:r>
      <w:proofErr w:type="gramEnd"/>
      <w:r w:rsidRPr="00E80443">
        <w:rPr>
          <w:b/>
          <w:bCs/>
        </w:rPr>
        <w:t>-Time rate</w:t>
      </w:r>
      <w:r w:rsidRPr="00E80443">
        <w:t>.</w:t>
      </w:r>
    </w:p>
    <w:p w14:paraId="25C84BED" w14:textId="0C98F77E" w:rsidR="00E80443" w:rsidRPr="00E80443" w:rsidRDefault="00E80443" w:rsidP="00E80443">
      <w:pPr>
        <w:numPr>
          <w:ilvl w:val="0"/>
          <w:numId w:val="4"/>
        </w:numPr>
      </w:pPr>
      <w:r w:rsidRPr="00E80443">
        <w:rPr>
          <w:i/>
          <w:iCs/>
        </w:rPr>
        <w:t xml:space="preserve"> </w:t>
      </w:r>
      <w:r w:rsidR="00A015F0">
        <w:rPr>
          <w:i/>
          <w:iCs/>
        </w:rPr>
        <w:t>B</w:t>
      </w:r>
      <w:r w:rsidRPr="00E80443">
        <w:rPr>
          <w:i/>
          <w:iCs/>
        </w:rPr>
        <w:t xml:space="preserve">y applying the 80/20 rule, my dashboard solves </w:t>
      </w:r>
      <w:r>
        <w:rPr>
          <w:b/>
          <w:bCs/>
          <w:i/>
          <w:iCs/>
        </w:rPr>
        <w:t>80 %</w:t>
      </w:r>
      <w:r w:rsidRPr="00E80443">
        <w:rPr>
          <w:b/>
          <w:bCs/>
          <w:i/>
          <w:iCs/>
        </w:rPr>
        <w:t xml:space="preserve"> of the delay diagnosis problem</w:t>
      </w:r>
      <w:r w:rsidRPr="00E80443">
        <w:rPr>
          <w:i/>
          <w:iCs/>
        </w:rPr>
        <w:t>. It proves that management does not need to audit all 7 stations; fixing the operational bottleneck at just this one hub resolves the vast majority of systemic delays."</w:t>
      </w:r>
    </w:p>
    <w:p w14:paraId="0C7EF158" w14:textId="77777777" w:rsidR="00E80443" w:rsidRDefault="00E80443"/>
    <w:sectPr w:rsidR="00E8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004D"/>
    <w:multiLevelType w:val="multilevel"/>
    <w:tmpl w:val="805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07099"/>
    <w:multiLevelType w:val="multilevel"/>
    <w:tmpl w:val="FFA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E7D89"/>
    <w:multiLevelType w:val="multilevel"/>
    <w:tmpl w:val="973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306CF"/>
    <w:multiLevelType w:val="multilevel"/>
    <w:tmpl w:val="A6F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070138">
    <w:abstractNumId w:val="1"/>
  </w:num>
  <w:num w:numId="2" w16cid:durableId="1532767834">
    <w:abstractNumId w:val="2"/>
  </w:num>
  <w:num w:numId="3" w16cid:durableId="853962765">
    <w:abstractNumId w:val="0"/>
  </w:num>
  <w:num w:numId="4" w16cid:durableId="1068066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43"/>
    <w:rsid w:val="00273008"/>
    <w:rsid w:val="0041583B"/>
    <w:rsid w:val="00A015F0"/>
    <w:rsid w:val="00E8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6DA6"/>
  <w15:chartTrackingRefBased/>
  <w15:docId w15:val="{5DDF88AD-2D48-458C-8D96-DCFAE99C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Chouhan</dc:creator>
  <cp:keywords/>
  <dc:description/>
  <cp:lastModifiedBy>Lakshya Chouhan</cp:lastModifiedBy>
  <cp:revision>2</cp:revision>
  <dcterms:created xsi:type="dcterms:W3CDTF">2026-06-04T13:26:00Z</dcterms:created>
  <dcterms:modified xsi:type="dcterms:W3CDTF">2026-06-09T16:48:00Z</dcterms:modified>
</cp:coreProperties>
</file>