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line="360" w:lineRule="auto" w:after="200"/>
      </w:pPr>
      <w:r>
        <w:rPr>
          <w:rFonts w:ascii="Times New Roman" w:hAnsi="Times New Roman"/>
          <w:sz w:val="32"/>
          <w:szCs w:val="32"/>
          <w:b/>
          <w:bCs/>
          <w:u w:val="single"/>
        </w:rPr>
        <w:t xml:space="preserve">CHAPTER 5: WEB APPLICATION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5.1 Introduction</w:t>
      </w:r>
    </w:p>
    <w:p>
      <w:pPr>
        <w:jc w:val="both"/>
        <w:spacing w:line="360" w:lineRule="auto" w:after="120"/>
        <w:ind w:firstLine="480"/>
      </w:pPr>
      <w:r>
        <w:rPr>
          <w:rFonts w:ascii="Times New Roman" w:hAnsi="Times New Roman"/>
          <w:sz w:val="24"/>
          <w:szCs w:val="24"/>
        </w:rPr>
        <w:t xml:space="preserve">The Vaulty web application is constructed as an intuitive, high-performance financial control center. By employing modern responsive web standards, it delivers desktop-grade analytical depth while remaining fully operable on mobile viewports.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5.2 Web Application Overview</w:t>
      </w:r>
    </w:p>
    <w:p>
      <w:pPr>
        <w:jc w:val="both"/>
        <w:spacing w:line="360" w:lineRule="auto" w:after="120"/>
        <w:ind w:firstLine="480"/>
      </w:pPr>
      <w:r>
        <w:rPr>
          <w:rFonts w:ascii="Times New Roman" w:hAnsi="Times New Roman"/>
          <w:sz w:val="24"/>
          <w:szCs w:val="24"/>
        </w:rPr>
        <w:t xml:space="preserve">The core dashboard uses a 3-column Bento Grid structure displaying normalized wallet bleed, zombie count, trial radar countdown, burn-rate trajectory, category donut, and upcoming debit rail.</w:t>
      </w:r>
    </w:p>
    <w:tbl>
      <w:tblPr>
        <w:tblW w:w="9400" w:type="dxa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F9F9F9"/>
          </w:tcPr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+---------------------------------------------------+-----------------------+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CARD 1: Monthly Wallet Bleed                     |  CARD 2: Zombie Subs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- Hero: ₹3,849 / mo                              |  - 3 Found Lurking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- Delta: Down 12% (Clean Vibes!)                 |  - Save ₹899?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- Interactive 6-Month Sparkline Chart            |  - Review Undead -&gt;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+-------------------------+-------------------------+-----------------------+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CARD 3: Trial Trap     |  CARD 4: Burn Rate Flow            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- Radar Graphic Sweep  |  - Jan-Dec Area Trajectory (Recharts)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- Prime ends in 48 hrs |  - Solid Actuals / Dashed Future Forecast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- Urgent Debit Warning |  - Dec Forecast: ₹4,120            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+-------------------------+-------------------------------------------------+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CARD 5: Vibe Check Donut                         |  CARD 6: Debits Rail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- Category Breakdown (Streaming 50%, Gym 25%...) |  - Horiz. Snap Cards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- Center Total: ₹3,849 / mo                      |  - Cancel Link Flow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+---------------------------------------------------+-----------------------+</w:t>
            </w:r>
          </w:p>
        </w:tc>
      </w:tr>
    </w:tbl>
    <w:p>
      <w:pPr>
        <w:spacing w:after="120"/>
      </w:pPr>
    </w:p>
    <w:p>
      <w:pPr>
        <w:jc w:val="center"/>
        <w:spacing w:line="360" w:lineRule="auto" w:after="160"/>
      </w:pPr>
      <w:r>
        <w:rPr>
          <w:rFonts w:ascii="Times New Roman" w:hAnsi="Times New Roman"/>
          <w:sz w:val="22"/>
          <w:szCs w:val="22"/>
          <w:b/>
          <w:bCs/>
        </w:rPr>
        <w:t xml:space="preserve">Figure 5.1: Vaulty Main Dashboard (Bento Grid Layout)</w:t>
      </w:r>
    </w:p>
    <w:p>
      <w:pPr>
        <w:jc w:val="center"/>
        <w:spacing w:line="240" w:lineRule="auto" w:after="80"/>
      </w:pPr>
      <w:r>
        <w:rPr>
          <w:rFonts w:ascii="Times New Roman" w:hAnsi="Times New Roman"/>
          <w:sz w:val="22"/>
          <w:szCs w:val="22"/>
          <w:b/>
          <w:bCs/>
        </w:rPr>
        <w:t xml:space="preserve">21</w:t>
      </w:r>
    </w:p>
    <w:p>
      <w:pPr>
        <w:spacing w:after="0"/>
      </w:pPr>
      <w:r>
        <w:br w:type="page"/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5.3 Key Features</w:t>
      </w:r>
    </w:p>
    <w:p>
      <w:pPr>
        <w:jc w:val="both"/>
        <w:spacing w:line="360" w:lineRule="auto" w:after="100"/>
        <w:ind w:firstLine="480"/>
      </w:pPr>
      <w:r>
        <w:rPr>
          <w:rFonts w:ascii="Times New Roman" w:hAnsi="Times New Roman"/>
          <w:sz w:val="24"/>
          <w:szCs w:val="24"/>
        </w:rPr>
        <w:t xml:space="preserve">1. Sub Vault Interface: Supports dual Table and Grid views with multi-select category filter pills (Streaming, Gym, Cloud, Gaming, AI, Zombies, Trials) and case-insensitive instant search.</w:t>
      </w:r>
    </w:p>
    <w:tbl>
      <w:tblPr>
        <w:tblW w:w="9400" w:type="dxa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F9F9F9"/>
          </w:tcPr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+-----------------------------------------------------------------------------------------+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[ Search Subscriptions... ]   [ Filter: All | Streaming | AI | Zombies | Trials ]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+-----------------------------------------------------------------------------------------+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Service       Category     Cost      Cycle     Next Renewal   Status      Actions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---------------------------------------------------------------------------------------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Netflix 4K    Streaming    ₹649.00   Monthly   14 Oct (3d)    [ Active ]  [ Edit | ... ]|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Spotify Duo   Streaming    ₹149.00   Monthly   18 Oct (7d)    [ Active ]  [ Edit | ... ]|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Cult.fit Gym  Gym/Health   ₹899.00   Monthly   22 Oct (11d)   [ Active ]* [ Mark Used ]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Claude Pro    AI Tools   ₹1,700.00   Monthly   28 Oct (17d)   [ Active ]  [ Edit | ... ]|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jc w:val="center"/>
        <w:spacing w:line="360" w:lineRule="auto" w:after="140"/>
      </w:pPr>
      <w:r>
        <w:rPr>
          <w:rFonts w:ascii="Times New Roman" w:hAnsi="Times New Roman"/>
          <w:sz w:val="22"/>
          <w:szCs w:val="22"/>
          <w:b/>
          <w:bCs/>
        </w:rPr>
        <w:t xml:space="preserve">Figure 5.2: Sub Vault Interface (Search, Filter Pills &amp; Table View)</w:t>
      </w:r>
    </w:p>
    <w:p>
      <w:pPr>
        <w:jc w:val="both"/>
        <w:spacing w:line="360" w:lineRule="auto" w:after="100"/>
        <w:ind w:firstLine="480"/>
      </w:pPr>
      <w:r>
        <w:rPr>
          <w:rFonts w:ascii="Times New Roman" w:hAnsi="Times New Roman"/>
          <w:sz w:val="24"/>
          <w:szCs w:val="24"/>
        </w:rPr>
        <w:t xml:space="preserve">2. Add/Edit Modal with Brand Presets: Pre-fills service name, category, icon color, and official cancel URL in under thirty seconds.</w:t>
      </w:r>
    </w:p>
    <w:tbl>
      <w:tblPr>
        <w:tblW w:w="9400" w:type="dxa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F9F9F9"/>
          </w:tcPr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+-----------------------------------------------------------------------------+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                      ADD NEW SUBSCRIPTION                    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Presets: [ Netflix ] [ Spotify ] [ Prime ] [ ChatGPT ] [ Claude ] [ Cult ]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Service: [ Netflix 4K ]  Cost: [ ₹ 649.00 ]  Cycle: (W) [M] (Q) (Y)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Cancel URL: [ https://netflix.com/youraccount/cancel                     ]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Live Preview: "That's ₹7,788/yr and ₹649/mo normalized."      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jc w:val="center"/>
        <w:spacing w:line="360" w:lineRule="auto" w:after="140"/>
      </w:pPr>
      <w:r>
        <w:rPr>
          <w:rFonts w:ascii="Times New Roman" w:hAnsi="Times New Roman"/>
          <w:sz w:val="22"/>
          <w:szCs w:val="22"/>
          <w:b/>
          <w:bCs/>
        </w:rPr>
        <w:t xml:space="preserve">Figure 5.3: Subscription Creation Modal with Quick Brand Presets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5.4 Technologies Used</w:t>
      </w:r>
    </w:p>
    <w:p>
      <w:pPr>
        <w:jc w:val="both"/>
        <w:spacing w:line="360" w:lineRule="auto" w:after="140"/>
        <w:ind w:firstLine="480"/>
      </w:pPr>
      <w:r>
        <w:rPr>
          <w:rFonts w:ascii="Times New Roman" w:hAnsi="Times New Roman"/>
          <w:sz w:val="24"/>
          <w:szCs w:val="24"/>
        </w:rPr>
        <w:t xml:space="preserve">Engineered using Next.js 14 App Router, React 18 Context API, Tailwind CSS 3.4 for dark glassmorphism surfaces, and Sonner for 5-second undo toasts.</w:t>
      </w:r>
    </w:p>
    <w:p>
      <w:pPr>
        <w:jc w:val="center"/>
        <w:spacing w:line="240" w:lineRule="auto" w:after="80"/>
      </w:pPr>
      <w:r>
        <w:rPr>
          <w:rFonts w:ascii="Times New Roman" w:hAnsi="Times New Roman"/>
          <w:sz w:val="22"/>
          <w:szCs w:val="22"/>
          <w:b/>
          <w:bCs/>
        </w:rPr>
        <w:t xml:space="preserve">22</w:t>
      </w:r>
    </w:p>
    <w:p>
      <w:pPr>
        <w:spacing w:after="0"/>
      </w:pPr>
      <w:r>
        <w:br w:type="page"/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5.5 Subscription Tracking &amp; Alert Process</w:t>
      </w:r>
    </w:p>
    <w:p>
      <w:pPr>
        <w:jc w:val="both"/>
        <w:spacing w:line="360" w:lineRule="auto" w:after="120"/>
        <w:ind w:firstLine="480"/>
      </w:pPr>
      <w:r>
        <w:rPr>
          <w:rFonts w:ascii="Times New Roman" w:hAnsi="Times New Roman"/>
          <w:sz w:val="24"/>
          <w:szCs w:val="24"/>
        </w:rPr>
        <w:t xml:space="preserve">The Bleed Radar (/radar) scans subscriptions against automated rules: (1) Trial countdown alerting users within 7 days and highlighting trials under 48 hours in urgent pink, (2) Zombie detection flagging services inactive for &gt;= 30 days, and (3) Price hike watchdog tracking changes in price_history.</w:t>
      </w:r>
    </w:p>
    <w:tbl>
      <w:tblPr>
        <w:tblW w:w="9400" w:type="dxa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F9F9F9"/>
          </w:tcPr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+-----------------------------------+-----------------------------------------+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   CATEGORY ANALYTICS DONUT      |          PRICE HIKE WATCHDOG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                                 |  - Spotify Duo: +₹20 since Aug 2026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 Streaming: ₹1,097 (50%)         |  -------------------------------------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 Gym/Health: ₹899  (25%)         |           PROJECTED SAVINGS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 Cloud:      ₹349  (15%)         |  - Cancel 3 Zombies: Save ₹899/mo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 Gaming:     ₹349  (10%)         |    (Annualized Savings: ₹10,788/yr)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+-----------------------------------+-----------------------------------------+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                         IN-APP NOTIFICATION CENTER           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[!] URGENT: Amazon Prime trial ends in 48 hours. Cancel to save ₹299.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[*] UPCOMING: Netflix 4K renews in 3 days on 14 October (₹649.00).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[?] DORMANT: You haven't used Cult.fit in 38 days. Review plan?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jc w:val="center"/>
        <w:spacing w:line="360" w:lineRule="auto" w:after="140"/>
      </w:pPr>
      <w:r>
        <w:rPr>
          <w:rFonts w:ascii="Times New Roman" w:hAnsi="Times New Roman"/>
          <w:sz w:val="22"/>
          <w:szCs w:val="22"/>
          <w:b/>
          <w:bCs/>
        </w:rPr>
        <w:t xml:space="preserve">Figure 5.4: Bleed Radar &amp; Expense Intelligence Interface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5.6 Real-World Application</w:t>
      </w:r>
    </w:p>
    <w:p>
      <w:pPr>
        <w:jc w:val="both"/>
        <w:spacing w:line="360" w:lineRule="auto" w:after="100"/>
        <w:ind w:firstLine="480"/>
      </w:pPr>
      <w:r>
        <w:rPr>
          <w:rFonts w:ascii="Times New Roman" w:hAnsi="Times New Roman"/>
          <w:sz w:val="24"/>
          <w:szCs w:val="24"/>
        </w:rPr>
        <w:t xml:space="preserve">Vaulty gives users complete oversight of recurring obligations, protecting them from predatory free-trial conversions and eliminating unwanted subscription spend.</w:t>
      </w:r>
    </w:p>
    <w:p>
      <w:pPr>
        <w:jc w:val="center"/>
        <w:spacing w:line="360" w:lineRule="auto" w:after="140"/>
      </w:pPr>
      <w:r>
        <w:rPr>
          <w:rFonts w:ascii="Times New Roman" w:hAnsi="Times New Roman"/>
          <w:sz w:val="22"/>
          <w:szCs w:val="22"/>
          <w:b/>
          <w:bCs/>
        </w:rPr>
        <w:t xml:space="preserve">23</w:t>
      </w:r>
    </w:p>
    <w:sectPr>
      <w:pgSz w:w="11906" w:h="16838"/>
      <w:pgMar w:top="1134" w:right="1134" w:bottom="1134" w:left="1134" w:header="708" w:footer="708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styles.xml><?xml version="1.0" encoding="utf-8"?>
<w:styles xmlns:w="http://schemas.openxmlformats.org/wordprocessingml/2006/main">
  <w:style w:type="character" w:styleId="Hyperlink">
    <w:name w:val="Hyperlink"/>
    <w:rPr>
      <w:color w:val="0563C1"/>
      <w:u w:val="single"/>
    </w:rPr>
  </w:style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line="360" w:lineRule="auto" w:after="140"/>
        <w:jc w:val="both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
  
</Relationships>
</file>

<file path=docProps/core.xml><?xml version="1.0" encoding="utf-8"?>
<cp:coreProperties xmlns:cp="http://schemas.openxmlformats.org/package/2006/metadata/core-properties" xmlns:dc="http://purl.org/dc/elements/1.1/">
  <dc:title>VAULTY Minor Project Report (BCA-508)</dc:title>
  <dc:creator>Lakshya Singh</dc:creator>
</cp:coreProperties>
</file>