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DARKSHIELD AI: EXPLAINABLE MACHINE LEARNING FOR</w:t>
        <w:br w:type="textWrapping"/>
        <w:t xml:space="preserve">DETECTING DARK PATTERNS IN E-COMMERCE INTERFACES</w:t>
      </w:r>
      <w:r w:rsidDel="00000000" w:rsidR="00000000" w:rsidRPr="00000000">
        <w:rPr>
          <w:rtl w:val="0"/>
        </w:rPr>
      </w:r>
    </w:p>
    <w:p w:rsidR="00000000" w:rsidDel="00000000" w:rsidP="00000000" w:rsidRDefault="00000000" w:rsidRPr="00000000" w14:paraId="00000002">
      <w:pPr>
        <w:spacing w:after="140" w:lineRule="auto"/>
        <w:jc w:val="center"/>
        <w:rPr/>
      </w:pPr>
      <w:r w:rsidDel="00000000" w:rsidR="00000000" w:rsidRPr="00000000">
        <w:rPr>
          <w:rFonts w:ascii="Times New Roman" w:cs="Times New Roman" w:eastAsia="Times New Roman" w:hAnsi="Times New Roman"/>
          <w:b w:val="1"/>
          <w:bCs w:val="1"/>
          <w:sz w:val="20"/>
          <w:szCs w:val="20"/>
          <w:rtl w:val="0"/>
        </w:rPr>
        <w:t xml:space="preserve">Machine Learning (BCSE209L) — Digital Assignment 2 — First Review</w:t>
      </w:r>
      <w:r w:rsidDel="00000000" w:rsidR="00000000" w:rsidRPr="00000000">
        <w:rPr>
          <w:rtl w:val="0"/>
        </w:rPr>
      </w:r>
    </w:p>
    <w:p w:rsidR="00000000" w:rsidDel="00000000" w:rsidP="00000000" w:rsidRDefault="00000000" w:rsidRPr="00000000" w14:paraId="00000003">
      <w:pPr>
        <w:spacing w:after="80" w:line="240" w:lineRule="auto"/>
        <w:ind w:firstLine="360"/>
        <w:jc w:val="both"/>
        <w:rPr/>
      </w:pPr>
      <w:r w:rsidDel="00000000" w:rsidR="00000000" w:rsidRPr="00000000">
        <w:rPr>
          <w:rFonts w:ascii="Times New Roman" w:cs="Times New Roman" w:eastAsia="Times New Roman" w:hAnsi="Times New Roman"/>
          <w:sz w:val="21"/>
          <w:szCs w:val="21"/>
          <w:rtl w:val="0"/>
        </w:rPr>
        <w:t xml:space="preserve">E-commerce websites often use different design techniques to influence the decisions of users while they shop online. Some of these techniques are known as dark patterns. Examples include showing false urgency, creating a feeling of limited availability, hiding additional charges, pre-selecting unwanted options, or making cancellation difficult. These practices can affect the way users make decisions and can reduce trust in online shopping. This project aims to study how Machine Learning can be used to identify such patterns automatically.</w:t>
      </w:r>
      <w:r w:rsidDel="00000000" w:rsidR="00000000" w:rsidRPr="00000000">
        <w:rPr>
          <w:rtl w:val="0"/>
        </w:rPr>
      </w:r>
    </w:p>
    <w:p w:rsidR="00000000" w:rsidDel="00000000" w:rsidP="00000000" w:rsidRDefault="00000000" w:rsidRPr="00000000" w14:paraId="00000004">
      <w:pPr>
        <w:spacing w:after="80" w:line="240" w:lineRule="auto"/>
        <w:ind w:firstLine="360"/>
        <w:jc w:val="both"/>
        <w:rPr/>
      </w:pPr>
      <w:r w:rsidDel="00000000" w:rsidR="00000000" w:rsidRPr="00000000">
        <w:rPr>
          <w:rFonts w:ascii="Times New Roman" w:cs="Times New Roman" w:eastAsia="Times New Roman" w:hAnsi="Times New Roman"/>
          <w:sz w:val="21"/>
          <w:szCs w:val="21"/>
          <w:rtl w:val="0"/>
        </w:rPr>
        <w:t xml:space="preserve">Our project, DarkShield AI, proposes a Machine Learning based approach for detecting possible dark patterns in e-commerce interfaces. For the initial model development, we will use the publicly available ec-darkpattern dataset, which contains e-commerce text samples used for dark-pattern detection research. The text will be cleaned and converted into numerical features using TF-IDF. Different supervised learning models such as Logistic Regression, Support Vector Machine and Random Forest will be trained and compared. Transformer models such as BERT and RoBERTa can also be considered later for comparison with the classical ML models.</w:t>
      </w:r>
      <w:r w:rsidDel="00000000" w:rsidR="00000000" w:rsidRPr="00000000">
        <w:rPr>
          <w:rtl w:val="0"/>
        </w:rPr>
      </w:r>
    </w:p>
    <w:p w:rsidR="00000000" w:rsidDel="00000000" w:rsidP="00000000" w:rsidRDefault="00000000" w:rsidRPr="00000000" w14:paraId="00000005">
      <w:pPr>
        <w:spacing w:after="80" w:line="240" w:lineRule="auto"/>
        <w:ind w:firstLine="360"/>
        <w:jc w:val="both"/>
        <w:rPr/>
      </w:pPr>
      <w:r w:rsidDel="00000000" w:rsidR="00000000" w:rsidRPr="00000000">
        <w:rPr>
          <w:rFonts w:ascii="Times New Roman" w:cs="Times New Roman" w:eastAsia="Times New Roman" w:hAnsi="Times New Roman"/>
          <w:sz w:val="21"/>
          <w:szCs w:val="21"/>
          <w:rtl w:val="0"/>
        </w:rPr>
        <w:t xml:space="preserve">The project is also planned to work with screenshots of e-commerce interfaces. In the final prototype, a user will be able to provide a screenshot and OCR will be used to extract the visible text from it. The extracted text will then go through the same preprocessing and will be given to the trained Machine Learning model. The model will predict whether the text contains a potential dark pattern. This allows the project to connect the text-based research dataset with a more practical screenshot-based input.</w:t>
      </w:r>
      <w:r w:rsidDel="00000000" w:rsidR="00000000" w:rsidRPr="00000000">
        <w:rPr>
          <w:rtl w:val="0"/>
        </w:rPr>
      </w:r>
    </w:p>
    <w:p w:rsidR="00000000" w:rsidDel="00000000" w:rsidP="00000000" w:rsidRDefault="00000000" w:rsidRPr="00000000" w14:paraId="00000006">
      <w:pPr>
        <w:spacing w:after="80" w:line="240" w:lineRule="auto"/>
        <w:ind w:firstLine="360"/>
        <w:jc w:val="both"/>
        <w:rPr/>
      </w:pPr>
      <w:r w:rsidDel="00000000" w:rsidR="00000000" w:rsidRPr="00000000">
        <w:rPr>
          <w:rFonts w:ascii="Times New Roman" w:cs="Times New Roman" w:eastAsia="Times New Roman" w:hAnsi="Times New Roman"/>
          <w:sz w:val="21"/>
          <w:szCs w:val="21"/>
          <w:rtl w:val="0"/>
        </w:rPr>
        <w:t xml:space="preserve">To make the prediction easier to understand, SHAP (SHapley Additive exPlanations) will be used to study which words or features have contributed to a particular prediction. For example, words related to urgency or scarcity may have a strong contribution when the model identifies a possible dark pattern. Instead of showing only the final class, the system can therefore provide some indication of the evidence considered by the model.</w:t>
      </w:r>
      <w:r w:rsidDel="00000000" w:rsidR="00000000" w:rsidRPr="00000000">
        <w:rPr>
          <w:rtl w:val="0"/>
        </w:rPr>
      </w:r>
    </w:p>
    <w:p w:rsidR="00000000" w:rsidDel="00000000" w:rsidP="00000000" w:rsidRDefault="00000000" w:rsidRPr="00000000" w14:paraId="00000007">
      <w:pPr>
        <w:spacing w:after="80" w:line="240" w:lineRule="auto"/>
        <w:ind w:firstLine="360"/>
        <w:jc w:val="both"/>
        <w:rPr/>
      </w:pPr>
      <w:r w:rsidDel="00000000" w:rsidR="00000000" w:rsidRPr="00000000">
        <w:rPr>
          <w:rFonts w:ascii="Times New Roman" w:cs="Times New Roman" w:eastAsia="Times New Roman" w:hAnsi="Times New Roman"/>
          <w:sz w:val="21"/>
          <w:szCs w:val="21"/>
          <w:rtl w:val="0"/>
        </w:rPr>
        <w:t xml:space="preserve">There are several challenges involved in this problem. The meaning of a phrase can depend on the context in which it is used, so the same text may not always represent a dark pattern. A single webpage can also contain more than one type of dark pattern. When screenshots are used, OCR can introduce errors because of small text, different fonts, image quality and complex webpage layouts. Dataset imbalance and incorrect predictions are also important issues. These challenges will be considered while preprocessing the data, training the models and evaluating their performance.</w:t>
      </w:r>
      <w:r w:rsidDel="00000000" w:rsidR="00000000" w:rsidRPr="00000000">
        <w:rPr>
          <w:rtl w:val="0"/>
        </w:rPr>
      </w:r>
    </w:p>
    <w:p w:rsidR="00000000" w:rsidDel="00000000" w:rsidP="00000000" w:rsidRDefault="00000000" w:rsidRPr="00000000" w14:paraId="00000008">
      <w:pPr>
        <w:spacing w:after="80" w:line="240" w:lineRule="auto"/>
        <w:ind w:firstLine="360"/>
        <w:jc w:val="both"/>
        <w:rPr/>
      </w:pPr>
      <w:r w:rsidDel="00000000" w:rsidR="00000000" w:rsidRPr="00000000">
        <w:rPr>
          <w:rFonts w:ascii="Times New Roman" w:cs="Times New Roman" w:eastAsia="Times New Roman" w:hAnsi="Times New Roman"/>
          <w:sz w:val="21"/>
          <w:szCs w:val="21"/>
          <w:rtl w:val="0"/>
        </w:rPr>
        <w:t xml:space="preserve">The main users of the proposed system are online consumers who want to understand potentially manipulative elements in e-commerce interfaces. It can also be used as a demonstration or research tool for studying the use of Machine Learning in responsible digital interface design.</w:t>
      </w:r>
      <w:r w:rsidDel="00000000" w:rsidR="00000000" w:rsidRPr="00000000">
        <w:rPr>
          <w:rtl w:val="0"/>
        </w:rPr>
      </w:r>
    </w:p>
    <w:p w:rsidR="00000000" w:rsidDel="00000000" w:rsidP="00000000" w:rsidRDefault="00000000" w:rsidRPr="00000000" w14:paraId="00000009">
      <w:pPr>
        <w:spacing w:after="80" w:line="240" w:lineRule="auto"/>
        <w:ind w:firstLine="360"/>
        <w:jc w:val="both"/>
        <w:rPr/>
      </w:pPr>
      <w:r w:rsidDel="00000000" w:rsidR="00000000" w:rsidRPr="00000000">
        <w:rPr>
          <w:rFonts w:ascii="Times New Roman" w:cs="Times New Roman" w:eastAsia="Times New Roman" w:hAnsi="Times New Roman"/>
          <w:sz w:val="21"/>
          <w:szCs w:val="21"/>
          <w:rtl w:val="0"/>
        </w:rPr>
        <w:t xml:space="preserve">The expected outcome of the project is a working prototype that can take an e-commerce screenshot, extract its text using OCR, classify the extracted text using a trained Machine Learning model and show an explanation for the prediction. The models will be compared using measures such as accuracy, precision, recall and F1-score. Through this project, we aim to demonstrate a practical use of Machine Learning for identifying potentially deceptive patterns in e-commerce interfaces.</w:t>
      </w:r>
      <w:r w:rsidDel="00000000" w:rsidR="00000000" w:rsidRPr="00000000">
        <w:rPr>
          <w:rtl w:val="0"/>
        </w:rPr>
      </w:r>
    </w:p>
    <w:sectPr>
      <w:footerReference r:id="rId6"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BCSE209L — Machine Learning | Digital Assignment 2</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