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259735" w14:textId="2FEB6A12" w:rsidR="007E233D" w:rsidRPr="007E233D" w:rsidRDefault="007E233D" w:rsidP="007E233D">
      <w:pPr>
        <w:jc w:val="center"/>
        <w:rPr>
          <w:rFonts w:ascii="Times New Roman" w:hAnsi="Times New Roman" w:cs="Times New Roman"/>
          <w:sz w:val="28"/>
          <w:szCs w:val="28"/>
        </w:rPr>
      </w:pPr>
      <w:r w:rsidRPr="007E233D">
        <w:rPr>
          <w:rFonts w:ascii="Times New Roman" w:hAnsi="Times New Roman" w:cs="Times New Roman"/>
          <w:sz w:val="28"/>
          <w:szCs w:val="28"/>
        </w:rPr>
        <w:t>SendBird Assignment</w:t>
      </w:r>
    </w:p>
    <w:p w14:paraId="3E018375" w14:textId="77777777" w:rsidR="007E233D" w:rsidRDefault="007E233D"/>
    <w:p w14:paraId="21D2F33C" w14:textId="77777777" w:rsidR="0077593A" w:rsidRDefault="0077593A" w:rsidP="007E233D">
      <w:pPr>
        <w:jc w:val="both"/>
      </w:pPr>
      <w:r>
        <w:t>Assessments:-</w:t>
      </w:r>
    </w:p>
    <w:p w14:paraId="6A08C9DE" w14:textId="77777777" w:rsidR="0077593A" w:rsidRDefault="0077593A" w:rsidP="0077593A">
      <w:pPr>
        <w:autoSpaceDE w:val="0"/>
        <w:autoSpaceDN w:val="0"/>
        <w:adjustRightInd w:val="0"/>
        <w:spacing w:after="0" w:line="240" w:lineRule="auto"/>
        <w:rPr>
          <w:rFonts w:ascii="ArialMT" w:eastAsia="ArialMT" w:cs="ArialMT"/>
          <w:color w:val="24292E"/>
        </w:rPr>
      </w:pPr>
      <w:r>
        <w:rPr>
          <w:rFonts w:ascii="ArialMT" w:eastAsia="ArialMT" w:cs="ArialMT" w:hint="eastAsia"/>
          <w:color w:val="000000"/>
        </w:rPr>
        <w:t>●</w:t>
      </w:r>
      <w:r>
        <w:rPr>
          <w:rFonts w:ascii="ArialMT" w:eastAsia="ArialMT" w:cs="ArialMT"/>
          <w:color w:val="000000"/>
        </w:rPr>
        <w:t xml:space="preserve"> </w:t>
      </w:r>
      <w:r>
        <w:rPr>
          <w:rFonts w:ascii="ArialMT" w:eastAsia="ArialMT" w:cs="ArialMT"/>
          <w:color w:val="24292E"/>
        </w:rPr>
        <w:t>&lt;&lt; Assessment 1 : 10 points&gt;&gt;</w:t>
      </w:r>
    </w:p>
    <w:p w14:paraId="6E354700" w14:textId="77777777" w:rsidR="0077593A" w:rsidRDefault="0077593A" w:rsidP="0077593A">
      <w:pPr>
        <w:autoSpaceDE w:val="0"/>
        <w:autoSpaceDN w:val="0"/>
        <w:adjustRightInd w:val="0"/>
        <w:spacing w:after="0" w:line="240" w:lineRule="auto"/>
        <w:rPr>
          <w:rFonts w:ascii="ArialMT" w:eastAsia="ArialMT" w:cs="ArialMT"/>
          <w:color w:val="1155CD"/>
        </w:rPr>
      </w:pPr>
      <w:r>
        <w:rPr>
          <w:rFonts w:ascii="ArialMT" w:eastAsia="ArialMT" w:cs="ArialMT"/>
          <w:color w:val="24292E"/>
        </w:rPr>
        <w:t xml:space="preserve">Provide screenshot of </w:t>
      </w:r>
      <w:r>
        <w:rPr>
          <w:rFonts w:ascii="ArialMT" w:eastAsia="ArialMT" w:cs="ArialMT" w:hint="eastAsia"/>
          <w:color w:val="24292E"/>
        </w:rPr>
        <w:t>“</w:t>
      </w:r>
      <w:r>
        <w:rPr>
          <w:rFonts w:ascii="ArialMT" w:eastAsia="ArialMT" w:cs="ArialMT"/>
          <w:color w:val="24292E"/>
        </w:rPr>
        <w:t>Group channels</w:t>
      </w:r>
      <w:r>
        <w:rPr>
          <w:rFonts w:ascii="ArialMT" w:eastAsia="ArialMT" w:cs="ArialMT" w:hint="eastAsia"/>
          <w:color w:val="24292E"/>
        </w:rPr>
        <w:t>”</w:t>
      </w:r>
      <w:r>
        <w:rPr>
          <w:rFonts w:ascii="ArialMT" w:eastAsia="ArialMT" w:cs="ArialMT"/>
          <w:color w:val="24292E"/>
        </w:rPr>
        <w:t xml:space="preserve"> page and </w:t>
      </w:r>
      <w:r>
        <w:rPr>
          <w:rFonts w:ascii="ArialMT" w:eastAsia="ArialMT" w:cs="ArialMT" w:hint="eastAsia"/>
          <w:color w:val="24292E"/>
        </w:rPr>
        <w:t>“</w:t>
      </w:r>
      <w:r>
        <w:rPr>
          <w:rFonts w:ascii="ArialMT" w:eastAsia="ArialMT" w:cs="ArialMT"/>
          <w:color w:val="24292E"/>
        </w:rPr>
        <w:t>Users</w:t>
      </w:r>
      <w:r>
        <w:rPr>
          <w:rFonts w:ascii="ArialMT" w:eastAsia="ArialMT" w:cs="ArialMT" w:hint="eastAsia"/>
          <w:color w:val="24292E"/>
        </w:rPr>
        <w:t>”</w:t>
      </w:r>
      <w:r>
        <w:rPr>
          <w:rFonts w:ascii="ArialMT" w:eastAsia="ArialMT" w:cs="ArialMT"/>
          <w:color w:val="24292E"/>
        </w:rPr>
        <w:t xml:space="preserve"> page of your </w:t>
      </w:r>
      <w:r>
        <w:rPr>
          <w:rFonts w:ascii="ArialMT" w:eastAsia="ArialMT" w:cs="ArialMT"/>
          <w:color w:val="1155CD"/>
        </w:rPr>
        <w:t>dashboard</w:t>
      </w:r>
    </w:p>
    <w:p w14:paraId="546D55DA" w14:textId="4EE65026" w:rsidR="001A4627" w:rsidRPr="0077593A" w:rsidRDefault="0077593A" w:rsidP="0077593A">
      <w:pPr>
        <w:jc w:val="both"/>
        <w:rPr>
          <w:rFonts w:ascii="ArialMT" w:eastAsia="ArialMT" w:cs="ArialMT"/>
          <w:color w:val="24292E"/>
        </w:rPr>
      </w:pPr>
      <w:r>
        <w:rPr>
          <w:rFonts w:ascii="ArialMT" w:eastAsia="ArialMT" w:cs="ArialMT"/>
          <w:color w:val="24292E"/>
        </w:rPr>
        <w:t>which shows result of step 7 and step 8.</w:t>
      </w:r>
      <w:r>
        <w:t xml:space="preserve"> </w:t>
      </w:r>
    </w:p>
    <w:p w14:paraId="3DD50BB6" w14:textId="77777777" w:rsidR="0035471F" w:rsidRDefault="0035471F" w:rsidP="007E233D">
      <w:pPr>
        <w:jc w:val="both"/>
      </w:pPr>
    </w:p>
    <w:p w14:paraId="29F0F8C5" w14:textId="322B2FC9" w:rsidR="001A4627" w:rsidRDefault="0077593A" w:rsidP="007E233D">
      <w:pPr>
        <w:jc w:val="both"/>
      </w:pPr>
      <w:r>
        <w:t xml:space="preserve">Ans -  </w:t>
      </w:r>
    </w:p>
    <w:p w14:paraId="475B45BA" w14:textId="40375CEB" w:rsidR="0077593A" w:rsidRDefault="0077593A" w:rsidP="007E233D">
      <w:pPr>
        <w:jc w:val="both"/>
      </w:pPr>
      <w:r>
        <w:t>Screenshot for step 7- Here, 3 users are created u1, u2, u3.</w:t>
      </w:r>
    </w:p>
    <w:p w14:paraId="3A6E28B3" w14:textId="34A22753" w:rsidR="00FE20ED" w:rsidRDefault="0077593A" w:rsidP="0035471F">
      <w:pPr>
        <w:jc w:val="center"/>
      </w:pPr>
      <w:bookmarkStart w:id="0" w:name="_GoBack"/>
      <w:r>
        <w:rPr>
          <w:noProof/>
        </w:rPr>
        <w:drawing>
          <wp:inline distT="0" distB="0" distL="0" distR="0" wp14:anchorId="5AD90393" wp14:editId="404F8652">
            <wp:extent cx="4865134" cy="2322368"/>
            <wp:effectExtent l="19050" t="19050" r="12065" b="209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11923" b="3216"/>
                    <a:stretch/>
                  </pic:blipFill>
                  <pic:spPr bwMode="auto">
                    <a:xfrm>
                      <a:off x="0" y="0"/>
                      <a:ext cx="4885484" cy="2332082"/>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bookmarkEnd w:id="0"/>
    </w:p>
    <w:p w14:paraId="2D066078" w14:textId="77777777" w:rsidR="0035471F" w:rsidRDefault="0035471F" w:rsidP="007E233D">
      <w:pPr>
        <w:jc w:val="both"/>
        <w:rPr>
          <w:noProof/>
        </w:rPr>
      </w:pPr>
    </w:p>
    <w:p w14:paraId="6789C14D" w14:textId="5A850F4B" w:rsidR="00FE20ED" w:rsidRDefault="0035471F" w:rsidP="0035471F">
      <w:pPr>
        <w:jc w:val="center"/>
      </w:pPr>
      <w:r>
        <w:rPr>
          <w:noProof/>
        </w:rPr>
        <w:drawing>
          <wp:inline distT="0" distB="0" distL="0" distR="0" wp14:anchorId="3DA8879D" wp14:editId="5727EFE6">
            <wp:extent cx="4943812" cy="2329296"/>
            <wp:effectExtent l="19050" t="19050" r="28575" b="139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2156" b="4083"/>
                    <a:stretch/>
                  </pic:blipFill>
                  <pic:spPr bwMode="auto">
                    <a:xfrm>
                      <a:off x="0" y="0"/>
                      <a:ext cx="4960834" cy="2337316"/>
                    </a:xfrm>
                    <a:prstGeom prst="rect">
                      <a:avLst/>
                    </a:prstGeom>
                    <a:ln>
                      <a:solidFill>
                        <a:schemeClr val="bg2">
                          <a:lumMod val="75000"/>
                        </a:schemeClr>
                      </a:solidFill>
                    </a:ln>
                    <a:extLst>
                      <a:ext uri="{53640926-AAD7-44D8-BBD7-CCE9431645EC}">
                        <a14:shadowObscured xmlns:a14="http://schemas.microsoft.com/office/drawing/2010/main"/>
                      </a:ext>
                    </a:extLst>
                  </pic:spPr>
                </pic:pic>
              </a:graphicData>
            </a:graphic>
          </wp:inline>
        </w:drawing>
      </w:r>
    </w:p>
    <w:p w14:paraId="389DD195" w14:textId="68B0A98B" w:rsidR="00FE20ED" w:rsidRDefault="004855AA" w:rsidP="007E233D">
      <w:pPr>
        <w:jc w:val="both"/>
      </w:pPr>
      <w:r>
        <w:br w:type="page"/>
      </w:r>
    </w:p>
    <w:p w14:paraId="508681AF" w14:textId="77777777" w:rsidR="00FE20ED" w:rsidRDefault="00FE20ED" w:rsidP="00FE20ED">
      <w:pPr>
        <w:autoSpaceDE w:val="0"/>
        <w:autoSpaceDN w:val="0"/>
        <w:adjustRightInd w:val="0"/>
        <w:spacing w:after="0" w:line="240" w:lineRule="auto"/>
        <w:rPr>
          <w:rFonts w:ascii="ArialMT" w:eastAsia="ArialMT" w:cs="ArialMT"/>
          <w:color w:val="24292E"/>
        </w:rPr>
      </w:pPr>
      <w:r>
        <w:rPr>
          <w:rFonts w:ascii="ArialMT" w:eastAsia="ArialMT" w:cs="ArialMT" w:hint="eastAsia"/>
          <w:color w:val="000000"/>
        </w:rPr>
        <w:lastRenderedPageBreak/>
        <w:t>●</w:t>
      </w:r>
      <w:r>
        <w:rPr>
          <w:rFonts w:ascii="ArialMT" w:eastAsia="ArialMT" w:cs="ArialMT"/>
          <w:color w:val="000000"/>
        </w:rPr>
        <w:t xml:space="preserve"> </w:t>
      </w:r>
      <w:r>
        <w:rPr>
          <w:rFonts w:ascii="ArialMT" w:eastAsia="ArialMT" w:cs="ArialMT"/>
          <w:color w:val="24292E"/>
        </w:rPr>
        <w:t>&lt;&lt; Assessment 2 : 20 points&gt;&gt;</w:t>
      </w:r>
    </w:p>
    <w:p w14:paraId="5329FE6D" w14:textId="77777777" w:rsidR="00FE20ED" w:rsidRDefault="00FE20ED" w:rsidP="00FE20ED">
      <w:pPr>
        <w:autoSpaceDE w:val="0"/>
        <w:autoSpaceDN w:val="0"/>
        <w:adjustRightInd w:val="0"/>
        <w:spacing w:after="0" w:line="240" w:lineRule="auto"/>
        <w:rPr>
          <w:rFonts w:ascii="ArialMT" w:eastAsia="ArialMT" w:cs="ArialMT"/>
          <w:color w:val="24292E"/>
        </w:rPr>
      </w:pPr>
      <w:r>
        <w:rPr>
          <w:rFonts w:ascii="ArialMT" w:eastAsia="ArialMT" w:cs="ArialMT"/>
          <w:color w:val="24292E"/>
        </w:rPr>
        <w:t>Provide screenshot(emulator case) or photo(device case) of sample app which is</w:t>
      </w:r>
    </w:p>
    <w:p w14:paraId="09663598" w14:textId="0D126C00" w:rsidR="00FE20ED" w:rsidRDefault="00FE20ED" w:rsidP="00FE20ED">
      <w:pPr>
        <w:jc w:val="both"/>
      </w:pPr>
      <w:r>
        <w:rPr>
          <w:rFonts w:ascii="ArialMT" w:eastAsia="ArialMT" w:cs="ArialMT"/>
          <w:color w:val="24292E"/>
        </w:rPr>
        <w:t xml:space="preserve">displaying </w:t>
      </w:r>
      <w:r>
        <w:rPr>
          <w:rFonts w:ascii="ArialMT" w:eastAsia="ArialMT" w:cs="ArialMT" w:hint="eastAsia"/>
          <w:color w:val="24292E"/>
        </w:rPr>
        <w:t>“</w:t>
      </w:r>
      <w:r>
        <w:rPr>
          <w:rFonts w:ascii="ArialMT" w:eastAsia="ArialMT" w:cs="ArialMT"/>
          <w:color w:val="24292E"/>
        </w:rPr>
        <w:t>Group channels</w:t>
      </w:r>
      <w:r>
        <w:rPr>
          <w:rFonts w:ascii="ArialMT" w:eastAsia="ArialMT" w:cs="ArialMT" w:hint="eastAsia"/>
          <w:color w:val="24292E"/>
        </w:rPr>
        <w:t>”</w:t>
      </w:r>
      <w:r>
        <w:rPr>
          <w:rFonts w:ascii="ArialMT" w:eastAsia="ArialMT" w:cs="ArialMT"/>
          <w:color w:val="24292E"/>
        </w:rPr>
        <w:t xml:space="preserve"> list which shows result of step 11 and step 12.</w:t>
      </w:r>
    </w:p>
    <w:p w14:paraId="0DEB5161" w14:textId="77777777" w:rsidR="00935676" w:rsidRDefault="00935676" w:rsidP="007E233D">
      <w:pPr>
        <w:jc w:val="both"/>
      </w:pPr>
    </w:p>
    <w:p w14:paraId="32DE0C63" w14:textId="31A123E8" w:rsidR="00EE7010" w:rsidRDefault="00FE20ED" w:rsidP="007E233D">
      <w:pPr>
        <w:jc w:val="both"/>
      </w:pPr>
      <w:r>
        <w:t xml:space="preserve">Ans – </w:t>
      </w:r>
    </w:p>
    <w:p w14:paraId="1C2B717A" w14:textId="22D079D1" w:rsidR="00FE20ED" w:rsidRDefault="00FE20ED" w:rsidP="007E233D">
      <w:pPr>
        <w:jc w:val="both"/>
      </w:pPr>
      <w:r>
        <w:t xml:space="preserve">Custom type is set to “c1”. And below screenshot shows the list while creating group channel. All the </w:t>
      </w:r>
      <w:r w:rsidR="00EE7010">
        <w:t>users</w:t>
      </w:r>
      <w:r>
        <w:t xml:space="preserve"> have custom type as prefix.</w:t>
      </w:r>
    </w:p>
    <w:p w14:paraId="10A9EF97" w14:textId="064F39E9" w:rsidR="00FE20ED" w:rsidRDefault="00FE20ED" w:rsidP="000F78FE">
      <w:pPr>
        <w:jc w:val="center"/>
      </w:pPr>
      <w:r>
        <w:rPr>
          <w:noProof/>
        </w:rPr>
        <w:drawing>
          <wp:inline distT="0" distB="0" distL="0" distR="0" wp14:anchorId="5C7C3EA4" wp14:editId="0B276242">
            <wp:extent cx="4898956" cy="2285365"/>
            <wp:effectExtent l="19050" t="19050" r="16510" b="196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11922" b="5145"/>
                    <a:stretch/>
                  </pic:blipFill>
                  <pic:spPr bwMode="auto">
                    <a:xfrm>
                      <a:off x="0" y="0"/>
                      <a:ext cx="4913589" cy="2292191"/>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46FD7B21" w14:textId="77777777" w:rsidR="007C6962" w:rsidRDefault="007C6962" w:rsidP="007E233D">
      <w:pPr>
        <w:jc w:val="both"/>
      </w:pPr>
    </w:p>
    <w:p w14:paraId="148E13CA" w14:textId="7CF3ED79" w:rsidR="00FE20ED" w:rsidRDefault="007C6962" w:rsidP="007E233D">
      <w:pPr>
        <w:jc w:val="both"/>
      </w:pPr>
      <w:r>
        <w:t xml:space="preserve">Below screenshot shows group channel </w:t>
      </w:r>
      <w:r w:rsidR="000F78FE">
        <w:t xml:space="preserve">that </w:t>
      </w:r>
      <w:r>
        <w:t xml:space="preserve">contains channel title as custom type joined with </w:t>
      </w:r>
      <w:r w:rsidR="000F78FE">
        <w:t>nick</w:t>
      </w:r>
      <w:r>
        <w:t>name.</w:t>
      </w:r>
    </w:p>
    <w:p w14:paraId="282737FB" w14:textId="32078DB3" w:rsidR="007C6962" w:rsidRDefault="007C6962" w:rsidP="000F78FE">
      <w:pPr>
        <w:jc w:val="center"/>
      </w:pPr>
      <w:r>
        <w:rPr>
          <w:noProof/>
        </w:rPr>
        <w:drawing>
          <wp:inline distT="0" distB="0" distL="0" distR="0" wp14:anchorId="6F2304A7" wp14:editId="7D8BBD37">
            <wp:extent cx="5005137" cy="2336800"/>
            <wp:effectExtent l="19050" t="19050" r="24130" b="25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2156" b="4843"/>
                    <a:stretch/>
                  </pic:blipFill>
                  <pic:spPr bwMode="auto">
                    <a:xfrm>
                      <a:off x="0" y="0"/>
                      <a:ext cx="5012802" cy="2340379"/>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48321B60" w14:textId="2BF625F9" w:rsidR="00FE20ED" w:rsidRDefault="00FE20ED" w:rsidP="007E233D">
      <w:pPr>
        <w:jc w:val="both"/>
      </w:pPr>
    </w:p>
    <w:p w14:paraId="443CA2A3" w14:textId="77777777" w:rsidR="004855AA" w:rsidRDefault="004855AA" w:rsidP="007E233D">
      <w:pPr>
        <w:jc w:val="both"/>
      </w:pPr>
      <w:r>
        <w:br w:type="page"/>
      </w:r>
    </w:p>
    <w:p w14:paraId="1B5A4B7F" w14:textId="77777777" w:rsidR="000F78FE" w:rsidRDefault="000F78FE" w:rsidP="000F78FE">
      <w:pPr>
        <w:autoSpaceDE w:val="0"/>
        <w:autoSpaceDN w:val="0"/>
        <w:adjustRightInd w:val="0"/>
        <w:spacing w:after="0" w:line="240" w:lineRule="auto"/>
        <w:rPr>
          <w:rFonts w:ascii="ArialMT" w:eastAsia="ArialMT" w:cs="ArialMT"/>
          <w:color w:val="24292E"/>
        </w:rPr>
      </w:pPr>
      <w:r>
        <w:rPr>
          <w:rFonts w:ascii="ArialMT" w:eastAsia="ArialMT" w:cs="ArialMT" w:hint="eastAsia"/>
          <w:color w:val="000000"/>
        </w:rPr>
        <w:lastRenderedPageBreak/>
        <w:t>●</w:t>
      </w:r>
      <w:r>
        <w:rPr>
          <w:rFonts w:ascii="ArialMT" w:eastAsia="ArialMT" w:cs="ArialMT"/>
          <w:color w:val="000000"/>
        </w:rPr>
        <w:t xml:space="preserve"> </w:t>
      </w:r>
      <w:r>
        <w:rPr>
          <w:rFonts w:ascii="ArialMT" w:eastAsia="ArialMT" w:cs="ArialMT"/>
          <w:color w:val="24292E"/>
        </w:rPr>
        <w:t>&lt;&lt; Assessment 3 : 30 points&gt;&gt;</w:t>
      </w:r>
    </w:p>
    <w:p w14:paraId="720F1103" w14:textId="77777777" w:rsidR="000F78FE" w:rsidRDefault="000F78FE" w:rsidP="000F78FE">
      <w:pPr>
        <w:autoSpaceDE w:val="0"/>
        <w:autoSpaceDN w:val="0"/>
        <w:adjustRightInd w:val="0"/>
        <w:spacing w:after="0" w:line="240" w:lineRule="auto"/>
        <w:rPr>
          <w:rFonts w:ascii="ArialMT" w:eastAsia="ArialMT" w:cs="ArialMT"/>
          <w:color w:val="24292E"/>
        </w:rPr>
      </w:pPr>
      <w:r>
        <w:rPr>
          <w:rFonts w:ascii="ArialMT" w:eastAsia="ArialMT" w:cs="ArialMT"/>
          <w:color w:val="24292E"/>
        </w:rPr>
        <w:t>Provide screenshot(emulator case) or photo(device case) of sample app which is</w:t>
      </w:r>
    </w:p>
    <w:p w14:paraId="3474F74B" w14:textId="470CA40A" w:rsidR="000F78FE" w:rsidRDefault="000F78FE" w:rsidP="000F78FE">
      <w:pPr>
        <w:jc w:val="both"/>
      </w:pPr>
      <w:r>
        <w:rPr>
          <w:rFonts w:ascii="ArialMT" w:eastAsia="ArialMT" w:cs="ArialMT"/>
          <w:color w:val="24292E"/>
        </w:rPr>
        <w:t xml:space="preserve">displaying </w:t>
      </w:r>
      <w:r>
        <w:rPr>
          <w:rFonts w:ascii="ArialMT" w:eastAsia="ArialMT" w:cs="ArialMT" w:hint="eastAsia"/>
          <w:color w:val="24292E"/>
        </w:rPr>
        <w:t>“</w:t>
      </w:r>
      <w:r>
        <w:rPr>
          <w:rFonts w:ascii="ArialMT" w:eastAsia="ArialMT" w:cs="ArialMT"/>
          <w:color w:val="24292E"/>
        </w:rPr>
        <w:t>Group channels</w:t>
      </w:r>
      <w:r>
        <w:rPr>
          <w:rFonts w:ascii="ArialMT" w:eastAsia="ArialMT" w:cs="ArialMT" w:hint="eastAsia"/>
          <w:color w:val="24292E"/>
        </w:rPr>
        <w:t>”</w:t>
      </w:r>
      <w:r>
        <w:rPr>
          <w:rFonts w:ascii="ArialMT" w:eastAsia="ArialMT" w:cs="ArialMT"/>
          <w:color w:val="24292E"/>
        </w:rPr>
        <w:t xml:space="preserve"> list which shows result of step 14.</w:t>
      </w:r>
    </w:p>
    <w:p w14:paraId="55D0B12D" w14:textId="4AFDE887" w:rsidR="000F78FE" w:rsidRDefault="000F78FE" w:rsidP="007E233D">
      <w:pPr>
        <w:jc w:val="both"/>
      </w:pPr>
    </w:p>
    <w:p w14:paraId="09CE552B" w14:textId="527C0897" w:rsidR="000F78FE" w:rsidRDefault="000F78FE" w:rsidP="007E233D">
      <w:pPr>
        <w:jc w:val="both"/>
      </w:pPr>
      <w:r>
        <w:t>Ans – Here, group channels list will show only those group channels which has custom type in it.</w:t>
      </w:r>
    </w:p>
    <w:p w14:paraId="5EFEF4F1" w14:textId="4AE0B90C" w:rsidR="000F78FE" w:rsidRDefault="000F78FE" w:rsidP="000F78FE">
      <w:pPr>
        <w:jc w:val="center"/>
      </w:pPr>
      <w:r>
        <w:rPr>
          <w:noProof/>
        </w:rPr>
        <w:drawing>
          <wp:inline distT="0" distB="0" distL="0" distR="0" wp14:anchorId="2A27E504" wp14:editId="57899FB8">
            <wp:extent cx="5005137" cy="2336800"/>
            <wp:effectExtent l="19050" t="19050" r="24130" b="254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2156" b="4843"/>
                    <a:stretch/>
                  </pic:blipFill>
                  <pic:spPr bwMode="auto">
                    <a:xfrm>
                      <a:off x="0" y="0"/>
                      <a:ext cx="5012802" cy="2340379"/>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1D73B668" w14:textId="0C25ADA9" w:rsidR="000F78FE" w:rsidRDefault="000F78FE" w:rsidP="007E233D">
      <w:pPr>
        <w:jc w:val="both"/>
      </w:pPr>
    </w:p>
    <w:p w14:paraId="6487144F" w14:textId="77777777" w:rsidR="000F78FE" w:rsidRDefault="000F78FE" w:rsidP="000F78FE">
      <w:pPr>
        <w:autoSpaceDE w:val="0"/>
        <w:autoSpaceDN w:val="0"/>
        <w:adjustRightInd w:val="0"/>
        <w:spacing w:after="0" w:line="240" w:lineRule="auto"/>
        <w:rPr>
          <w:rFonts w:ascii="ArialMT" w:eastAsia="ArialMT" w:cs="ArialMT"/>
          <w:color w:val="24292E"/>
        </w:rPr>
      </w:pPr>
      <w:r>
        <w:rPr>
          <w:rFonts w:ascii="ArialMT" w:eastAsia="ArialMT" w:cs="ArialMT" w:hint="eastAsia"/>
          <w:color w:val="000000"/>
        </w:rPr>
        <w:t>●</w:t>
      </w:r>
      <w:r>
        <w:rPr>
          <w:rFonts w:ascii="ArialMT" w:eastAsia="ArialMT" w:cs="ArialMT"/>
          <w:color w:val="000000"/>
        </w:rPr>
        <w:t xml:space="preserve"> </w:t>
      </w:r>
      <w:r>
        <w:rPr>
          <w:rFonts w:ascii="ArialMT" w:eastAsia="ArialMT" w:cs="ArialMT"/>
          <w:color w:val="24292E"/>
        </w:rPr>
        <w:t>&lt;&lt; Assessment 4 : 40 points&gt;&gt;</w:t>
      </w:r>
    </w:p>
    <w:p w14:paraId="2D2311D6" w14:textId="77777777" w:rsidR="000F78FE" w:rsidRDefault="000F78FE" w:rsidP="000F78FE">
      <w:pPr>
        <w:autoSpaceDE w:val="0"/>
        <w:autoSpaceDN w:val="0"/>
        <w:adjustRightInd w:val="0"/>
        <w:spacing w:after="0" w:line="240" w:lineRule="auto"/>
        <w:rPr>
          <w:rFonts w:ascii="ArialMT" w:eastAsia="ArialMT" w:cs="ArialMT"/>
          <w:color w:val="24292E"/>
        </w:rPr>
      </w:pPr>
      <w:r>
        <w:rPr>
          <w:rFonts w:ascii="ArialMT" w:eastAsia="ArialMT" w:cs="ArialMT"/>
          <w:color w:val="24292E"/>
        </w:rPr>
        <w:t>Provide screenshot(emulator case) or photo(device case) of sample app which is</w:t>
      </w:r>
    </w:p>
    <w:p w14:paraId="3570113D" w14:textId="77777777" w:rsidR="000F78FE" w:rsidRDefault="000F78FE" w:rsidP="000F78FE">
      <w:pPr>
        <w:autoSpaceDE w:val="0"/>
        <w:autoSpaceDN w:val="0"/>
        <w:adjustRightInd w:val="0"/>
        <w:spacing w:after="0" w:line="240" w:lineRule="auto"/>
        <w:rPr>
          <w:rFonts w:ascii="ArialMT" w:eastAsia="ArialMT" w:cs="ArialMT"/>
          <w:color w:val="24292E"/>
        </w:rPr>
      </w:pPr>
      <w:r>
        <w:rPr>
          <w:rFonts w:ascii="ArialMT" w:eastAsia="ArialMT" w:cs="ArialMT"/>
          <w:color w:val="24292E"/>
        </w:rPr>
        <w:t xml:space="preserve">displaying notification of message received from </w:t>
      </w:r>
      <w:r>
        <w:rPr>
          <w:rFonts w:ascii="ArialMT" w:eastAsia="ArialMT" w:cs="ArialMT" w:hint="eastAsia"/>
          <w:color w:val="24292E"/>
        </w:rPr>
        <w:t>“</w:t>
      </w:r>
      <w:r>
        <w:rPr>
          <w:rFonts w:ascii="ArialMT" w:eastAsia="ArialMT" w:cs="ArialMT"/>
          <w:color w:val="24292E"/>
        </w:rPr>
        <w:t>Group channels</w:t>
      </w:r>
      <w:r>
        <w:rPr>
          <w:rFonts w:ascii="ArialMT" w:eastAsia="ArialMT" w:cs="ArialMT" w:hint="eastAsia"/>
          <w:color w:val="24292E"/>
        </w:rPr>
        <w:t>”</w:t>
      </w:r>
      <w:r>
        <w:rPr>
          <w:rFonts w:ascii="ArialMT" w:eastAsia="ArialMT" w:cs="ArialMT"/>
          <w:color w:val="24292E"/>
        </w:rPr>
        <w:t xml:space="preserve"> list which shows</w:t>
      </w:r>
    </w:p>
    <w:p w14:paraId="1C83F48E" w14:textId="27522A7A" w:rsidR="000F78FE" w:rsidRDefault="000F78FE" w:rsidP="000F78FE">
      <w:pPr>
        <w:jc w:val="both"/>
      </w:pPr>
      <w:r>
        <w:rPr>
          <w:rFonts w:ascii="ArialMT" w:eastAsia="ArialMT" w:cs="ArialMT"/>
          <w:color w:val="24292E"/>
        </w:rPr>
        <w:t>result of step 16.</w:t>
      </w:r>
    </w:p>
    <w:p w14:paraId="015C3EC5" w14:textId="77777777" w:rsidR="000F78FE" w:rsidRDefault="000F78FE" w:rsidP="007E233D">
      <w:pPr>
        <w:jc w:val="both"/>
      </w:pPr>
    </w:p>
    <w:p w14:paraId="264A8E14" w14:textId="214D18B4" w:rsidR="006060E3" w:rsidRDefault="00931147" w:rsidP="006060E3">
      <w:pPr>
        <w:jc w:val="both"/>
      </w:pPr>
      <w:r>
        <w:t xml:space="preserve">Ans – </w:t>
      </w:r>
    </w:p>
    <w:p w14:paraId="25B976A0" w14:textId="77777777" w:rsidR="006060E3" w:rsidRDefault="006060E3" w:rsidP="006060E3">
      <w:pPr>
        <w:jc w:val="both"/>
        <w:rPr>
          <w:noProof/>
        </w:rPr>
      </w:pPr>
    </w:p>
    <w:p w14:paraId="65A74247" w14:textId="35A8FB57" w:rsidR="00FE20ED" w:rsidRDefault="003A3A67" w:rsidP="003A3A67">
      <w:pPr>
        <w:jc w:val="center"/>
      </w:pPr>
      <w:r>
        <w:rPr>
          <w:noProof/>
        </w:rPr>
        <w:drawing>
          <wp:inline distT="0" distB="0" distL="0" distR="0" wp14:anchorId="37770872" wp14:editId="0389D92E">
            <wp:extent cx="4917245" cy="2342392"/>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1923" b="3391"/>
                    <a:stretch/>
                  </pic:blipFill>
                  <pic:spPr bwMode="auto">
                    <a:xfrm>
                      <a:off x="0" y="0"/>
                      <a:ext cx="4986560" cy="2375411"/>
                    </a:xfrm>
                    <a:prstGeom prst="rect">
                      <a:avLst/>
                    </a:prstGeom>
                    <a:ln>
                      <a:noFill/>
                    </a:ln>
                    <a:extLst>
                      <a:ext uri="{53640926-AAD7-44D8-BBD7-CCE9431645EC}">
                        <a14:shadowObscured xmlns:a14="http://schemas.microsoft.com/office/drawing/2010/main"/>
                      </a:ext>
                    </a:extLst>
                  </pic:spPr>
                </pic:pic>
              </a:graphicData>
            </a:graphic>
          </wp:inline>
        </w:drawing>
      </w:r>
    </w:p>
    <w:p w14:paraId="56915819" w14:textId="77777777" w:rsidR="003A3A67" w:rsidRDefault="003A3A67" w:rsidP="007E233D">
      <w:pPr>
        <w:jc w:val="both"/>
      </w:pPr>
    </w:p>
    <w:p w14:paraId="0034E68D" w14:textId="4F324517" w:rsidR="007E233D" w:rsidRDefault="007E233D" w:rsidP="007E233D">
      <w:pPr>
        <w:jc w:val="both"/>
      </w:pPr>
      <w:r>
        <w:t>Bonus:-</w:t>
      </w:r>
    </w:p>
    <w:p w14:paraId="331A7B71" w14:textId="77777777" w:rsidR="007E233D" w:rsidRDefault="007E233D" w:rsidP="00950E30">
      <w:pPr>
        <w:autoSpaceDE w:val="0"/>
        <w:autoSpaceDN w:val="0"/>
        <w:adjustRightInd w:val="0"/>
        <w:spacing w:after="0" w:line="240" w:lineRule="auto"/>
        <w:jc w:val="both"/>
        <w:rPr>
          <w:rFonts w:ascii="ArialMT" w:eastAsia="ArialMT" w:cs="ArialMT"/>
        </w:rPr>
      </w:pPr>
      <w:r>
        <w:rPr>
          <w:rFonts w:ascii="ArialMT" w:eastAsia="ArialMT" w:cs="ArialMT"/>
        </w:rPr>
        <w:t>1. In instructions above, at step 9 and step 12, we sent a message after creating new</w:t>
      </w:r>
    </w:p>
    <w:p w14:paraId="24A58431" w14:textId="6AE91028" w:rsidR="007E233D" w:rsidRDefault="007E233D" w:rsidP="00950E30">
      <w:pPr>
        <w:autoSpaceDE w:val="0"/>
        <w:autoSpaceDN w:val="0"/>
        <w:adjustRightInd w:val="0"/>
        <w:spacing w:after="0" w:line="240" w:lineRule="auto"/>
        <w:jc w:val="both"/>
      </w:pPr>
      <w:r>
        <w:rPr>
          <w:rFonts w:ascii="ArialMT" w:eastAsia="ArialMT" w:cs="ArialMT"/>
        </w:rPr>
        <w:t>channel. If we don</w:t>
      </w:r>
      <w:r>
        <w:rPr>
          <w:rFonts w:ascii="ArialMT" w:eastAsia="ArialMT" w:cs="ArialMT" w:hint="eastAsia"/>
        </w:rPr>
        <w:t>’</w:t>
      </w:r>
      <w:r>
        <w:rPr>
          <w:rFonts w:ascii="ArialMT" w:eastAsia="ArialMT" w:cs="ArialMT"/>
        </w:rPr>
        <w:t>t do this, the created channel will not be displayed. Try to make the</w:t>
      </w:r>
      <w:r>
        <w:rPr>
          <w:rFonts w:ascii="ArialMT" w:eastAsia="ArialMT" w:cs="ArialMT"/>
        </w:rPr>
        <w:t xml:space="preserve"> </w:t>
      </w:r>
      <w:r>
        <w:rPr>
          <w:rFonts w:ascii="ArialMT" w:eastAsia="ArialMT" w:cs="ArialMT"/>
        </w:rPr>
        <w:t>best guess of the reason why and provide.</w:t>
      </w:r>
    </w:p>
    <w:p w14:paraId="4E685161" w14:textId="0A1DC239" w:rsidR="007E233D" w:rsidRDefault="007E233D" w:rsidP="00950E30">
      <w:pPr>
        <w:jc w:val="both"/>
      </w:pPr>
    </w:p>
    <w:p w14:paraId="32B0C991" w14:textId="559D7306" w:rsidR="007E233D" w:rsidRDefault="007E233D" w:rsidP="00950E30">
      <w:pPr>
        <w:jc w:val="both"/>
      </w:pPr>
      <w:r>
        <w:t>Ans – Here, all the group channels which does not contain any messages will be excluded from the list which is shown on the left side of the page. The reason behind that is there is a property for group channel list query which decides whether to include channel which are empty or not.</w:t>
      </w:r>
    </w:p>
    <w:p w14:paraId="1452A0DF" w14:textId="40F24FDF" w:rsidR="006B1C50" w:rsidRDefault="006B1C50" w:rsidP="00950E30">
      <w:pPr>
        <w:jc w:val="both"/>
      </w:pPr>
    </w:p>
    <w:p w14:paraId="2AEEF514" w14:textId="5907F70A" w:rsidR="006B1C50" w:rsidRDefault="006B1C50" w:rsidP="00950E30">
      <w:pPr>
        <w:autoSpaceDE w:val="0"/>
        <w:autoSpaceDN w:val="0"/>
        <w:adjustRightInd w:val="0"/>
        <w:spacing w:after="0" w:line="240" w:lineRule="auto"/>
        <w:jc w:val="both"/>
      </w:pPr>
      <w:r>
        <w:rPr>
          <w:rFonts w:ascii="ArialMT" w:eastAsia="ArialMT" w:cs="ArialMT"/>
        </w:rPr>
        <w:t>2. In above Bonus 1, we can make the channels without message are listed as well. Please</w:t>
      </w:r>
      <w:r>
        <w:rPr>
          <w:rFonts w:ascii="ArialMT" w:eastAsia="ArialMT" w:cs="ArialMT"/>
        </w:rPr>
        <w:t xml:space="preserve"> </w:t>
      </w:r>
      <w:r>
        <w:rPr>
          <w:rFonts w:ascii="ArialMT" w:eastAsia="ArialMT" w:cs="ArialMT"/>
        </w:rPr>
        <w:t>explain how we can make it happen? (What should we change in my group channel list</w:t>
      </w:r>
      <w:r>
        <w:rPr>
          <w:rFonts w:ascii="ArialMT" w:eastAsia="ArialMT" w:cs="ArialMT"/>
        </w:rPr>
        <w:t xml:space="preserve"> </w:t>
      </w:r>
      <w:r>
        <w:rPr>
          <w:rFonts w:ascii="ArialMT" w:eastAsia="ArialMT" w:cs="ArialMT"/>
        </w:rPr>
        <w:t>query?) ( 10 points )</w:t>
      </w:r>
    </w:p>
    <w:p w14:paraId="0920D124" w14:textId="219D1F1D" w:rsidR="007E233D" w:rsidRDefault="007E233D" w:rsidP="00950E30">
      <w:pPr>
        <w:jc w:val="both"/>
      </w:pPr>
    </w:p>
    <w:p w14:paraId="198B776A" w14:textId="5AA0D827" w:rsidR="00D21ECD" w:rsidRPr="00D21ECD" w:rsidRDefault="006B1C50" w:rsidP="00950E30">
      <w:pPr>
        <w:jc w:val="both"/>
        <w:rPr>
          <w:color w:val="FF0000"/>
        </w:rPr>
      </w:pPr>
      <w:r>
        <w:t xml:space="preserve">Ans – Group channel list query defines several properties. One of which is </w:t>
      </w:r>
      <w:r w:rsidRPr="006B1C50">
        <w:rPr>
          <w:i/>
          <w:iCs/>
        </w:rPr>
        <w:t>‘includeEmpty’</w:t>
      </w:r>
      <w:r>
        <w:rPr>
          <w:i/>
          <w:iCs/>
        </w:rPr>
        <w:t xml:space="preserve"> </w:t>
      </w:r>
      <w:r>
        <w:t xml:space="preserve">property. </w:t>
      </w:r>
      <w:r w:rsidR="00853177">
        <w:t>‘</w:t>
      </w:r>
      <w:r w:rsidRPr="006B1C50">
        <w:rPr>
          <w:i/>
          <w:iCs/>
        </w:rPr>
        <w:t>includeEmpty’</w:t>
      </w:r>
      <w:r>
        <w:t xml:space="preserve"> is a Boolean field. Toggling this property can exclude </w:t>
      </w:r>
      <w:r w:rsidR="00853177">
        <w:t xml:space="preserve">or include group channels in the list. If </w:t>
      </w:r>
      <w:r w:rsidR="00853177">
        <w:t>‘</w:t>
      </w:r>
      <w:r w:rsidR="00853177" w:rsidRPr="006B1C50">
        <w:rPr>
          <w:i/>
          <w:iCs/>
        </w:rPr>
        <w:t>includeEmpty’</w:t>
      </w:r>
      <w:r w:rsidR="00853177">
        <w:rPr>
          <w:i/>
          <w:iCs/>
        </w:rPr>
        <w:t xml:space="preserve"> </w:t>
      </w:r>
      <w:r w:rsidR="00853177">
        <w:t>is true then that implies channels without messages will be displayed in the left list as well.</w:t>
      </w:r>
      <w:r w:rsidR="00B741A2">
        <w:t xml:space="preserve"> Here, </w:t>
      </w:r>
      <w:r w:rsidR="00D21ECD" w:rsidRPr="00B741A2">
        <w:t>is_distinct</w:t>
      </w:r>
      <w:r w:rsidR="00B741A2">
        <w:t xml:space="preserve"> property can be used through platform API depending on requirement.</w:t>
      </w:r>
    </w:p>
    <w:p w14:paraId="619103FD" w14:textId="77777777" w:rsidR="00853177" w:rsidRDefault="00853177" w:rsidP="00950E30">
      <w:pPr>
        <w:jc w:val="both"/>
      </w:pPr>
    </w:p>
    <w:p w14:paraId="7732E947" w14:textId="1B62A40E" w:rsidR="007E233D" w:rsidRPr="00B55EB1" w:rsidRDefault="00853177" w:rsidP="00950E30">
      <w:pPr>
        <w:autoSpaceDE w:val="0"/>
        <w:autoSpaceDN w:val="0"/>
        <w:adjustRightInd w:val="0"/>
        <w:spacing w:after="0" w:line="240" w:lineRule="auto"/>
        <w:jc w:val="both"/>
        <w:rPr>
          <w:rFonts w:ascii="ArialMT" w:eastAsia="ArialMT" w:cs="ArialMT"/>
        </w:rPr>
      </w:pPr>
      <w:r>
        <w:rPr>
          <w:rFonts w:ascii="ArialMT" w:eastAsia="ArialMT" w:cs="ArialMT"/>
        </w:rPr>
        <w:t>3. In the step 16, we can do the same thing(showing notification) in the chatting screen as</w:t>
      </w:r>
      <w:r>
        <w:rPr>
          <w:rFonts w:ascii="ArialMT" w:eastAsia="ArialMT" w:cs="ArialMT"/>
        </w:rPr>
        <w:t xml:space="preserve"> </w:t>
      </w:r>
      <w:r>
        <w:rPr>
          <w:rFonts w:ascii="ArialMT" w:eastAsia="ArialMT" w:cs="ArialMT"/>
        </w:rPr>
        <w:t xml:space="preserve">well not only for </w:t>
      </w:r>
      <w:r>
        <w:rPr>
          <w:rFonts w:ascii="ArialMT" w:eastAsia="ArialMT" w:cs="ArialMT" w:hint="eastAsia"/>
        </w:rPr>
        <w:t>“</w:t>
      </w:r>
      <w:r>
        <w:rPr>
          <w:rFonts w:ascii="ArialMT" w:eastAsia="ArialMT" w:cs="ArialMT"/>
        </w:rPr>
        <w:t>Group channels</w:t>
      </w:r>
      <w:r>
        <w:rPr>
          <w:rFonts w:ascii="ArialMT" w:eastAsia="ArialMT" w:cs="ArialMT" w:hint="eastAsia"/>
        </w:rPr>
        <w:t>”</w:t>
      </w:r>
      <w:r>
        <w:rPr>
          <w:rFonts w:ascii="ArialMT" w:eastAsia="ArialMT" w:cs="ArialMT"/>
        </w:rPr>
        <w:t xml:space="preserve"> list screen. In that case, what and why should we be</w:t>
      </w:r>
      <w:r>
        <w:rPr>
          <w:rFonts w:ascii="ArialMT" w:eastAsia="ArialMT" w:cs="ArialMT"/>
        </w:rPr>
        <w:t xml:space="preserve"> </w:t>
      </w:r>
      <w:r>
        <w:rPr>
          <w:rFonts w:ascii="ArialMT" w:eastAsia="ArialMT" w:cs="ArialMT"/>
        </w:rPr>
        <w:t>careful on implementing it? ( 15 points )</w:t>
      </w:r>
    </w:p>
    <w:p w14:paraId="50711012" w14:textId="77777777" w:rsidR="00B55EB1" w:rsidRDefault="00B55EB1"/>
    <w:p w14:paraId="76A62B13" w14:textId="450E0215" w:rsidR="007E233D" w:rsidRDefault="00853177" w:rsidP="00950E30">
      <w:pPr>
        <w:jc w:val="both"/>
      </w:pPr>
      <w:r>
        <w:t xml:space="preserve">Ans </w:t>
      </w:r>
      <w:r w:rsidR="00B55EB1">
        <w:t>–</w:t>
      </w:r>
      <w:r>
        <w:t xml:space="preserve"> </w:t>
      </w:r>
      <w:r w:rsidR="00B55EB1">
        <w:t xml:space="preserve">There are two ways that the message is going to arrive. First, if the web page isn’t visible or the browser is closed, the message will </w:t>
      </w:r>
      <w:r w:rsidR="00DD0CB9">
        <w:t>be</w:t>
      </w:r>
      <w:r w:rsidR="00B55EB1">
        <w:t xml:space="preserve"> received in service worker file. </w:t>
      </w:r>
      <w:r w:rsidR="006D4696">
        <w:t>Here, we can show a notification.</w:t>
      </w:r>
      <w:r w:rsidR="00B55EB1">
        <w:t xml:space="preserve"> </w:t>
      </w:r>
      <w:r w:rsidR="006D4696">
        <w:t xml:space="preserve">If the user currently has web page open, the push message will be received inside your web page. Here, we can decide how we want to show that </w:t>
      </w:r>
      <w:r w:rsidR="00DD0CB9">
        <w:t>an</w:t>
      </w:r>
      <w:r w:rsidR="006D4696">
        <w:t xml:space="preserve"> event has just occurred. </w:t>
      </w:r>
      <w:r w:rsidR="00DD0CB9">
        <w:t>We can have our code snippet like messaging.onMessage(function(payLoad)){</w:t>
      </w:r>
    </w:p>
    <w:p w14:paraId="4572B7E5" w14:textId="707AB4A6" w:rsidR="00DD0CB9" w:rsidRDefault="00DD0CB9" w:rsidP="00950E30">
      <w:pPr>
        <w:jc w:val="both"/>
      </w:pPr>
      <w:r>
        <w:t>// Here we can either show notification or just get it received in the chat instead of showing notification.</w:t>
      </w:r>
    </w:p>
    <w:p w14:paraId="3C971464" w14:textId="4F6048C9" w:rsidR="00DD0CB9" w:rsidRDefault="00DD0CB9" w:rsidP="00950E30">
      <w:pPr>
        <w:jc w:val="both"/>
      </w:pPr>
      <w:r>
        <w:t>});</w:t>
      </w:r>
    </w:p>
    <w:p w14:paraId="3BD51CF6" w14:textId="3A21B26B" w:rsidR="00FD67A7" w:rsidRDefault="00FD67A7" w:rsidP="00950E30">
      <w:pPr>
        <w:jc w:val="both"/>
      </w:pPr>
      <w:r>
        <w:t>While implementing we need to take care of several factors:-</w:t>
      </w:r>
    </w:p>
    <w:p w14:paraId="39C67F73" w14:textId="11322EA9" w:rsidR="00FD67A7" w:rsidRDefault="00FD67A7" w:rsidP="00950E30">
      <w:pPr>
        <w:pStyle w:val="ListParagraph"/>
        <w:numPr>
          <w:ilvl w:val="0"/>
          <w:numId w:val="2"/>
        </w:numPr>
        <w:jc w:val="both"/>
      </w:pPr>
      <w:r w:rsidRPr="00FD67A7">
        <w:t xml:space="preserve">For Chrome to route FCM messages to the correct service worker, it needs to know the Sender ID. </w:t>
      </w:r>
      <w:r>
        <w:t>Make sure you s</w:t>
      </w:r>
      <w:r w:rsidRPr="00FD67A7">
        <w:t xml:space="preserve">upply </w:t>
      </w:r>
      <w:r w:rsidR="00950E30">
        <w:t xml:space="preserve">correct </w:t>
      </w:r>
      <w:r w:rsidRPr="00FD67A7">
        <w:t>gcm_sender_id property to your app's manifest.json file</w:t>
      </w:r>
      <w:r w:rsidR="00950E30">
        <w:t>.</w:t>
      </w:r>
    </w:p>
    <w:p w14:paraId="4D34B7C6" w14:textId="02AEAD45" w:rsidR="00C37606" w:rsidRDefault="00C37606" w:rsidP="00950E30">
      <w:pPr>
        <w:pStyle w:val="ListParagraph"/>
        <w:numPr>
          <w:ilvl w:val="0"/>
          <w:numId w:val="2"/>
        </w:numPr>
        <w:jc w:val="both"/>
      </w:pPr>
      <w:r w:rsidRPr="006060E3">
        <w:t>Special care must be taken to ensure that the service account JSON file is not exposed to external parties.</w:t>
      </w:r>
    </w:p>
    <w:p w14:paraId="3BFD5881" w14:textId="0139165F" w:rsidR="00950E30" w:rsidRDefault="00950E30" w:rsidP="00950E30">
      <w:pPr>
        <w:pStyle w:val="ListParagraph"/>
        <w:ind w:left="766"/>
        <w:jc w:val="both"/>
      </w:pPr>
    </w:p>
    <w:p w14:paraId="030CDC0D" w14:textId="681C997F" w:rsidR="00950E30" w:rsidRDefault="00950E30" w:rsidP="00950E30">
      <w:pPr>
        <w:autoSpaceDE w:val="0"/>
        <w:autoSpaceDN w:val="0"/>
        <w:adjustRightInd w:val="0"/>
        <w:spacing w:after="0" w:line="240" w:lineRule="auto"/>
        <w:rPr>
          <w:rFonts w:ascii="ArialMT" w:eastAsia="ArialMT" w:cs="ArialMT"/>
          <w:color w:val="000000"/>
        </w:rPr>
      </w:pPr>
      <w:r>
        <w:rPr>
          <w:rFonts w:ascii="ArialMT" w:eastAsia="ArialMT" w:cs="ArialMT"/>
          <w:color w:val="000000"/>
        </w:rPr>
        <w:lastRenderedPageBreak/>
        <w:t xml:space="preserve">4. If you used </w:t>
      </w:r>
      <w:r>
        <w:rPr>
          <w:rFonts w:ascii="ArialMT" w:eastAsia="ArialMT" w:cs="ArialMT" w:hint="eastAsia"/>
          <w:color w:val="000000"/>
        </w:rPr>
        <w:t>“</w:t>
      </w:r>
      <w:r>
        <w:rPr>
          <w:rFonts w:ascii="ArialMT" w:eastAsia="ArialMT" w:cs="ArialMT"/>
          <w:color w:val="000000"/>
        </w:rPr>
        <w:t xml:space="preserve">Postman( </w:t>
      </w:r>
      <w:r>
        <w:rPr>
          <w:rFonts w:ascii="ArialMT" w:eastAsia="ArialMT" w:cs="ArialMT"/>
          <w:color w:val="1155CD"/>
        </w:rPr>
        <w:t xml:space="preserve">https://www.getpostman.com </w:t>
      </w:r>
      <w:r>
        <w:rPr>
          <w:rFonts w:ascii="ArialMT" w:eastAsia="ArialMT" w:cs="ArialMT"/>
          <w:color w:val="000000"/>
        </w:rPr>
        <w:t xml:space="preserve">) application or </w:t>
      </w:r>
      <w:r>
        <w:rPr>
          <w:rFonts w:ascii="ArialMT" w:eastAsia="ArialMT" w:cs="ArialMT" w:hint="eastAsia"/>
          <w:color w:val="000000"/>
        </w:rPr>
        <w:t>“</w:t>
      </w:r>
      <w:r>
        <w:rPr>
          <w:rFonts w:ascii="ArialMT" w:eastAsia="ArialMT" w:cs="ArialMT"/>
          <w:color w:val="000000"/>
        </w:rPr>
        <w:t>curl</w:t>
      </w:r>
      <w:r>
        <w:rPr>
          <w:rFonts w:ascii="ArialMT" w:eastAsia="ArialMT" w:cs="ArialMT" w:hint="eastAsia"/>
          <w:color w:val="000000"/>
        </w:rPr>
        <w:t>”</w:t>
      </w:r>
      <w:r>
        <w:rPr>
          <w:rFonts w:ascii="ArialMT" w:eastAsia="ArialMT" w:cs="ArialMT"/>
          <w:color w:val="000000"/>
        </w:rPr>
        <w:t xml:space="preserve"> before for</w:t>
      </w:r>
      <w:r>
        <w:rPr>
          <w:rFonts w:ascii="ArialMT" w:eastAsia="ArialMT" w:cs="ArialMT"/>
          <w:color w:val="000000"/>
        </w:rPr>
        <w:t xml:space="preserve"> </w:t>
      </w:r>
      <w:r>
        <w:rPr>
          <w:rFonts w:ascii="ArialMT" w:eastAsia="ArialMT" w:cs="ArialMT"/>
          <w:color w:val="000000"/>
        </w:rPr>
        <w:t>making http request with, you can do step 7, step 8 and step 9 with our platform API</w:t>
      </w:r>
      <w:r>
        <w:rPr>
          <w:rFonts w:ascii="ArialMT" w:eastAsia="ArialMT" w:cs="ArialMT"/>
          <w:color w:val="000000"/>
        </w:rPr>
        <w:t xml:space="preserve"> </w:t>
      </w:r>
      <w:r>
        <w:rPr>
          <w:rFonts w:ascii="ArialMT" w:eastAsia="ArialMT" w:cs="ArialMT"/>
          <w:color w:val="000000"/>
        </w:rPr>
        <w:t xml:space="preserve">instead of mobile apps or from dashboard. </w:t>
      </w:r>
      <w:r>
        <w:rPr>
          <w:rFonts w:ascii="ArialMT" w:eastAsia="ArialMT" w:cs="ArialMT"/>
          <w:color w:val="000000"/>
        </w:rPr>
        <w:t>(30</w:t>
      </w:r>
      <w:r>
        <w:rPr>
          <w:rFonts w:ascii="ArialMT" w:eastAsia="ArialMT" w:cs="ArialMT"/>
          <w:color w:val="000000"/>
        </w:rPr>
        <w:t xml:space="preserve"> points)</w:t>
      </w:r>
    </w:p>
    <w:p w14:paraId="1F628C22" w14:textId="77777777" w:rsidR="00950E30" w:rsidRDefault="00950E30" w:rsidP="00950E30">
      <w:pPr>
        <w:autoSpaceDE w:val="0"/>
        <w:autoSpaceDN w:val="0"/>
        <w:adjustRightInd w:val="0"/>
        <w:spacing w:after="0" w:line="240" w:lineRule="auto"/>
        <w:rPr>
          <w:rFonts w:ascii="ArialMT" w:eastAsia="ArialMT" w:cs="ArialMT"/>
          <w:color w:val="1155CD"/>
        </w:rPr>
      </w:pPr>
      <w:r>
        <w:rPr>
          <w:rFonts w:ascii="ArialMT" w:eastAsia="ArialMT" w:cs="ArialMT" w:hint="eastAsia"/>
          <w:color w:val="000000"/>
        </w:rPr>
        <w:t>○</w:t>
      </w:r>
      <w:r>
        <w:rPr>
          <w:rFonts w:ascii="ArialMT" w:eastAsia="ArialMT" w:cs="ArialMT"/>
          <w:color w:val="000000"/>
        </w:rPr>
        <w:t xml:space="preserve"> Please read carefully our </w:t>
      </w:r>
      <w:r>
        <w:rPr>
          <w:rFonts w:ascii="ArialMT" w:eastAsia="ArialMT" w:cs="ArialMT"/>
          <w:color w:val="1155CD"/>
        </w:rPr>
        <w:t>platform API quick guide</w:t>
      </w:r>
    </w:p>
    <w:p w14:paraId="22A6C1AD" w14:textId="77777777" w:rsidR="00950E30" w:rsidRDefault="00950E30" w:rsidP="00950E30">
      <w:pPr>
        <w:autoSpaceDE w:val="0"/>
        <w:autoSpaceDN w:val="0"/>
        <w:adjustRightInd w:val="0"/>
        <w:spacing w:after="0" w:line="240" w:lineRule="auto"/>
        <w:rPr>
          <w:rFonts w:ascii="ArialMT" w:eastAsia="ArialMT" w:cs="ArialMT"/>
          <w:color w:val="000000"/>
        </w:rPr>
      </w:pPr>
      <w:r>
        <w:rPr>
          <w:rFonts w:ascii="ArialMT" w:eastAsia="ArialMT" w:cs="ArialMT" w:hint="eastAsia"/>
          <w:color w:val="000000"/>
        </w:rPr>
        <w:t>○</w:t>
      </w:r>
      <w:r>
        <w:rPr>
          <w:rFonts w:ascii="ArialMT" w:eastAsia="ArialMT" w:cs="ArialMT"/>
          <w:color w:val="000000"/>
        </w:rPr>
        <w:t xml:space="preserve"> Provide screenshot which shows http request(with body, if there is, or request</w:t>
      </w:r>
    </w:p>
    <w:p w14:paraId="7260C710" w14:textId="77777777" w:rsidR="00950E30" w:rsidRDefault="00950E30" w:rsidP="00950E30">
      <w:pPr>
        <w:autoSpaceDE w:val="0"/>
        <w:autoSpaceDN w:val="0"/>
        <w:adjustRightInd w:val="0"/>
        <w:spacing w:after="0" w:line="240" w:lineRule="auto"/>
        <w:rPr>
          <w:rFonts w:ascii="ArialMT" w:eastAsia="ArialMT" w:cs="ArialMT"/>
          <w:color w:val="000000"/>
        </w:rPr>
      </w:pPr>
      <w:r>
        <w:rPr>
          <w:rFonts w:ascii="ArialMT" w:eastAsia="ArialMT" w:cs="ArialMT"/>
          <w:color w:val="000000"/>
        </w:rPr>
        <w:t>header) and response from our chat server for the items below in the reference</w:t>
      </w:r>
    </w:p>
    <w:p w14:paraId="05C19A04" w14:textId="77777777" w:rsidR="00950E30" w:rsidRDefault="00950E30" w:rsidP="00950E30">
      <w:pPr>
        <w:autoSpaceDE w:val="0"/>
        <w:autoSpaceDN w:val="0"/>
        <w:adjustRightInd w:val="0"/>
        <w:spacing w:after="0" w:line="240" w:lineRule="auto"/>
        <w:rPr>
          <w:rFonts w:ascii="ArialMT" w:eastAsia="ArialMT" w:cs="ArialMT"/>
          <w:color w:val="000000"/>
        </w:rPr>
      </w:pPr>
      <w:r>
        <w:rPr>
          <w:rFonts w:ascii="ArialMT" w:eastAsia="ArialMT" w:cs="ArialMT"/>
          <w:color w:val="000000"/>
        </w:rPr>
        <w:t>of our platform API docs</w:t>
      </w:r>
    </w:p>
    <w:p w14:paraId="6F3E3FD3" w14:textId="25549F15" w:rsidR="00950E30" w:rsidRDefault="001A4627" w:rsidP="001A4627">
      <w:pPr>
        <w:autoSpaceDE w:val="0"/>
        <w:autoSpaceDN w:val="0"/>
        <w:adjustRightInd w:val="0"/>
        <w:spacing w:after="0" w:line="240" w:lineRule="auto"/>
        <w:ind w:firstLine="720"/>
        <w:rPr>
          <w:rFonts w:ascii="ArialMT" w:eastAsia="ArialMT" w:cs="ArialMT"/>
          <w:color w:val="000000"/>
        </w:rPr>
      </w:pPr>
      <w:r w:rsidRPr="001A4627">
        <w:rPr>
          <w:rFonts w:ascii="ArialMT" w:eastAsia="ArialMT" w:cs="ArialMT" w:hint="eastAsia"/>
          <w:b/>
          <w:bCs/>
          <w:i/>
          <w:iCs/>
          <w:color w:val="000000"/>
        </w:rPr>
        <w:t>a</w:t>
      </w:r>
      <w:r>
        <w:rPr>
          <w:rFonts w:ascii="ArialMT" w:eastAsia="ArialMT" w:cs="ArialMT"/>
          <w:color w:val="000000"/>
        </w:rPr>
        <w:t xml:space="preserve">. </w:t>
      </w:r>
      <w:r w:rsidR="00950E30">
        <w:rPr>
          <w:rFonts w:ascii="ArialMT" w:eastAsia="ArialMT" w:cs="ArialMT"/>
          <w:color w:val="000000"/>
        </w:rPr>
        <w:t xml:space="preserve">Create a new user with nickname </w:t>
      </w:r>
      <w:r w:rsidR="00950E30">
        <w:rPr>
          <w:rFonts w:ascii="ArialMT" w:eastAsia="ArialMT" w:cs="ArialMT" w:hint="eastAsia"/>
          <w:color w:val="000000"/>
        </w:rPr>
        <w:t>“</w:t>
      </w:r>
      <w:r w:rsidR="00950E30">
        <w:rPr>
          <w:rFonts w:ascii="ArialMT" w:eastAsia="ArialMT" w:cs="ArialMT"/>
          <w:color w:val="000000"/>
        </w:rPr>
        <w:t>u4</w:t>
      </w:r>
      <w:r w:rsidR="00950E30">
        <w:rPr>
          <w:rFonts w:ascii="ArialMT" w:eastAsia="ArialMT" w:cs="ArialMT" w:hint="eastAsia"/>
          <w:color w:val="000000"/>
        </w:rPr>
        <w:t>”</w:t>
      </w:r>
      <w:r w:rsidR="00950E30">
        <w:rPr>
          <w:rFonts w:ascii="ArialMT" w:eastAsia="ArialMT" w:cs="ArialMT"/>
          <w:color w:val="000000"/>
        </w:rPr>
        <w:t>.</w:t>
      </w:r>
    </w:p>
    <w:p w14:paraId="42238095" w14:textId="0A63F6A2" w:rsidR="00950E30" w:rsidRDefault="001A4627" w:rsidP="001A4627">
      <w:pPr>
        <w:autoSpaceDE w:val="0"/>
        <w:autoSpaceDN w:val="0"/>
        <w:adjustRightInd w:val="0"/>
        <w:spacing w:after="0" w:line="240" w:lineRule="auto"/>
        <w:ind w:firstLine="720"/>
        <w:rPr>
          <w:rFonts w:ascii="ArialMT" w:eastAsia="ArialMT" w:cs="ArialMT"/>
          <w:color w:val="000000"/>
        </w:rPr>
      </w:pPr>
      <w:r w:rsidRPr="001A4627">
        <w:rPr>
          <w:rFonts w:ascii="ArialMT" w:eastAsia="ArialMT" w:cs="ArialMT" w:hint="eastAsia"/>
          <w:b/>
          <w:bCs/>
          <w:i/>
          <w:iCs/>
          <w:color w:val="000000"/>
        </w:rPr>
        <w:t>b</w:t>
      </w:r>
      <w:r w:rsidRPr="001A4627">
        <w:rPr>
          <w:rFonts w:ascii="ArialMT" w:eastAsia="ArialMT" w:cs="ArialMT"/>
          <w:color w:val="000000"/>
        </w:rPr>
        <w:t>.</w:t>
      </w:r>
      <w:r>
        <w:rPr>
          <w:rFonts w:ascii="ArialMT" w:eastAsia="ArialMT" w:cs="ArialMT"/>
          <w:color w:val="000000"/>
        </w:rPr>
        <w:t xml:space="preserve"> </w:t>
      </w:r>
      <w:r w:rsidR="00950E30">
        <w:rPr>
          <w:rFonts w:ascii="ArialMT" w:eastAsia="ArialMT" w:cs="ArialMT"/>
          <w:color w:val="000000"/>
        </w:rPr>
        <w:t xml:space="preserve">Create a new channel for user </w:t>
      </w:r>
      <w:r w:rsidR="00950E30">
        <w:rPr>
          <w:rFonts w:ascii="ArialMT" w:eastAsia="ArialMT" w:cs="ArialMT" w:hint="eastAsia"/>
          <w:color w:val="000000"/>
        </w:rPr>
        <w:t>“</w:t>
      </w:r>
      <w:r w:rsidR="00950E30">
        <w:rPr>
          <w:rFonts w:ascii="ArialMT" w:eastAsia="ArialMT" w:cs="ArialMT"/>
          <w:color w:val="000000"/>
        </w:rPr>
        <w:t>u4</w:t>
      </w:r>
      <w:r>
        <w:rPr>
          <w:rFonts w:ascii="ArialMT" w:eastAsia="ArialMT" w:cs="ArialMT"/>
          <w:color w:val="000000"/>
        </w:rPr>
        <w:t>”</w:t>
      </w:r>
      <w:r>
        <w:rPr>
          <w:rFonts w:ascii="ArialMT" w:eastAsia="ArialMT" w:cs="ArialMT"/>
          <w:color w:val="000000"/>
        </w:rPr>
        <w:t xml:space="preserve"> </w:t>
      </w:r>
      <w:r w:rsidR="00950E30">
        <w:rPr>
          <w:rFonts w:ascii="ArialMT" w:eastAsia="ArialMT" w:cs="ArialMT"/>
          <w:color w:val="000000"/>
        </w:rPr>
        <w:t xml:space="preserve">and </w:t>
      </w:r>
      <w:r>
        <w:rPr>
          <w:rFonts w:ascii="ArialMT" w:eastAsia="ArialMT" w:cs="ArialMT"/>
          <w:color w:val="000000"/>
        </w:rPr>
        <w:t>“</w:t>
      </w:r>
      <w:r w:rsidR="00950E30">
        <w:rPr>
          <w:rFonts w:ascii="ArialMT" w:eastAsia="ArialMT" w:cs="ArialMT"/>
          <w:color w:val="000000"/>
        </w:rPr>
        <w:t>u1</w:t>
      </w:r>
      <w:r w:rsidR="00950E30">
        <w:rPr>
          <w:rFonts w:ascii="ArialMT" w:eastAsia="ArialMT" w:cs="ArialMT" w:hint="eastAsia"/>
          <w:color w:val="000000"/>
        </w:rPr>
        <w:t>”</w:t>
      </w:r>
      <w:r w:rsidR="00950E30">
        <w:rPr>
          <w:rFonts w:ascii="ArialMT" w:eastAsia="ArialMT" w:cs="ArialMT"/>
          <w:color w:val="000000"/>
        </w:rPr>
        <w:t>with custom type value</w:t>
      </w:r>
      <w:r>
        <w:rPr>
          <w:rFonts w:ascii="ArialMT" w:eastAsia="ArialMT" w:cs="ArialMT"/>
          <w:color w:val="000000"/>
        </w:rPr>
        <w:t xml:space="preserve"> </w:t>
      </w:r>
      <w:r>
        <w:rPr>
          <w:rFonts w:ascii="ArialMT" w:eastAsia="ArialMT" w:cs="ArialMT"/>
          <w:color w:val="000000"/>
        </w:rPr>
        <w:t>“</w:t>
      </w:r>
      <w:r w:rsidR="00950E30">
        <w:rPr>
          <w:rFonts w:ascii="ArialMT" w:eastAsia="ArialMT" w:cs="ArialMT"/>
          <w:color w:val="000000"/>
        </w:rPr>
        <w:t>b4</w:t>
      </w:r>
      <w:r w:rsidR="00950E30">
        <w:rPr>
          <w:rFonts w:ascii="ArialMT" w:eastAsia="ArialMT" w:cs="ArialMT" w:hint="eastAsia"/>
          <w:color w:val="000000"/>
        </w:rPr>
        <w:t>”</w:t>
      </w:r>
    </w:p>
    <w:p w14:paraId="09E75C6A" w14:textId="33D9A99C" w:rsidR="00950E30" w:rsidRDefault="001A4627" w:rsidP="001A4627">
      <w:pPr>
        <w:ind w:firstLine="720"/>
      </w:pPr>
      <w:r w:rsidRPr="001A4627">
        <w:rPr>
          <w:rFonts w:ascii="ArialMT" w:eastAsia="ArialMT" w:cs="ArialMT" w:hint="eastAsia"/>
          <w:b/>
          <w:bCs/>
          <w:i/>
          <w:iCs/>
          <w:color w:val="000000"/>
        </w:rPr>
        <w:t>c</w:t>
      </w:r>
      <w:r>
        <w:rPr>
          <w:rFonts w:ascii="ArialMT" w:eastAsia="ArialMT" w:cs="ArialMT"/>
          <w:color w:val="000000"/>
        </w:rPr>
        <w:t xml:space="preserve">. </w:t>
      </w:r>
      <w:r w:rsidR="00950E30">
        <w:rPr>
          <w:rFonts w:ascii="ArialMT" w:eastAsia="ArialMT" w:cs="ArialMT"/>
          <w:color w:val="000000"/>
        </w:rPr>
        <w:t xml:space="preserve">Send a text message </w:t>
      </w:r>
      <w:r w:rsidR="00950E30">
        <w:rPr>
          <w:rFonts w:ascii="ArialMT" w:eastAsia="ArialMT" w:cs="ArialMT" w:hint="eastAsia"/>
          <w:color w:val="000000"/>
        </w:rPr>
        <w:t>“</w:t>
      </w:r>
      <w:r w:rsidR="00950E30">
        <w:rPr>
          <w:rFonts w:ascii="ArialMT" w:eastAsia="ArialMT" w:cs="ArialMT"/>
          <w:color w:val="000000"/>
        </w:rPr>
        <w:t>Bonus4</w:t>
      </w:r>
      <w:r w:rsidR="00950E30">
        <w:rPr>
          <w:rFonts w:ascii="ArialMT" w:eastAsia="ArialMT" w:cs="ArialMT" w:hint="eastAsia"/>
          <w:color w:val="000000"/>
        </w:rPr>
        <w:t>”</w:t>
      </w:r>
      <w:r w:rsidR="00950E30">
        <w:rPr>
          <w:rFonts w:ascii="ArialMT" w:eastAsia="ArialMT" w:cs="ArialMT"/>
          <w:color w:val="000000"/>
        </w:rPr>
        <w:t xml:space="preserve"> to above created channel.</w:t>
      </w:r>
    </w:p>
    <w:p w14:paraId="435D6ADB" w14:textId="38E37811" w:rsidR="00B130FA" w:rsidRDefault="001A4627" w:rsidP="006060E3">
      <w:r>
        <w:t xml:space="preserve">Ans </w:t>
      </w:r>
      <w:r w:rsidR="006060E3">
        <w:t xml:space="preserve">– </w:t>
      </w:r>
      <w:r>
        <w:t xml:space="preserve"> </w:t>
      </w:r>
      <w:r w:rsidR="006060E3">
        <w:t>a.</w:t>
      </w:r>
      <w:r w:rsidR="006060E3">
        <w:tab/>
        <w:t xml:space="preserve">  </w:t>
      </w:r>
      <w:r>
        <w:t>Below screenshot shows creation of user “u4”.</w:t>
      </w:r>
    </w:p>
    <w:p w14:paraId="0F11230C" w14:textId="77777777" w:rsidR="00931147" w:rsidRDefault="00AE77AC" w:rsidP="00931147">
      <w:pPr>
        <w:jc w:val="center"/>
      </w:pPr>
      <w:r>
        <w:rPr>
          <w:noProof/>
        </w:rPr>
        <w:drawing>
          <wp:inline distT="0" distB="0" distL="0" distR="0" wp14:anchorId="0459F1A9" wp14:editId="3FB761A6">
            <wp:extent cx="4810996" cy="2604770"/>
            <wp:effectExtent l="19050" t="19050" r="27940" b="241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3748"/>
                    <a:stretch/>
                  </pic:blipFill>
                  <pic:spPr bwMode="auto">
                    <a:xfrm>
                      <a:off x="0" y="0"/>
                      <a:ext cx="4823015" cy="2611277"/>
                    </a:xfrm>
                    <a:prstGeom prst="rect">
                      <a:avLst/>
                    </a:prstGeom>
                    <a:ln>
                      <a:solidFill>
                        <a:schemeClr val="bg2">
                          <a:lumMod val="75000"/>
                        </a:schemeClr>
                      </a:solidFill>
                    </a:ln>
                    <a:extLst>
                      <a:ext uri="{53640926-AAD7-44D8-BBD7-CCE9431645EC}">
                        <a14:shadowObscured xmlns:a14="http://schemas.microsoft.com/office/drawing/2010/main"/>
                      </a:ext>
                    </a:extLst>
                  </pic:spPr>
                </pic:pic>
              </a:graphicData>
            </a:graphic>
          </wp:inline>
        </w:drawing>
      </w:r>
    </w:p>
    <w:p w14:paraId="25082FC9" w14:textId="0A4418B1" w:rsidR="00B130FA" w:rsidRDefault="001A4627" w:rsidP="006060E3">
      <w:pPr>
        <w:pStyle w:val="ListParagraph"/>
        <w:numPr>
          <w:ilvl w:val="0"/>
          <w:numId w:val="4"/>
        </w:numPr>
      </w:pPr>
      <w:r>
        <w:t>Screenshot showing channel creation for user “u4” and “u1”.</w:t>
      </w:r>
      <w:r w:rsidR="00B130FA">
        <w:rPr>
          <w:noProof/>
        </w:rPr>
        <w:drawing>
          <wp:inline distT="0" distB="0" distL="0" distR="0" wp14:anchorId="34F6780B" wp14:editId="70801962">
            <wp:extent cx="5117668" cy="2758440"/>
            <wp:effectExtent l="19050" t="19050" r="26035" b="228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4177"/>
                    <a:stretch/>
                  </pic:blipFill>
                  <pic:spPr bwMode="auto">
                    <a:xfrm>
                      <a:off x="0" y="0"/>
                      <a:ext cx="5126104" cy="2762987"/>
                    </a:xfrm>
                    <a:prstGeom prst="rect">
                      <a:avLst/>
                    </a:prstGeom>
                    <a:ln>
                      <a:solidFill>
                        <a:schemeClr val="bg2">
                          <a:lumMod val="75000"/>
                        </a:schemeClr>
                      </a:solidFill>
                    </a:ln>
                    <a:extLst>
                      <a:ext uri="{53640926-AAD7-44D8-BBD7-CCE9431645EC}">
                        <a14:shadowObscured xmlns:a14="http://schemas.microsoft.com/office/drawing/2010/main"/>
                      </a:ext>
                    </a:extLst>
                  </pic:spPr>
                </pic:pic>
              </a:graphicData>
            </a:graphic>
          </wp:inline>
        </w:drawing>
      </w:r>
    </w:p>
    <w:p w14:paraId="6D5E5F38" w14:textId="77777777" w:rsidR="004855AA" w:rsidRDefault="004855AA" w:rsidP="00282D9C">
      <w:pPr>
        <w:pStyle w:val="ListParagraph"/>
      </w:pPr>
    </w:p>
    <w:p w14:paraId="37FEF3A1" w14:textId="77777777" w:rsidR="00282D9C" w:rsidRDefault="00282D9C" w:rsidP="00282D9C">
      <w:pPr>
        <w:jc w:val="center"/>
      </w:pPr>
    </w:p>
    <w:p w14:paraId="3EF32284" w14:textId="619D512E" w:rsidR="007E233D" w:rsidRDefault="001A4627" w:rsidP="00E747C6">
      <w:pPr>
        <w:pStyle w:val="ListParagraph"/>
        <w:numPr>
          <w:ilvl w:val="1"/>
          <w:numId w:val="4"/>
        </w:numPr>
      </w:pPr>
      <w:r>
        <w:t xml:space="preserve">Below screenshot shows how a text message “Bonus4” is sent to above created channel. </w:t>
      </w:r>
    </w:p>
    <w:p w14:paraId="3B570015" w14:textId="69533799" w:rsidR="00C967C8" w:rsidRDefault="00C967C8" w:rsidP="00125F57">
      <w:pPr>
        <w:jc w:val="center"/>
      </w:pPr>
      <w:r>
        <w:rPr>
          <w:noProof/>
        </w:rPr>
        <w:drawing>
          <wp:inline distT="0" distB="0" distL="0" distR="0" wp14:anchorId="3888E6C3" wp14:editId="1DDB28FB">
            <wp:extent cx="4954693" cy="2787015"/>
            <wp:effectExtent l="19050" t="19050" r="17780" b="13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61075" cy="2790605"/>
                    </a:xfrm>
                    <a:prstGeom prst="rect">
                      <a:avLst/>
                    </a:prstGeom>
                    <a:ln>
                      <a:solidFill>
                        <a:schemeClr val="bg2">
                          <a:lumMod val="75000"/>
                        </a:schemeClr>
                      </a:solidFill>
                    </a:ln>
                  </pic:spPr>
                </pic:pic>
              </a:graphicData>
            </a:graphic>
          </wp:inline>
        </w:drawing>
      </w:r>
    </w:p>
    <w:p w14:paraId="1AB757BA" w14:textId="77777777" w:rsidR="007E233D" w:rsidRDefault="007E233D"/>
    <w:p w14:paraId="4166DF02" w14:textId="2FD5BA7B" w:rsidR="007E233D" w:rsidRDefault="007E233D"/>
    <w:sectPr w:rsidR="007E23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MT">
    <w:altName w:val="MS Mincho"/>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382EBA"/>
    <w:multiLevelType w:val="hybridMultilevel"/>
    <w:tmpl w:val="93129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15C7694"/>
    <w:multiLevelType w:val="hybridMultilevel"/>
    <w:tmpl w:val="17A0D690"/>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2" w15:restartNumberingAfterBreak="0">
    <w:nsid w:val="524B4916"/>
    <w:multiLevelType w:val="hybridMultilevel"/>
    <w:tmpl w:val="D0E8D7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17205CD"/>
    <w:multiLevelType w:val="hybridMultilevel"/>
    <w:tmpl w:val="C9402508"/>
    <w:lvl w:ilvl="0" w:tplc="04090019">
      <w:start w:val="2"/>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536F"/>
    <w:rsid w:val="00086E2A"/>
    <w:rsid w:val="000F78FE"/>
    <w:rsid w:val="00125F57"/>
    <w:rsid w:val="001A4627"/>
    <w:rsid w:val="00282D9C"/>
    <w:rsid w:val="00297173"/>
    <w:rsid w:val="0035471F"/>
    <w:rsid w:val="00382D7E"/>
    <w:rsid w:val="003A3A67"/>
    <w:rsid w:val="004855AA"/>
    <w:rsid w:val="00554F46"/>
    <w:rsid w:val="006060E3"/>
    <w:rsid w:val="006B1C50"/>
    <w:rsid w:val="006D4696"/>
    <w:rsid w:val="006F536F"/>
    <w:rsid w:val="0077593A"/>
    <w:rsid w:val="007C6962"/>
    <w:rsid w:val="007E233D"/>
    <w:rsid w:val="00853177"/>
    <w:rsid w:val="00931147"/>
    <w:rsid w:val="00935676"/>
    <w:rsid w:val="00950E30"/>
    <w:rsid w:val="00AE77AC"/>
    <w:rsid w:val="00B130FA"/>
    <w:rsid w:val="00B55EB1"/>
    <w:rsid w:val="00B741A2"/>
    <w:rsid w:val="00C20052"/>
    <w:rsid w:val="00C37606"/>
    <w:rsid w:val="00C967C8"/>
    <w:rsid w:val="00D21ECD"/>
    <w:rsid w:val="00DD0CB9"/>
    <w:rsid w:val="00E747C6"/>
    <w:rsid w:val="00EE7010"/>
    <w:rsid w:val="00FD67A7"/>
    <w:rsid w:val="00FE20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A0C233"/>
  <w15:chartTrackingRefBased/>
  <w15:docId w15:val="{BB1170F3-1093-4CC4-A906-2B974A2ACE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FD67A7"/>
    <w:rPr>
      <w:rFonts w:ascii="Courier New" w:eastAsia="Times New Roman" w:hAnsi="Courier New" w:cs="Courier New"/>
      <w:sz w:val="20"/>
      <w:szCs w:val="20"/>
    </w:rPr>
  </w:style>
  <w:style w:type="paragraph" w:styleId="ListParagraph">
    <w:name w:val="List Paragraph"/>
    <w:basedOn w:val="Normal"/>
    <w:uiPriority w:val="34"/>
    <w:qFormat/>
    <w:rsid w:val="00FD67A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2565</TotalTime>
  <Pages>6</Pages>
  <Words>644</Words>
  <Characters>3676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Cerner Corporation</Company>
  <LinksUpToDate>false</LinksUpToDate>
  <CharactersWithSpaces>4312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Shaw,Lakshmi Kumari</dc:creator>
  <cp:keywords/>
  <dc:description/>
  <cp:lastModifiedBy>Shaw,Lakshmi Kumari</cp:lastModifiedBy>
  <cp:revision>16</cp:revision>
  <dcterms:created xsi:type="dcterms:W3CDTF">2020-06-16T04:48:00Z</dcterms:created>
  <dcterms:modified xsi:type="dcterms:W3CDTF">2020-06-17T23:33:00Z</dcterms:modified>
</cp:coreProperties>
</file>