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4D03E" w14:textId="61D15ADB" w:rsidR="00994D02" w:rsidRDefault="00586D0A" w:rsidP="00586D0A">
      <w:pPr>
        <w:jc w:val="center"/>
        <w:rPr>
          <w:b/>
          <w:bCs/>
          <w:sz w:val="72"/>
          <w:szCs w:val="72"/>
          <w:u w:val="single"/>
          <w:lang w:val="en-US"/>
        </w:rPr>
      </w:pPr>
      <w:r w:rsidRPr="00586D0A">
        <w:rPr>
          <w:b/>
          <w:bCs/>
          <w:sz w:val="72"/>
          <w:szCs w:val="72"/>
          <w:u w:val="single"/>
          <w:lang w:val="en-US"/>
        </w:rPr>
        <w:t>Credit Card Fraud Detection</w:t>
      </w:r>
    </w:p>
    <w:p w14:paraId="1EB98B62" w14:textId="77777777" w:rsidR="00586D0A" w:rsidRDefault="00586D0A" w:rsidP="00586D0A">
      <w:pPr>
        <w:jc w:val="center"/>
        <w:rPr>
          <w:b/>
          <w:bCs/>
          <w:sz w:val="72"/>
          <w:szCs w:val="72"/>
          <w:u w:val="single"/>
          <w:lang w:val="en-US"/>
        </w:rPr>
      </w:pPr>
    </w:p>
    <w:p w14:paraId="58B0C084" w14:textId="59322D81" w:rsidR="00586D0A" w:rsidRDefault="00586D0A" w:rsidP="00586D0A">
      <w:pPr>
        <w:rPr>
          <w:b/>
          <w:bCs/>
          <w:sz w:val="40"/>
          <w:szCs w:val="40"/>
          <w:u w:val="single"/>
          <w:lang w:val="en-US"/>
        </w:rPr>
      </w:pPr>
      <w:r w:rsidRPr="00586D0A">
        <w:rPr>
          <w:b/>
          <w:bCs/>
          <w:sz w:val="40"/>
          <w:szCs w:val="40"/>
          <w:u w:val="single"/>
          <w:lang w:val="en-US"/>
        </w:rPr>
        <w:t xml:space="preserve">Problem Statement </w:t>
      </w:r>
    </w:p>
    <w:p w14:paraId="717B3DD5" w14:textId="77777777" w:rsidR="00586D0A" w:rsidRPr="00586D0A" w:rsidRDefault="00586D0A" w:rsidP="00586D0A">
      <w:pPr>
        <w:spacing w:line="240" w:lineRule="auto"/>
        <w:rPr>
          <w:rFonts w:ascii="Segoe UI" w:eastAsia="Calibri" w:hAnsi="Segoe UI" w:cs="Segoe UI"/>
          <w:kern w:val="2"/>
          <w:lang w:val="en-US"/>
          <w14:ligatures w14:val="standardContextual"/>
        </w:rPr>
      </w:pPr>
      <w:r w:rsidRPr="00586D0A">
        <w:rPr>
          <w:rFonts w:ascii="Segoe UI" w:eastAsia="Calibri" w:hAnsi="Segoe UI" w:cs="Segoe UI"/>
          <w:kern w:val="2"/>
          <w:lang w:val="en-US"/>
          <w14:ligatures w14:val="standardContextual"/>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14:paraId="1FFFF9E9" w14:textId="77777777" w:rsidR="00586D0A" w:rsidRPr="00586D0A" w:rsidRDefault="00586D0A" w:rsidP="00586D0A">
      <w:pPr>
        <w:spacing w:line="240" w:lineRule="auto"/>
        <w:rPr>
          <w:rFonts w:ascii="Segoe UI" w:eastAsia="Calibri" w:hAnsi="Segoe UI" w:cs="Segoe UI"/>
          <w:kern w:val="2"/>
          <w:lang w:val="en-US"/>
          <w14:ligatures w14:val="standardContextual"/>
        </w:rPr>
      </w:pPr>
      <w:r w:rsidRPr="00586D0A">
        <w:rPr>
          <w:rFonts w:ascii="Segoe UI" w:eastAsia="Calibri" w:hAnsi="Segoe UI" w:cs="Segoe UI"/>
          <w:kern w:val="2"/>
          <w:lang w:val="en-US"/>
          <w14:ligatures w14:val="standardContextual"/>
        </w:rPr>
        <w:t xml:space="preserve">It is important that credit card companies are able to recognize fraudulent credit card transactions so that customers are not charged for items that they did not purchase. </w:t>
      </w:r>
    </w:p>
    <w:p w14:paraId="3A2317EB" w14:textId="77777777" w:rsidR="00586D0A" w:rsidRPr="00586D0A" w:rsidRDefault="00586D0A" w:rsidP="00586D0A">
      <w:pPr>
        <w:spacing w:line="240" w:lineRule="auto"/>
        <w:rPr>
          <w:rFonts w:ascii="Segoe UI" w:eastAsia="Calibri" w:hAnsi="Segoe UI" w:cs="Segoe UI"/>
          <w:kern w:val="2"/>
          <w:lang w:val="en-US"/>
          <w14:ligatures w14:val="standardContextual"/>
        </w:rPr>
      </w:pPr>
      <w:r w:rsidRPr="00586D0A">
        <w:rPr>
          <w:rFonts w:ascii="Segoe UI" w:eastAsia="Calibri" w:hAnsi="Segoe UI" w:cs="Segoe UI"/>
          <w:kern w:val="2"/>
          <w:lang w:val="en-US"/>
          <w14:ligatures w14:val="standardContextual"/>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6F5955A7" w14:textId="77777777" w:rsidR="00586D0A" w:rsidRPr="00586D0A" w:rsidRDefault="00586D0A" w:rsidP="00586D0A">
      <w:pPr>
        <w:spacing w:line="240" w:lineRule="auto"/>
        <w:rPr>
          <w:rFonts w:ascii="Segoe UI" w:eastAsia="Calibri" w:hAnsi="Segoe UI" w:cs="Segoe UI"/>
          <w:kern w:val="2"/>
          <w:lang w:val="en-US"/>
          <w14:ligatures w14:val="standardContextual"/>
        </w:rPr>
      </w:pPr>
      <w:r w:rsidRPr="00586D0A">
        <w:rPr>
          <w:rFonts w:ascii="Segoe UI" w:eastAsia="Calibri" w:hAnsi="Segoe UI" w:cs="Segoe UI"/>
          <w:kern w:val="2"/>
          <w:lang w:val="en-US"/>
          <w14:ligatures w14:val="standardContextual"/>
        </w:rPr>
        <w:t>We have to build a classification model to predict whether a transaction is fraudulent or not.</w:t>
      </w:r>
    </w:p>
    <w:p w14:paraId="6516C15E" w14:textId="77777777" w:rsidR="00586D0A" w:rsidRDefault="00586D0A" w:rsidP="00586D0A">
      <w:pPr>
        <w:rPr>
          <w:b/>
          <w:bCs/>
          <w:sz w:val="40"/>
          <w:szCs w:val="40"/>
          <w:u w:val="single"/>
          <w:lang w:val="en-US"/>
        </w:rPr>
      </w:pPr>
    </w:p>
    <w:p w14:paraId="49B5CBEE" w14:textId="77777777" w:rsidR="00586D0A" w:rsidRDefault="00586D0A" w:rsidP="00586D0A">
      <w:pPr>
        <w:rPr>
          <w:b/>
          <w:bCs/>
          <w:sz w:val="40"/>
          <w:szCs w:val="40"/>
          <w:u w:val="single"/>
          <w:lang w:val="en-US"/>
        </w:rPr>
      </w:pPr>
    </w:p>
    <w:p w14:paraId="3DD71105" w14:textId="4179B1DB" w:rsidR="00586D0A" w:rsidRDefault="00586D0A" w:rsidP="00586D0A">
      <w:pPr>
        <w:rPr>
          <w:b/>
          <w:bCs/>
          <w:sz w:val="40"/>
          <w:szCs w:val="40"/>
          <w:u w:val="single"/>
          <w:lang w:val="en-US"/>
        </w:rPr>
      </w:pPr>
      <w:r>
        <w:rPr>
          <w:b/>
          <w:bCs/>
          <w:sz w:val="40"/>
          <w:szCs w:val="40"/>
          <w:u w:val="single"/>
          <w:lang w:val="en-US"/>
        </w:rPr>
        <w:t>Approach</w:t>
      </w:r>
    </w:p>
    <w:p w14:paraId="0F82476C" w14:textId="2C8F9DFB" w:rsidR="00586D0A" w:rsidRDefault="00586D0A" w:rsidP="00586D0A">
      <w:pPr>
        <w:pStyle w:val="ListParagraph"/>
        <w:numPr>
          <w:ilvl w:val="0"/>
          <w:numId w:val="5"/>
        </w:numPr>
        <w:rPr>
          <w:b/>
          <w:bCs/>
          <w:sz w:val="32"/>
          <w:szCs w:val="32"/>
          <w:lang w:val="en-US"/>
        </w:rPr>
      </w:pPr>
      <w:r w:rsidRPr="00713D51">
        <w:rPr>
          <w:b/>
          <w:bCs/>
          <w:sz w:val="32"/>
          <w:szCs w:val="32"/>
          <w:lang w:val="en-US"/>
        </w:rPr>
        <w:t xml:space="preserve">Data </w:t>
      </w:r>
      <w:r w:rsidR="00713D51" w:rsidRPr="00713D51">
        <w:rPr>
          <w:b/>
          <w:bCs/>
          <w:sz w:val="32"/>
          <w:szCs w:val="32"/>
          <w:lang w:val="en-US"/>
        </w:rPr>
        <w:t>Understanding, Data preparation and EDA</w:t>
      </w:r>
    </w:p>
    <w:p w14:paraId="6B3405D8" w14:textId="77777777" w:rsid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 xml:space="preserve">First look at the data provided suggests that it is highly imbalanced. The positive class (frauds) account for only 0.172% of all </w:t>
      </w:r>
      <w:r>
        <w:rPr>
          <w:rFonts w:ascii="Segoe UI" w:eastAsia="Calibri" w:hAnsi="Segoe UI" w:cs="Segoe UI"/>
          <w:kern w:val="2"/>
          <w:lang w:val="en-US"/>
          <w14:ligatures w14:val="standardContextual"/>
        </w:rPr>
        <w:t>transactions</w:t>
      </w:r>
      <w:r w:rsidRPr="00713D51">
        <w:rPr>
          <w:rFonts w:ascii="Segoe UI" w:eastAsia="Calibri" w:hAnsi="Segoe UI" w:cs="Segoe UI"/>
          <w:kern w:val="2"/>
          <w:lang w:val="en-US"/>
          <w14:ligatures w14:val="standardContextual"/>
        </w:rPr>
        <w:t>.</w:t>
      </w:r>
    </w:p>
    <w:p w14:paraId="043E7553" w14:textId="77777777" w:rsidR="00713D51" w:rsidRDefault="00713D51" w:rsidP="00713D51">
      <w:pPr>
        <w:spacing w:line="240" w:lineRule="auto"/>
        <w:rPr>
          <w:rFonts w:ascii="Segoe UI" w:eastAsia="Calibri" w:hAnsi="Segoe UI" w:cs="Segoe UI"/>
          <w:kern w:val="2"/>
          <w:lang w:val="en-US"/>
          <w14:ligatures w14:val="standardContextual"/>
        </w:rPr>
      </w:pPr>
    </w:p>
    <w:p w14:paraId="30AFB97D" w14:textId="77777777" w:rsidR="00713D51" w:rsidRDefault="00713D51" w:rsidP="00713D51">
      <w:pPr>
        <w:spacing w:line="240" w:lineRule="auto"/>
        <w:rPr>
          <w:rFonts w:ascii="Segoe UI" w:eastAsia="Calibri" w:hAnsi="Segoe UI" w:cs="Segoe UI"/>
          <w:kern w:val="2"/>
          <w:lang w:val="en-US"/>
          <w14:ligatures w14:val="standardContextual"/>
        </w:rPr>
      </w:pPr>
      <w:r>
        <w:rPr>
          <w:rFonts w:ascii="Segoe UI" w:eastAsia="Calibri" w:hAnsi="Segoe UI" w:cs="Segoe UI"/>
          <w:kern w:val="2"/>
          <w:lang w:val="en-US"/>
          <w14:ligatures w14:val="standardContextual"/>
        </w:rPr>
        <w:t>Class is the target variable which we have to predict where 0 is the normal transaction and 1 is fraudulent transaction.</w:t>
      </w:r>
    </w:p>
    <w:p w14:paraId="72688EE4" w14:textId="77777777" w:rsidR="00713D51" w:rsidRDefault="00713D51" w:rsidP="00713D51">
      <w:pPr>
        <w:spacing w:line="240" w:lineRule="auto"/>
        <w:rPr>
          <w:rFonts w:ascii="Segoe UI" w:eastAsia="Calibri" w:hAnsi="Segoe UI" w:cs="Segoe UI"/>
          <w:kern w:val="2"/>
          <w:lang w:val="en-US"/>
          <w14:ligatures w14:val="standardContextual"/>
        </w:rPr>
      </w:pPr>
      <w:r>
        <w:rPr>
          <w:rFonts w:ascii="Segoe UI" w:eastAsia="Calibri" w:hAnsi="Segoe UI" w:cs="Segoe UI"/>
          <w:kern w:val="2"/>
          <w:lang w:val="en-US"/>
          <w14:ligatures w14:val="standardContextual"/>
        </w:rPr>
        <w:t>Features V1, V2, V3</w:t>
      </w:r>
      <w:proofErr w:type="gramStart"/>
      <w:r>
        <w:rPr>
          <w:rFonts w:ascii="Segoe UI" w:eastAsia="Calibri" w:hAnsi="Segoe UI" w:cs="Segoe UI"/>
          <w:kern w:val="2"/>
          <w:lang w:val="en-US"/>
          <w14:ligatures w14:val="standardContextual"/>
        </w:rPr>
        <w:t>….V</w:t>
      </w:r>
      <w:proofErr w:type="gramEnd"/>
      <w:r>
        <w:rPr>
          <w:rFonts w:ascii="Segoe UI" w:eastAsia="Calibri" w:hAnsi="Segoe UI" w:cs="Segoe UI"/>
          <w:kern w:val="2"/>
          <w:lang w:val="en-US"/>
          <w14:ligatures w14:val="standardContextual"/>
        </w:rPr>
        <w:t>28 are the principal components obtained with PCA, the only features which have not been transformed with PCA are ‘Time’ and ‘Amount’. Feature ‘Time’ contains the seconds elapsed between each transaction and the first transaction in the dataset.</w:t>
      </w:r>
    </w:p>
    <w:p w14:paraId="6FB181FB" w14:textId="77777777" w:rsidR="00713D51" w:rsidRDefault="00713D51" w:rsidP="00713D51">
      <w:pPr>
        <w:spacing w:line="240" w:lineRule="auto"/>
        <w:rPr>
          <w:rFonts w:ascii="Segoe UI" w:eastAsia="Calibri" w:hAnsi="Segoe UI" w:cs="Segoe UI"/>
          <w:kern w:val="2"/>
          <w:lang w:val="en-US"/>
          <w14:ligatures w14:val="standardContextual"/>
        </w:rPr>
      </w:pPr>
    </w:p>
    <w:p w14:paraId="28F5CF49"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Class Imbalances:</w:t>
      </w:r>
    </w:p>
    <w:p w14:paraId="040E2081"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The normal Oversampling method won’t be used here as it does not add any new information to</w:t>
      </w:r>
    </w:p>
    <w:p w14:paraId="2D019D7A"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 xml:space="preserve">the dataset and </w:t>
      </w:r>
      <w:proofErr w:type="spellStart"/>
      <w:r w:rsidRPr="00713D51">
        <w:rPr>
          <w:rFonts w:ascii="Segoe UI" w:eastAsia="Calibri" w:hAnsi="Segoe UI" w:cs="Segoe UI"/>
          <w:kern w:val="2"/>
          <w:lang w:val="en-US"/>
          <w14:ligatures w14:val="standardContextual"/>
        </w:rPr>
        <w:t>Undersampling</w:t>
      </w:r>
      <w:proofErr w:type="spellEnd"/>
      <w:r w:rsidRPr="00713D51">
        <w:rPr>
          <w:rFonts w:ascii="Segoe UI" w:eastAsia="Calibri" w:hAnsi="Segoe UI" w:cs="Segoe UI"/>
          <w:kern w:val="2"/>
          <w:lang w:val="en-US"/>
          <w14:ligatures w14:val="standardContextual"/>
        </w:rPr>
        <w:t xml:space="preserve"> will also not be used as it leads to the loss of information.</w:t>
      </w:r>
    </w:p>
    <w:p w14:paraId="32031608"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Next, we will try the below two class imbalance handling techniques:</w:t>
      </w:r>
    </w:p>
    <w:p w14:paraId="3B70FA09"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 SMOTE is a process where you can generate new data points, which lie vectorially between</w:t>
      </w:r>
    </w:p>
    <w:p w14:paraId="78350FE5"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two data points that belong to the minority class.</w:t>
      </w:r>
    </w:p>
    <w:p w14:paraId="26AFC239"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lastRenderedPageBreak/>
        <w:t>• ADASYN is similar to SMOTE, with a minor change i.e. the number of synthetic samples that</w:t>
      </w:r>
    </w:p>
    <w:p w14:paraId="3FBACC44"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it will add will have a density distribution. The aim here is to create synthetic data for</w:t>
      </w:r>
    </w:p>
    <w:p w14:paraId="4BCE47FC" w14:textId="7C3B1215" w:rsid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minority examples that are harder to learn, rather than the easier ones.</w:t>
      </w:r>
      <w:r w:rsidRPr="00713D51">
        <w:rPr>
          <w:rFonts w:ascii="Segoe UI" w:eastAsia="Calibri" w:hAnsi="Segoe UI" w:cs="Segoe UI"/>
          <w:kern w:val="2"/>
          <w:lang w:val="en-US"/>
          <w14:ligatures w14:val="standardContextual"/>
        </w:rPr>
        <w:t xml:space="preserve"> </w:t>
      </w:r>
    </w:p>
    <w:p w14:paraId="0CC655F0" w14:textId="77777777" w:rsidR="00713D51" w:rsidRDefault="00713D51" w:rsidP="00713D51">
      <w:pPr>
        <w:spacing w:line="240" w:lineRule="auto"/>
        <w:rPr>
          <w:rFonts w:ascii="Segoe UI" w:eastAsia="Calibri" w:hAnsi="Segoe UI" w:cs="Segoe UI"/>
          <w:kern w:val="2"/>
          <w:lang w:val="en-US"/>
          <w14:ligatures w14:val="standardContextual"/>
        </w:rPr>
      </w:pPr>
    </w:p>
    <w:p w14:paraId="3158D234"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 xml:space="preserve">2. </w:t>
      </w:r>
      <w:r w:rsidRPr="00713D51">
        <w:rPr>
          <w:b/>
          <w:bCs/>
          <w:sz w:val="32"/>
          <w:szCs w:val="32"/>
          <w:lang w:val="en-US"/>
        </w:rPr>
        <w:t>Model Selection and Model Building:</w:t>
      </w:r>
    </w:p>
    <w:p w14:paraId="3784D51B"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We will start building the model with the train-test split. (At least 100 class 1 rows should be</w:t>
      </w:r>
    </w:p>
    <w:p w14:paraId="7DF039D5"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there in the test split), use the stratified split here. (80-20 ratio can be used)</w:t>
      </w:r>
    </w:p>
    <w:p w14:paraId="03E79618"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We need to find which ML model works good with the imbalance data and have better</w:t>
      </w:r>
    </w:p>
    <w:p w14:paraId="6675D7FB"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results on the test data.</w:t>
      </w:r>
    </w:p>
    <w:p w14:paraId="51EB9A0A" w14:textId="77777777" w:rsidR="00713D51" w:rsidRP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 Logistic regression works best when the data is linearly separable and needs to be</w:t>
      </w:r>
    </w:p>
    <w:p w14:paraId="144A8D47" w14:textId="56815403" w:rsidR="00713D51" w:rsidRDefault="00713D51" w:rsidP="00713D51">
      <w:pPr>
        <w:spacing w:line="240" w:lineRule="auto"/>
        <w:rPr>
          <w:rFonts w:ascii="Segoe UI" w:eastAsia="Calibri" w:hAnsi="Segoe UI" w:cs="Segoe UI"/>
          <w:kern w:val="2"/>
          <w:lang w:val="en-US"/>
          <w14:ligatures w14:val="standardContextual"/>
        </w:rPr>
      </w:pPr>
      <w:r w:rsidRPr="00713D51">
        <w:rPr>
          <w:rFonts w:ascii="Segoe UI" w:eastAsia="Calibri" w:hAnsi="Segoe UI" w:cs="Segoe UI"/>
          <w:kern w:val="2"/>
          <w:lang w:val="en-US"/>
          <w14:ligatures w14:val="standardContextual"/>
        </w:rPr>
        <w:t>interpretable.</w:t>
      </w:r>
    </w:p>
    <w:p w14:paraId="2F8A944F" w14:textId="77777777" w:rsidR="00BC2DD4" w:rsidRDefault="00BC2DD4" w:rsidP="00713D51">
      <w:pPr>
        <w:spacing w:line="240" w:lineRule="auto"/>
        <w:rPr>
          <w:rFonts w:ascii="Segoe UI" w:eastAsia="Calibri" w:hAnsi="Segoe UI" w:cs="Segoe UI"/>
          <w:kern w:val="2"/>
          <w:lang w:val="en-US"/>
          <w14:ligatures w14:val="standardContextual"/>
        </w:rPr>
      </w:pPr>
    </w:p>
    <w:p w14:paraId="116E468B"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 xml:space="preserve">3. </w:t>
      </w:r>
      <w:r w:rsidRPr="00BC2DD4">
        <w:rPr>
          <w:b/>
          <w:bCs/>
          <w:sz w:val="32"/>
          <w:szCs w:val="32"/>
          <w:lang w:val="en-US"/>
        </w:rPr>
        <w:t>Model Evaluation:</w:t>
      </w:r>
    </w:p>
    <w:p w14:paraId="4E94FE4A"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 xml:space="preserve">We will use </w:t>
      </w:r>
      <w:proofErr w:type="spellStart"/>
      <w:r w:rsidRPr="00BC2DD4">
        <w:rPr>
          <w:rFonts w:ascii="Segoe UI" w:eastAsia="Calibri" w:hAnsi="Segoe UI" w:cs="Segoe UI"/>
          <w:kern w:val="2"/>
          <w:lang w:val="en-US"/>
          <w14:ligatures w14:val="standardContextual"/>
        </w:rPr>
        <w:t>sklearn.metrics.roc_auc_score</w:t>
      </w:r>
      <w:proofErr w:type="spellEnd"/>
      <w:r w:rsidRPr="00BC2DD4">
        <w:rPr>
          <w:rFonts w:ascii="Segoe UI" w:eastAsia="Calibri" w:hAnsi="Segoe UI" w:cs="Segoe UI"/>
          <w:kern w:val="2"/>
          <w:lang w:val="en-US"/>
          <w14:ligatures w14:val="standardContextual"/>
        </w:rPr>
        <w:t xml:space="preserve"> for this as AOC and ROC metric in </w:t>
      </w:r>
      <w:proofErr w:type="spellStart"/>
      <w:r w:rsidRPr="00BC2DD4">
        <w:rPr>
          <w:rFonts w:ascii="Segoe UI" w:eastAsia="Calibri" w:hAnsi="Segoe UI" w:cs="Segoe UI"/>
          <w:kern w:val="2"/>
          <w:lang w:val="en-US"/>
          <w14:ligatures w14:val="standardContextual"/>
        </w:rPr>
        <w:t>sklearn</w:t>
      </w:r>
      <w:proofErr w:type="spellEnd"/>
      <w:r w:rsidRPr="00BC2DD4">
        <w:rPr>
          <w:rFonts w:ascii="Segoe UI" w:eastAsia="Calibri" w:hAnsi="Segoe UI" w:cs="Segoe UI"/>
          <w:kern w:val="2"/>
          <w:lang w:val="en-US"/>
          <w14:ligatures w14:val="standardContextual"/>
        </w:rPr>
        <w:t xml:space="preserve"> is used</w:t>
      </w:r>
    </w:p>
    <w:p w14:paraId="44EC34C6"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as the metric for highly imbalanced data-set, rest all fails.</w:t>
      </w:r>
    </w:p>
    <w:p w14:paraId="34B16C3E"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ROC have better false negative than the false positives.</w:t>
      </w:r>
    </w:p>
    <w:p w14:paraId="159257F9"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ROC-Curve = Plot between TPR and FPR</w:t>
      </w:r>
    </w:p>
    <w:p w14:paraId="2A45AFF1"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The threshold with highest value for TPR-FPR on the train set is usually the best cut-off.</w:t>
      </w:r>
    </w:p>
    <w:p w14:paraId="4E7B8B23"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We should not use the confusion matrix as the performance metrics as well as they have</w:t>
      </w:r>
    </w:p>
    <w:p w14:paraId="7495AEB4"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internally defined hard threshold of 0.5.</w:t>
      </w:r>
    </w:p>
    <w:p w14:paraId="2D5C2C4C"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We also can’t completely rely on the precision, recall and F1-score for now as they also</w:t>
      </w:r>
    </w:p>
    <w:p w14:paraId="441C31A8"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have their strings attached of some threshold value.</w:t>
      </w:r>
    </w:p>
    <w:p w14:paraId="08A9CFE7"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ROC curve takes into cognizance of all the possible threshold values.</w:t>
      </w:r>
    </w:p>
    <w:p w14:paraId="75998A89"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The ROC curve is used to understand the strength of the model by evaluating the</w:t>
      </w:r>
    </w:p>
    <w:p w14:paraId="1E649DC3"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performance of the model at all the classification thresholds.</w:t>
      </w:r>
    </w:p>
    <w:p w14:paraId="1504FC36"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Because the ROC curve is measured at all thresholds, the best threshold would be one at</w:t>
      </w:r>
    </w:p>
    <w:p w14:paraId="2A7CD8A1" w14:textId="7B4C6A32" w:rsid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which the TPR is high and FPR is low, i.e., misclassifications are low.</w:t>
      </w:r>
    </w:p>
    <w:p w14:paraId="4C1D20E9" w14:textId="77777777" w:rsidR="00BC2DD4" w:rsidRDefault="00BC2DD4" w:rsidP="00BC2DD4">
      <w:pPr>
        <w:spacing w:line="240" w:lineRule="auto"/>
        <w:rPr>
          <w:rFonts w:ascii="Segoe UI" w:eastAsia="Calibri" w:hAnsi="Segoe UI" w:cs="Segoe UI"/>
          <w:kern w:val="2"/>
          <w:lang w:val="en-US"/>
          <w14:ligatures w14:val="standardContextual"/>
        </w:rPr>
      </w:pPr>
    </w:p>
    <w:p w14:paraId="22E58E7F" w14:textId="77777777" w:rsidR="00BC2DD4" w:rsidRPr="00BC2DD4" w:rsidRDefault="00BC2DD4" w:rsidP="00BC2DD4">
      <w:pPr>
        <w:spacing w:line="240" w:lineRule="auto"/>
        <w:rPr>
          <w:b/>
          <w:bCs/>
          <w:sz w:val="32"/>
          <w:szCs w:val="32"/>
          <w:lang w:val="en-US"/>
        </w:rPr>
      </w:pPr>
      <w:r w:rsidRPr="00BC2DD4">
        <w:rPr>
          <w:rFonts w:ascii="Segoe UI" w:eastAsia="Calibri" w:hAnsi="Segoe UI" w:cs="Segoe UI"/>
          <w:kern w:val="2"/>
          <w:lang w:val="en-US"/>
          <w14:ligatures w14:val="standardContextual"/>
        </w:rPr>
        <w:t xml:space="preserve">4. </w:t>
      </w:r>
      <w:r w:rsidRPr="00BC2DD4">
        <w:rPr>
          <w:b/>
          <w:bCs/>
          <w:sz w:val="32"/>
          <w:szCs w:val="32"/>
          <w:lang w:val="en-US"/>
        </w:rPr>
        <w:t>Cost-Benefit Analysis:</w:t>
      </w:r>
    </w:p>
    <w:p w14:paraId="5B9855BB"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Depending on the use case, we have to account for what we need: high precision or high</w:t>
      </w:r>
    </w:p>
    <w:p w14:paraId="7E1DDE97"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recall.</w:t>
      </w:r>
    </w:p>
    <w:p w14:paraId="5AF14A21"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For banks with smaller average transaction value, we would want high precision because we</w:t>
      </w:r>
    </w:p>
    <w:p w14:paraId="75B5B6D1"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only want to label relevant transactions as fraudulent. For every transaction that is flagged</w:t>
      </w:r>
    </w:p>
    <w:p w14:paraId="5733602B"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as fraudulent, you can add the human element to verify whether the transaction was done</w:t>
      </w:r>
    </w:p>
    <w:p w14:paraId="68FD2F5B"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lastRenderedPageBreak/>
        <w:t>by calling the customer. However, when precision is low, such tasks are a burden because</w:t>
      </w:r>
    </w:p>
    <w:p w14:paraId="540E98D0"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the human element has to be increased.</w:t>
      </w:r>
    </w:p>
    <w:p w14:paraId="4F094CD6"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For banks having a larger transaction value, if the recall is low, i.e., it is unable to detect</w:t>
      </w:r>
    </w:p>
    <w:p w14:paraId="32D58F73"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 xml:space="preserve">transactions that are labelled as non-fraudulent. </w:t>
      </w:r>
      <w:proofErr w:type="gramStart"/>
      <w:r w:rsidRPr="00BC2DD4">
        <w:rPr>
          <w:rFonts w:ascii="Segoe UI" w:eastAsia="Calibri" w:hAnsi="Segoe UI" w:cs="Segoe UI"/>
          <w:kern w:val="2"/>
          <w:lang w:val="en-US"/>
          <w14:ligatures w14:val="standardContextual"/>
        </w:rPr>
        <w:t>So</w:t>
      </w:r>
      <w:proofErr w:type="gramEnd"/>
      <w:r w:rsidRPr="00BC2DD4">
        <w:rPr>
          <w:rFonts w:ascii="Segoe UI" w:eastAsia="Calibri" w:hAnsi="Segoe UI" w:cs="Segoe UI"/>
          <w:kern w:val="2"/>
          <w:lang w:val="en-US"/>
          <w14:ligatures w14:val="standardContextual"/>
        </w:rPr>
        <w:t xml:space="preserve"> consider the losses if the missed</w:t>
      </w:r>
    </w:p>
    <w:p w14:paraId="45ED0339"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transaction was a high-value fraudulent one, for e.g., a transaction of $10,000?</w:t>
      </w:r>
    </w:p>
    <w:p w14:paraId="30A17062"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So here, to save banks from high-value fraudulent transactions, we have to focus on a high</w:t>
      </w:r>
    </w:p>
    <w:p w14:paraId="3C612ECD"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recall in order to detect actual fraudulent transactions.</w:t>
      </w:r>
    </w:p>
    <w:p w14:paraId="774D4815" w14:textId="77777777" w:rsidR="00BC2DD4" w:rsidRPr="00BC2DD4"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We need to determine how much profit or dollar/rupee value we are saving with our best</w:t>
      </w:r>
    </w:p>
    <w:p w14:paraId="382F0247" w14:textId="6AD3571F" w:rsidR="00BC2DD4" w:rsidRPr="00713D51" w:rsidRDefault="00BC2DD4" w:rsidP="00BC2DD4">
      <w:pPr>
        <w:spacing w:line="240" w:lineRule="auto"/>
        <w:rPr>
          <w:rFonts w:ascii="Segoe UI" w:eastAsia="Calibri" w:hAnsi="Segoe UI" w:cs="Segoe UI"/>
          <w:kern w:val="2"/>
          <w:lang w:val="en-US"/>
          <w14:ligatures w14:val="standardContextual"/>
        </w:rPr>
      </w:pPr>
      <w:r w:rsidRPr="00BC2DD4">
        <w:rPr>
          <w:rFonts w:ascii="Segoe UI" w:eastAsia="Calibri" w:hAnsi="Segoe UI" w:cs="Segoe UI"/>
          <w:kern w:val="2"/>
          <w:lang w:val="en-US"/>
          <w14:ligatures w14:val="standardContextual"/>
        </w:rPr>
        <w:t>selected model.</w:t>
      </w:r>
    </w:p>
    <w:sectPr w:rsidR="00BC2DD4" w:rsidRPr="00713D51" w:rsidSect="00FD385C">
      <w:pgSz w:w="11906" w:h="16838"/>
      <w:pgMar w:top="851"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67D25"/>
    <w:multiLevelType w:val="multilevel"/>
    <w:tmpl w:val="895C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87506"/>
    <w:multiLevelType w:val="multilevel"/>
    <w:tmpl w:val="8776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825AD"/>
    <w:multiLevelType w:val="multilevel"/>
    <w:tmpl w:val="0A46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2561B0"/>
    <w:multiLevelType w:val="multilevel"/>
    <w:tmpl w:val="EF7A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178D3"/>
    <w:multiLevelType w:val="hybridMultilevel"/>
    <w:tmpl w:val="4A5A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795868">
    <w:abstractNumId w:val="1"/>
  </w:num>
  <w:num w:numId="2" w16cid:durableId="406151083">
    <w:abstractNumId w:val="0"/>
  </w:num>
  <w:num w:numId="3" w16cid:durableId="1913352282">
    <w:abstractNumId w:val="3"/>
  </w:num>
  <w:num w:numId="4" w16cid:durableId="2009944160">
    <w:abstractNumId w:val="2"/>
  </w:num>
  <w:num w:numId="5" w16cid:durableId="1851945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C"/>
    <w:rsid w:val="00311762"/>
    <w:rsid w:val="00586D0A"/>
    <w:rsid w:val="00713D51"/>
    <w:rsid w:val="00994D02"/>
    <w:rsid w:val="00BC2DD4"/>
    <w:rsid w:val="00C451B2"/>
    <w:rsid w:val="00D83184"/>
    <w:rsid w:val="00EE37CD"/>
    <w:rsid w:val="00FC0CB7"/>
    <w:rsid w:val="00FD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D276"/>
  <w15:chartTrackingRefBased/>
  <w15:docId w15:val="{92233FCB-58CA-4D44-B96D-37C81170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27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dhanashri</dc:creator>
  <cp:keywords/>
  <dc:description/>
  <cp:lastModifiedBy>Lakshya Verma</cp:lastModifiedBy>
  <cp:revision>2</cp:revision>
  <dcterms:created xsi:type="dcterms:W3CDTF">2024-07-01T09:12:00Z</dcterms:created>
  <dcterms:modified xsi:type="dcterms:W3CDTF">2024-07-01T09:12:00Z</dcterms:modified>
</cp:coreProperties>
</file>