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CEA" w:rsidRDefault="00587AA0" w:rsidP="004726E0">
      <w:pPr>
        <w:spacing w:after="0" w:line="240" w:lineRule="auto"/>
        <w:jc w:val="center"/>
        <w:rPr>
          <w:rFonts w:ascii="Caudex" w:hAnsi="Caudex"/>
          <w:sz w:val="40"/>
        </w:rPr>
      </w:pPr>
      <w:r>
        <w:rPr>
          <w:rFonts w:ascii="Caudex" w:hAnsi="Caudex"/>
          <w:noProof/>
          <w:sz w:val="72"/>
          <w:lang w:eastAsia="pl-PL"/>
        </w:rPr>
        <w:pict>
          <v:shapetype id="_x0000_t202" coordsize="21600,21600" o:spt="202" path="m,l,21600r21600,l21600,xe">
            <v:stroke joinstyle="miter"/>
            <v:path gradientshapeok="t" o:connecttype="rect"/>
          </v:shapetype>
          <v:shape id="_x0000_s1026" type="#_x0000_t202" style="position:absolute;left:0;text-align:left;margin-left:324.6pt;margin-top:-6.9pt;width:212.4pt;height:68.25pt;z-index:251658240" strokecolor="white [3212]">
            <v:textbox>
              <w:txbxContent>
                <w:p w:rsidR="00B969E1" w:rsidRDefault="00B969E1" w:rsidP="00980CEA">
                  <w:pPr>
                    <w:spacing w:after="0" w:line="240" w:lineRule="auto"/>
                    <w:jc w:val="left"/>
                    <w:rPr>
                      <w:rFonts w:ascii="Caudex" w:hAnsi="Caudex"/>
                      <w:sz w:val="24"/>
                      <w:szCs w:val="24"/>
                      <w:lang w:val="en-GB"/>
                    </w:rPr>
                  </w:pPr>
                  <w:r w:rsidRPr="00B969E1">
                    <w:rPr>
                      <w:rFonts w:ascii="Caudex" w:hAnsi="Caudex"/>
                      <w:sz w:val="24"/>
                      <w:szCs w:val="24"/>
                      <w:lang w:val="en-GB"/>
                    </w:rPr>
                    <w:t xml:space="preserve">Instruction by </w:t>
                  </w:r>
                  <w:proofErr w:type="spellStart"/>
                  <w:r w:rsidRPr="00B969E1">
                    <w:rPr>
                      <w:rFonts w:ascii="Caudex" w:hAnsi="Caudex"/>
                      <w:sz w:val="24"/>
                      <w:szCs w:val="24"/>
                      <w:lang w:val="en-GB"/>
                    </w:rPr>
                    <w:t>Ksawery</w:t>
                  </w:r>
                  <w:proofErr w:type="spellEnd"/>
                  <w:r w:rsidRPr="00B969E1">
                    <w:rPr>
                      <w:rFonts w:ascii="Caudex" w:hAnsi="Caudex"/>
                      <w:sz w:val="24"/>
                      <w:szCs w:val="24"/>
                      <w:lang w:val="en-GB"/>
                    </w:rPr>
                    <w:t xml:space="preserve"> </w:t>
                  </w:r>
                  <w:proofErr w:type="spellStart"/>
                  <w:r w:rsidRPr="00B969E1">
                    <w:rPr>
                      <w:rFonts w:ascii="Caudex" w:hAnsi="Caudex"/>
                      <w:sz w:val="24"/>
                      <w:szCs w:val="24"/>
                      <w:lang w:val="en-GB"/>
                    </w:rPr>
                    <w:t>Mielczarek</w:t>
                  </w:r>
                  <w:proofErr w:type="spellEnd"/>
                </w:p>
                <w:p w:rsidR="00980CEA" w:rsidRPr="00B969E1" w:rsidRDefault="00980CEA" w:rsidP="00980CEA">
                  <w:pPr>
                    <w:spacing w:after="0" w:line="240" w:lineRule="auto"/>
                    <w:jc w:val="left"/>
                    <w:rPr>
                      <w:rFonts w:ascii="Caudex" w:hAnsi="Caudex"/>
                      <w:sz w:val="24"/>
                      <w:szCs w:val="24"/>
                      <w:lang w:val="en-GB"/>
                    </w:rPr>
                  </w:pPr>
                  <w:r>
                    <w:rPr>
                      <w:rFonts w:ascii="Caudex" w:hAnsi="Caudex"/>
                      <w:sz w:val="24"/>
                      <w:szCs w:val="24"/>
                      <w:lang w:val="en-GB"/>
                    </w:rPr>
                    <w:t>Quantum Photonics Laboratory</w:t>
                  </w:r>
                </w:p>
                <w:p w:rsidR="00B969E1" w:rsidRPr="00B969E1" w:rsidRDefault="00B969E1" w:rsidP="00980CEA">
                  <w:pPr>
                    <w:spacing w:after="0" w:line="240" w:lineRule="auto"/>
                    <w:jc w:val="left"/>
                    <w:rPr>
                      <w:rFonts w:ascii="Caudex" w:eastAsia="Times New Roman" w:hAnsi="Caudex" w:cs="Times New Roman"/>
                      <w:i/>
                      <w:sz w:val="24"/>
                      <w:szCs w:val="24"/>
                      <w:lang w:val="en-GB" w:eastAsia="pl-PL"/>
                    </w:rPr>
                  </w:pPr>
                  <w:r w:rsidRPr="00B969E1">
                    <w:rPr>
                      <w:rFonts w:ascii="Caudex" w:eastAsia="Times New Roman" w:hAnsi="Caudex" w:cs="Times New Roman"/>
                      <w:i/>
                      <w:sz w:val="24"/>
                      <w:szCs w:val="24"/>
                      <w:lang w:val="en-GB" w:eastAsia="pl-PL"/>
                    </w:rPr>
                    <w:t>km.mielczarek2@student.uw.edu.pl</w:t>
                  </w:r>
                </w:p>
                <w:p w:rsidR="00B969E1" w:rsidRPr="00B969E1" w:rsidRDefault="00B969E1" w:rsidP="00980CEA">
                  <w:pPr>
                    <w:jc w:val="left"/>
                    <w:rPr>
                      <w:lang w:val="en-GB"/>
                    </w:rPr>
                  </w:pPr>
                </w:p>
              </w:txbxContent>
            </v:textbox>
          </v:shape>
        </w:pict>
      </w:r>
      <w:r>
        <w:rPr>
          <w:noProof/>
        </w:rPr>
        <w:pict>
          <v:shape id="Text Box 2" o:spid="_x0000_s1027" type="#_x0000_t202" style="position:absolute;left:0;text-align:left;margin-left:-2.35pt;margin-top:-16.35pt;width:208.1pt;height:82.5pt;z-index:251660288;visibility:visible;mso-wrap-style:square;mso-width-percent:400;mso-wrap-distance-left:9pt;mso-wrap-distance-top:0;mso-wrap-distance-right:9pt;mso-wrap-distance-bottom:0;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RGucTKAIAAE4EAAAOAAAAAAAAAAAAAAAAAC4CAABkcnMvZTJvRG9j&#10;LnhtbFBLAQItABQABgAIAAAAIQD9LzLW2wAAAAUBAAAPAAAAAAAAAAAAAAAAAIIEAABkcnMvZG93&#10;bnJldi54bWxQSwUGAAAAAAQABADzAAAAigUAAAAA&#10;" strokecolor="white [3212]">
            <v:textbox>
              <w:txbxContent>
                <w:p w:rsidR="00980CEA" w:rsidRPr="00B969E1" w:rsidRDefault="00980CEA" w:rsidP="00980CEA">
                  <w:pPr>
                    <w:spacing w:after="0" w:line="240" w:lineRule="auto"/>
                    <w:jc w:val="center"/>
                    <w:rPr>
                      <w:rFonts w:ascii="Caudex" w:hAnsi="Caudex"/>
                      <w:sz w:val="72"/>
                    </w:rPr>
                  </w:pPr>
                  <w:r w:rsidRPr="00B969E1">
                    <w:rPr>
                      <w:rFonts w:ascii="Caudex" w:hAnsi="Caudex"/>
                      <w:sz w:val="72"/>
                    </w:rPr>
                    <w:t>SPIDER</w:t>
                  </w:r>
                </w:p>
                <w:p w:rsidR="00980CEA" w:rsidRDefault="00980CEA" w:rsidP="00980CEA">
                  <w:pPr>
                    <w:spacing w:after="0" w:line="240" w:lineRule="auto"/>
                    <w:jc w:val="center"/>
                    <w:rPr>
                      <w:rFonts w:ascii="Caudex" w:hAnsi="Caudex"/>
                      <w:sz w:val="40"/>
                    </w:rPr>
                  </w:pPr>
                  <w:r w:rsidRPr="00B969E1">
                    <w:rPr>
                      <w:rFonts w:ascii="Caudex" w:hAnsi="Caudex"/>
                      <w:sz w:val="40"/>
                    </w:rPr>
                    <w:t>Do It Yourself</w:t>
                  </w:r>
                </w:p>
                <w:p w:rsidR="00980CEA" w:rsidRPr="00980CEA" w:rsidRDefault="00980CEA">
                  <w:pPr>
                    <w:rPr>
                      <w:lang w:val="en-GB"/>
                    </w:rPr>
                  </w:pPr>
                </w:p>
              </w:txbxContent>
            </v:textbox>
          </v:shape>
        </w:pict>
      </w:r>
    </w:p>
    <w:p w:rsidR="00B969E1" w:rsidRDefault="00B969E1" w:rsidP="004726E0">
      <w:pPr>
        <w:spacing w:after="0" w:line="240" w:lineRule="auto"/>
        <w:jc w:val="center"/>
        <w:rPr>
          <w:rFonts w:ascii="Caudex" w:hAnsi="Caudex"/>
          <w:sz w:val="40"/>
        </w:rPr>
      </w:pPr>
    </w:p>
    <w:p w:rsidR="00B969E1" w:rsidRDefault="00B969E1" w:rsidP="004726E0">
      <w:pPr>
        <w:spacing w:after="0" w:line="240" w:lineRule="auto"/>
        <w:jc w:val="center"/>
        <w:rPr>
          <w:rFonts w:ascii="Caudex" w:hAnsi="Caudex"/>
          <w:sz w:val="40"/>
        </w:rPr>
      </w:pPr>
    </w:p>
    <w:p w:rsidR="00B969E1" w:rsidRPr="00B969E1" w:rsidRDefault="00B969E1" w:rsidP="004726E0">
      <w:pPr>
        <w:pStyle w:val="ListParagraph"/>
        <w:numPr>
          <w:ilvl w:val="0"/>
          <w:numId w:val="1"/>
        </w:numPr>
        <w:spacing w:after="0" w:line="240" w:lineRule="auto"/>
        <w:contextualSpacing w:val="0"/>
        <w:jc w:val="left"/>
        <w:rPr>
          <w:rFonts w:ascii="Caudex" w:hAnsi="Caudex"/>
          <w:b/>
          <w:sz w:val="40"/>
        </w:rPr>
      </w:pPr>
      <w:r w:rsidRPr="00B969E1">
        <w:rPr>
          <w:rFonts w:ascii="Caudex" w:hAnsi="Caudex"/>
          <w:b/>
          <w:sz w:val="40"/>
        </w:rPr>
        <w:t>Conducting measurements</w:t>
      </w:r>
    </w:p>
    <w:p w:rsidR="000E61C9" w:rsidRDefault="000E61C9" w:rsidP="004726E0">
      <w:pPr>
        <w:pStyle w:val="ListParagraph"/>
        <w:spacing w:after="120" w:line="300" w:lineRule="exact"/>
        <w:contextualSpacing w:val="0"/>
        <w:jc w:val="left"/>
        <w:rPr>
          <w:rFonts w:ascii="Caudex" w:hAnsi="Caudex"/>
          <w:sz w:val="24"/>
          <w:szCs w:val="24"/>
          <w:lang w:val="en-GB"/>
        </w:rPr>
      </w:pPr>
    </w:p>
    <w:p w:rsidR="000E61C9" w:rsidRPr="004726E0" w:rsidRDefault="00B969E1" w:rsidP="004726E0">
      <w:pPr>
        <w:pStyle w:val="ListParagraph"/>
        <w:spacing w:after="120" w:line="340" w:lineRule="atLeast"/>
        <w:contextualSpacing w:val="0"/>
        <w:jc w:val="left"/>
        <w:rPr>
          <w:rFonts w:ascii="Caudex" w:hAnsi="Caudex"/>
          <w:sz w:val="24"/>
          <w:szCs w:val="24"/>
          <w:lang w:val="en-GB"/>
        </w:rPr>
      </w:pPr>
      <w:r>
        <w:rPr>
          <w:rFonts w:ascii="Caudex" w:hAnsi="Caudex"/>
          <w:sz w:val="24"/>
          <w:szCs w:val="24"/>
          <w:lang w:val="en-GB"/>
        </w:rPr>
        <w:t xml:space="preserve">In order to reconstruct electric field </w:t>
      </w:r>
      <m:oMath>
        <m:r>
          <w:rPr>
            <w:rFonts w:ascii="Cambria Math" w:hAnsi="Cambria Math"/>
            <w:sz w:val="24"/>
            <w:szCs w:val="24"/>
            <w:lang w:val="en-GB"/>
          </w:rPr>
          <m:t>E(t)</m:t>
        </m:r>
      </m:oMath>
      <w:r>
        <w:rPr>
          <w:rFonts w:ascii="Caudex" w:eastAsiaTheme="minorEastAsia" w:hAnsi="Caudex"/>
          <w:sz w:val="24"/>
          <w:szCs w:val="24"/>
          <w:lang w:val="en-GB"/>
        </w:rPr>
        <w:t xml:space="preserve"> y</w:t>
      </w:r>
      <w:proofErr w:type="spellStart"/>
      <w:r w:rsidRPr="00B969E1">
        <w:rPr>
          <w:rFonts w:ascii="Caudex" w:hAnsi="Caudex"/>
          <w:sz w:val="24"/>
          <w:szCs w:val="24"/>
          <w:lang w:val="en-GB"/>
        </w:rPr>
        <w:t>ou</w:t>
      </w:r>
      <w:proofErr w:type="spellEnd"/>
      <w:r w:rsidRPr="00B969E1">
        <w:rPr>
          <w:rFonts w:ascii="Caudex" w:hAnsi="Caudex"/>
          <w:sz w:val="24"/>
          <w:szCs w:val="24"/>
          <w:lang w:val="en-GB"/>
        </w:rPr>
        <w:t xml:space="preserve"> </w:t>
      </w:r>
      <w:r>
        <w:rPr>
          <w:rFonts w:ascii="Caudex" w:hAnsi="Caudex"/>
          <w:sz w:val="24"/>
          <w:szCs w:val="24"/>
          <w:lang w:val="en-GB"/>
        </w:rPr>
        <w:t>need to</w:t>
      </w:r>
      <w:r w:rsidRPr="00B969E1">
        <w:rPr>
          <w:rFonts w:ascii="Caudex" w:hAnsi="Caudex"/>
          <w:sz w:val="24"/>
          <w:szCs w:val="24"/>
          <w:lang w:val="en-GB"/>
        </w:rPr>
        <w:t xml:space="preserve"> measure four s</w:t>
      </w:r>
      <w:r>
        <w:rPr>
          <w:rFonts w:ascii="Caudex" w:hAnsi="Caudex"/>
          <w:sz w:val="24"/>
          <w:szCs w:val="24"/>
          <w:lang w:val="en-GB"/>
        </w:rPr>
        <w:t>pectra:</w:t>
      </w:r>
    </w:p>
    <w:p w:rsidR="00B969E1" w:rsidRDefault="00B969E1" w:rsidP="004726E0">
      <w:pPr>
        <w:pStyle w:val="ListParagraph"/>
        <w:numPr>
          <w:ilvl w:val="0"/>
          <w:numId w:val="2"/>
        </w:numPr>
        <w:spacing w:after="120" w:line="340" w:lineRule="atLeast"/>
        <w:ind w:left="1434" w:hanging="357"/>
        <w:contextualSpacing w:val="0"/>
        <w:jc w:val="left"/>
        <w:rPr>
          <w:rFonts w:ascii="Caudex" w:hAnsi="Caudex"/>
          <w:b/>
          <w:sz w:val="24"/>
          <w:szCs w:val="24"/>
          <w:lang w:val="en-GB"/>
        </w:rPr>
      </w:pPr>
      <w:r>
        <w:rPr>
          <w:rFonts w:ascii="Caudex" w:hAnsi="Caudex"/>
          <w:b/>
          <w:sz w:val="24"/>
          <w:szCs w:val="24"/>
          <w:lang w:val="en-GB"/>
        </w:rPr>
        <w:t>phase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r>
                  <w:rPr>
                    <w:rFonts w:ascii="Cambria Math" w:hAnsi="Cambria Math"/>
                    <w:sz w:val="24"/>
                    <w:szCs w:val="24"/>
                    <w:lang w:val="en-GB"/>
                  </w:rPr>
                  <m:t>+</m:t>
                </m:r>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iωτ</m:t>
                    </m:r>
                  </m:sup>
                </m:sSup>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Default="00B969E1" w:rsidP="004726E0">
      <w:pPr>
        <w:pStyle w:val="ListParagraph"/>
        <w:numPr>
          <w:ilvl w:val="0"/>
          <w:numId w:val="2"/>
        </w:numPr>
        <w:spacing w:after="120" w:line="340" w:lineRule="exact"/>
        <w:ind w:left="1434" w:hanging="357"/>
        <w:contextualSpacing w:val="0"/>
        <w:jc w:val="left"/>
        <w:rPr>
          <w:rFonts w:ascii="Caudex" w:hAnsi="Caudex"/>
          <w:b/>
          <w:sz w:val="24"/>
          <w:szCs w:val="24"/>
          <w:lang w:val="en-GB"/>
        </w:rPr>
      </w:pPr>
      <w:r>
        <w:rPr>
          <w:rFonts w:ascii="Caudex" w:hAnsi="Caudex"/>
          <w:b/>
          <w:sz w:val="24"/>
          <w:szCs w:val="24"/>
          <w:lang w:val="en-GB"/>
        </w:rPr>
        <w:t>temporal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r>
                  <w:rPr>
                    <w:rFonts w:ascii="Cambria Math" w:hAnsi="Cambria Math"/>
                    <w:sz w:val="24"/>
                    <w:szCs w:val="24"/>
                    <w:lang w:val="en-GB"/>
                  </w:rPr>
                  <m:t>+</m:t>
                </m:r>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sSup>
                  <m:sSupPr>
                    <m:ctrlPr>
                      <w:rPr>
                        <w:rFonts w:ascii="Cambria Math" w:hAnsi="Cambria Math"/>
                        <w:i/>
                        <w:sz w:val="24"/>
                        <w:szCs w:val="24"/>
                        <w:lang w:val="en-GB"/>
                      </w:rPr>
                    </m:ctrlPr>
                  </m:sSupPr>
                  <m:e>
                    <m:r>
                      <w:rPr>
                        <w:rFonts w:ascii="Cambria Math" w:hAnsi="Cambria Math"/>
                        <w:sz w:val="24"/>
                        <w:szCs w:val="24"/>
                        <w:lang w:val="en-GB"/>
                      </w:rPr>
                      <m:t>e</m:t>
                    </m:r>
                  </m:e>
                  <m:sup>
                    <m:r>
                      <w:rPr>
                        <w:rFonts w:ascii="Cambria Math" w:hAnsi="Cambria Math"/>
                        <w:sz w:val="24"/>
                        <w:szCs w:val="24"/>
                        <w:lang w:val="en-GB"/>
                      </w:rPr>
                      <m:t>iωτ</m:t>
                    </m:r>
                  </m:sup>
                </m:sSup>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Default="00B969E1" w:rsidP="004726E0">
      <w:pPr>
        <w:pStyle w:val="ListParagraph"/>
        <w:numPr>
          <w:ilvl w:val="0"/>
          <w:numId w:val="2"/>
        </w:numPr>
        <w:spacing w:after="120" w:line="340" w:lineRule="exact"/>
        <w:ind w:left="1434" w:hanging="357"/>
        <w:contextualSpacing w:val="0"/>
        <w:jc w:val="left"/>
        <w:rPr>
          <w:rFonts w:ascii="Caudex" w:hAnsi="Caudex"/>
          <w:b/>
          <w:sz w:val="24"/>
          <w:szCs w:val="24"/>
          <w:lang w:val="en-GB"/>
        </w:rPr>
      </w:pPr>
      <w:r>
        <w:rPr>
          <w:rFonts w:ascii="Caudex" w:hAnsi="Caudex"/>
          <w:b/>
          <w:sz w:val="24"/>
          <w:szCs w:val="24"/>
          <w:lang w:val="en-GB"/>
        </w:rPr>
        <w:t>sheared spectrum</w:t>
      </w:r>
      <w:r>
        <w:rPr>
          <w:rFonts w:ascii="Caudex" w:hAnsi="Caudex"/>
          <w:b/>
          <w:sz w:val="24"/>
          <w:szCs w:val="24"/>
          <w:lang w:val="en-GB"/>
        </w:rPr>
        <w:tab/>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r>
                      <m:rPr>
                        <m:sty m:val="p"/>
                      </m:rPr>
                      <w:rPr>
                        <w:rFonts w:ascii="Cambria Math" w:hAnsi="Cambria Math"/>
                        <w:sz w:val="24"/>
                        <w:szCs w:val="24"/>
                        <w:lang w:val="en-GB"/>
                      </w:rPr>
                      <m:t>Ω</m:t>
                    </m:r>
                  </m:e>
                </m:d>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0E61C9" w:rsidRPr="004726E0" w:rsidRDefault="00B969E1" w:rsidP="004726E0">
      <w:pPr>
        <w:pStyle w:val="ListParagraph"/>
        <w:numPr>
          <w:ilvl w:val="0"/>
          <w:numId w:val="2"/>
        </w:numPr>
        <w:spacing w:after="120" w:line="340" w:lineRule="exact"/>
        <w:ind w:left="1434" w:hanging="357"/>
        <w:contextualSpacing w:val="0"/>
        <w:jc w:val="left"/>
        <w:rPr>
          <w:rFonts w:ascii="Caudex" w:hAnsi="Caudex"/>
          <w:b/>
          <w:sz w:val="24"/>
          <w:szCs w:val="24"/>
          <w:lang w:val="en-GB"/>
        </w:rPr>
      </w:pPr>
      <w:r>
        <w:rPr>
          <w:rFonts w:ascii="Caudex" w:hAnsi="Caudex"/>
          <w:b/>
          <w:sz w:val="24"/>
          <w:szCs w:val="24"/>
          <w:lang w:val="en-GB"/>
        </w:rPr>
        <w:t>non-sheared spectrum</w:t>
      </w:r>
      <w:r>
        <w:rPr>
          <w:rFonts w:ascii="Caudex" w:hAnsi="Caudex"/>
          <w:b/>
          <w:sz w:val="24"/>
          <w:szCs w:val="24"/>
          <w:lang w:val="en-GB"/>
        </w:rPr>
        <w:tab/>
      </w:r>
      <m:oMath>
        <m:sSup>
          <m:sSupPr>
            <m:ctrlPr>
              <w:rPr>
                <w:rFonts w:ascii="Cambria Math" w:hAnsi="Cambria Math"/>
                <w:b/>
                <w:i/>
                <w:sz w:val="24"/>
                <w:szCs w:val="24"/>
                <w:lang w:val="en-GB"/>
              </w:rPr>
            </m:ctrlPr>
          </m:sSupPr>
          <m:e>
            <m:sSub>
              <m:sSubPr>
                <m:ctrlPr>
                  <w:rPr>
                    <w:rFonts w:ascii="Cambria Math" w:hAnsi="Cambria Math"/>
                    <w:i/>
                    <w:sz w:val="24"/>
                    <w:szCs w:val="24"/>
                    <w:lang w:val="en-GB"/>
                  </w:rPr>
                </m:ctrlPr>
              </m:sSubPr>
              <m:e>
                <m:r>
                  <w:rPr>
                    <w:rFonts w:ascii="Cambria Math" w:hAnsi="Cambria Math"/>
                    <w:sz w:val="24"/>
                    <w:szCs w:val="24"/>
                    <w:lang w:val="en-GB"/>
                  </w:rPr>
                  <m:t>I</m:t>
                </m:r>
              </m:e>
              <m:sub>
                <m:r>
                  <w:rPr>
                    <w:rFonts w:ascii="Cambria Math" w:hAnsi="Cambria Math"/>
                    <w:sz w:val="24"/>
                    <w:szCs w:val="24"/>
                    <w:lang w:val="en-GB"/>
                  </w:rPr>
                  <m:t>OSA</m:t>
                </m:r>
              </m:sub>
            </m:sSub>
            <m:d>
              <m:dPr>
                <m:ctrlPr>
                  <w:rPr>
                    <w:rFonts w:ascii="Cambria Math" w:hAnsi="Cambria Math"/>
                    <w:i/>
                    <w:sz w:val="24"/>
                    <w:szCs w:val="24"/>
                    <w:lang w:val="en-GB"/>
                  </w:rPr>
                </m:ctrlPr>
              </m:dPr>
              <m:e>
                <m:r>
                  <w:rPr>
                    <w:rFonts w:ascii="Cambria Math" w:hAnsi="Cambria Math"/>
                    <w:sz w:val="24"/>
                    <w:szCs w:val="24"/>
                    <w:lang w:val="en-GB"/>
                  </w:rPr>
                  <m:t>ω</m:t>
                </m:r>
              </m:e>
            </m:d>
            <m:r>
              <m:rPr>
                <m:sty m:val="bi"/>
              </m:rPr>
              <w:rPr>
                <w:rFonts w:ascii="Cambria Math" w:hAnsi="Cambria Math"/>
                <w:sz w:val="24"/>
                <w:szCs w:val="24"/>
                <w:lang w:val="en-GB"/>
              </w:rPr>
              <m:t>=</m:t>
            </m:r>
            <m:d>
              <m:dPr>
                <m:begChr m:val="|"/>
                <m:endChr m:val="|"/>
                <m:ctrlPr>
                  <w:rPr>
                    <w:rFonts w:ascii="Cambria Math" w:hAnsi="Cambria Math"/>
                    <w:b/>
                    <w:i/>
                    <w:sz w:val="24"/>
                    <w:szCs w:val="24"/>
                    <w:lang w:val="en-GB"/>
                  </w:rPr>
                </m:ctrlPr>
              </m:dPr>
              <m:e>
                <m:acc>
                  <m:accPr>
                    <m:chr m:val="̃"/>
                    <m:ctrlPr>
                      <w:rPr>
                        <w:rFonts w:ascii="Cambria Math" w:hAnsi="Cambria Math"/>
                        <w:i/>
                        <w:sz w:val="24"/>
                        <w:szCs w:val="24"/>
                        <w:lang w:val="en-GB"/>
                      </w:rPr>
                    </m:ctrlPr>
                  </m:accPr>
                  <m:e>
                    <m:r>
                      <w:rPr>
                        <w:rFonts w:ascii="Cambria Math" w:hAnsi="Cambria Math"/>
                        <w:sz w:val="24"/>
                        <w:szCs w:val="24"/>
                        <w:lang w:val="en-GB"/>
                      </w:rPr>
                      <m:t>E</m:t>
                    </m:r>
                  </m:e>
                </m:acc>
                <m:d>
                  <m:dPr>
                    <m:ctrlPr>
                      <w:rPr>
                        <w:rFonts w:ascii="Cambria Math" w:hAnsi="Cambria Math"/>
                        <w:i/>
                        <w:sz w:val="24"/>
                        <w:szCs w:val="24"/>
                        <w:lang w:val="en-GB"/>
                      </w:rPr>
                    </m:ctrlPr>
                  </m:dPr>
                  <m:e>
                    <m:r>
                      <w:rPr>
                        <w:rFonts w:ascii="Cambria Math" w:hAnsi="Cambria Math"/>
                        <w:sz w:val="24"/>
                        <w:szCs w:val="24"/>
                        <w:lang w:val="en-GB"/>
                      </w:rPr>
                      <m:t>ω</m:t>
                    </m:r>
                  </m:e>
                </m:d>
              </m:e>
            </m:d>
          </m:e>
          <m:sup>
            <m:r>
              <m:rPr>
                <m:sty m:val="bi"/>
              </m:rPr>
              <w:rPr>
                <w:rFonts w:ascii="Cambria Math" w:hAnsi="Cambria Math"/>
                <w:sz w:val="24"/>
                <w:szCs w:val="24"/>
                <w:lang w:val="en-GB"/>
              </w:rPr>
              <m:t>2</m:t>
            </m:r>
          </m:sup>
        </m:sSup>
      </m:oMath>
      <w:r>
        <w:rPr>
          <w:rFonts w:ascii="Caudex" w:eastAsiaTheme="minorEastAsia" w:hAnsi="Caudex"/>
          <w:b/>
          <w:sz w:val="24"/>
          <w:szCs w:val="24"/>
          <w:lang w:val="en-GB"/>
        </w:rPr>
        <w:t>,</w:t>
      </w:r>
    </w:p>
    <w:p w:rsidR="00B969E1" w:rsidRPr="00B969E1" w:rsidRDefault="00B969E1" w:rsidP="004726E0">
      <w:pPr>
        <w:pStyle w:val="ListParagraph"/>
        <w:spacing w:after="120" w:line="300" w:lineRule="exact"/>
        <w:contextualSpacing w:val="0"/>
        <w:rPr>
          <w:rFonts w:ascii="Caudex" w:hAnsi="Caudex"/>
          <w:sz w:val="24"/>
          <w:szCs w:val="24"/>
          <w:lang w:val="en-GB"/>
        </w:rPr>
      </w:pPr>
      <w:proofErr w:type="gramStart"/>
      <w:r w:rsidRPr="00B969E1">
        <w:rPr>
          <w:rFonts w:ascii="Caudex" w:hAnsi="Caudex"/>
          <w:sz w:val="24"/>
          <w:szCs w:val="24"/>
          <w:lang w:val="en-GB"/>
        </w:rPr>
        <w:t>where</w:t>
      </w:r>
      <w:proofErr w:type="gramEnd"/>
      <w:r>
        <w:rPr>
          <w:rFonts w:ascii="Caudex" w:hAnsi="Caudex"/>
          <w:sz w:val="24"/>
          <w:szCs w:val="24"/>
          <w:lang w:val="en-GB"/>
        </w:rPr>
        <w:t xml:space="preserve"> </w:t>
      </w:r>
      <m:oMath>
        <m:r>
          <m:rPr>
            <m:sty m:val="p"/>
          </m:rPr>
          <w:rPr>
            <w:rFonts w:ascii="Cambria Math" w:hAnsi="Cambria Math"/>
            <w:sz w:val="24"/>
            <w:szCs w:val="24"/>
            <w:lang w:val="en-GB"/>
          </w:rPr>
          <m:t>Ω</m:t>
        </m:r>
      </m:oMath>
      <w:r>
        <w:rPr>
          <w:rFonts w:ascii="Caudex" w:eastAsiaTheme="minorEastAsia" w:hAnsi="Caudex"/>
          <w:sz w:val="24"/>
          <w:szCs w:val="24"/>
          <w:lang w:val="en-GB"/>
        </w:rPr>
        <w:t xml:space="preserve"> is </w:t>
      </w:r>
      <w:r w:rsidRPr="00B969E1">
        <w:rPr>
          <w:rFonts w:ascii="Caudex" w:eastAsiaTheme="minorEastAsia" w:hAnsi="Caudex"/>
          <w:i/>
          <w:sz w:val="24"/>
          <w:szCs w:val="24"/>
          <w:lang w:val="en-GB"/>
        </w:rPr>
        <w:t>shear</w:t>
      </w:r>
      <w:r>
        <w:rPr>
          <w:rFonts w:ascii="Caudex" w:eastAsiaTheme="minorEastAsia" w:hAnsi="Caudex"/>
          <w:i/>
          <w:sz w:val="24"/>
          <w:szCs w:val="24"/>
          <w:lang w:val="en-GB"/>
        </w:rPr>
        <w:t xml:space="preserve"> </w:t>
      </w:r>
      <w:r>
        <w:rPr>
          <w:rFonts w:ascii="Caudex" w:eastAsiaTheme="minorEastAsia" w:hAnsi="Caudex"/>
          <w:sz w:val="24"/>
          <w:szCs w:val="24"/>
          <w:lang w:val="en-GB"/>
        </w:rPr>
        <w:t xml:space="preserve">introduced by EOPM and </w:t>
      </w:r>
      <m:oMath>
        <m:r>
          <w:rPr>
            <w:rFonts w:ascii="Cambria Math" w:hAnsi="Cambria Math"/>
            <w:sz w:val="24"/>
            <w:szCs w:val="24"/>
            <w:lang w:val="en-GB"/>
          </w:rPr>
          <m:t>τ</m:t>
        </m:r>
      </m:oMath>
      <w:r w:rsidR="00BA386B">
        <w:rPr>
          <w:rFonts w:ascii="Caudex" w:eastAsiaTheme="minorEastAsia" w:hAnsi="Caudex"/>
          <w:sz w:val="24"/>
          <w:szCs w:val="24"/>
          <w:lang w:val="en-GB"/>
        </w:rPr>
        <w:t xml:space="preserve"> is </w:t>
      </w:r>
      <w:r w:rsidRPr="00B969E1">
        <w:rPr>
          <w:rFonts w:ascii="Caudex" w:eastAsiaTheme="minorEastAsia" w:hAnsi="Caudex"/>
          <w:i/>
          <w:sz w:val="24"/>
          <w:szCs w:val="24"/>
          <w:lang w:val="en-GB"/>
        </w:rPr>
        <w:t>time delay</w:t>
      </w:r>
      <w:r>
        <w:rPr>
          <w:rFonts w:ascii="Caudex" w:eastAsiaTheme="minorEastAsia" w:hAnsi="Caudex"/>
          <w:sz w:val="24"/>
          <w:szCs w:val="24"/>
          <w:lang w:val="en-GB"/>
        </w:rPr>
        <w:t xml:space="preserve"> </w:t>
      </w:r>
      <w:r w:rsidR="00BA386B">
        <w:rPr>
          <w:rFonts w:ascii="Caudex" w:eastAsiaTheme="minorEastAsia" w:hAnsi="Caudex"/>
          <w:sz w:val="24"/>
          <w:szCs w:val="24"/>
          <w:lang w:val="en-GB"/>
        </w:rPr>
        <w:t xml:space="preserve">between polarizations </w:t>
      </w:r>
      <w:r>
        <w:rPr>
          <w:rFonts w:ascii="Caudex" w:eastAsiaTheme="minorEastAsia" w:hAnsi="Caudex"/>
          <w:sz w:val="24"/>
          <w:szCs w:val="24"/>
          <w:lang w:val="en-GB"/>
        </w:rPr>
        <w:t xml:space="preserve">introduced by PM </w:t>
      </w:r>
      <w:proofErr w:type="spellStart"/>
      <w:r>
        <w:rPr>
          <w:rFonts w:ascii="Caudex" w:eastAsiaTheme="minorEastAsia" w:hAnsi="Caudex"/>
          <w:sz w:val="24"/>
          <w:szCs w:val="24"/>
          <w:lang w:val="en-GB"/>
        </w:rPr>
        <w:t>fibers</w:t>
      </w:r>
      <w:proofErr w:type="spellEnd"/>
      <w:r>
        <w:rPr>
          <w:rFonts w:ascii="Caudex" w:eastAsiaTheme="minorEastAsia" w:hAnsi="Caudex"/>
          <w:sz w:val="24"/>
          <w:szCs w:val="24"/>
          <w:lang w:val="en-GB"/>
        </w:rPr>
        <w:t xml:space="preserve"> (1 m of </w:t>
      </w:r>
      <w:proofErr w:type="spellStart"/>
      <w:r w:rsidR="00980CEA">
        <w:rPr>
          <w:rFonts w:ascii="Caudex" w:eastAsiaTheme="minorEastAsia" w:hAnsi="Caudex"/>
          <w:sz w:val="24"/>
          <w:szCs w:val="24"/>
          <w:lang w:val="en-GB"/>
        </w:rPr>
        <w:t>fiber</w:t>
      </w:r>
      <w:proofErr w:type="spellEnd"/>
      <w:r>
        <w:rPr>
          <w:rFonts w:ascii="Caudex" w:eastAsiaTheme="minorEastAsia" w:hAnsi="Caudex"/>
          <w:sz w:val="24"/>
          <w:szCs w:val="24"/>
          <w:lang w:val="en-GB"/>
        </w:rPr>
        <w:t xml:space="preserve"> </w:t>
      </w:r>
      <w:r w:rsidR="00980CEA">
        <w:rPr>
          <w:rFonts w:ascii="Caudex" w:eastAsiaTheme="minorEastAsia" w:hAnsi="Caudex"/>
          <w:sz w:val="24"/>
          <w:szCs w:val="24"/>
          <w:lang w:val="en-GB"/>
        </w:rPr>
        <w:t xml:space="preserve">introduces roughly 0.95 </w:t>
      </w:r>
      <w:proofErr w:type="spellStart"/>
      <w:r w:rsidR="00980CEA">
        <w:rPr>
          <w:rFonts w:ascii="Caudex" w:eastAsiaTheme="minorEastAsia" w:hAnsi="Caudex"/>
          <w:sz w:val="24"/>
          <w:szCs w:val="24"/>
          <w:lang w:val="en-GB"/>
        </w:rPr>
        <w:t>ps</w:t>
      </w:r>
      <w:proofErr w:type="spellEnd"/>
      <w:r w:rsidR="00980CEA">
        <w:rPr>
          <w:rFonts w:ascii="Caudex" w:eastAsiaTheme="minorEastAsia" w:hAnsi="Caudex"/>
          <w:sz w:val="24"/>
          <w:szCs w:val="24"/>
          <w:lang w:val="en-GB"/>
        </w:rPr>
        <w:t xml:space="preserve"> of time delay).</w:t>
      </w:r>
      <w:r w:rsidR="00BA386B">
        <w:rPr>
          <w:rFonts w:ascii="Caudex" w:eastAsiaTheme="minorEastAsia" w:hAnsi="Caudex"/>
          <w:sz w:val="24"/>
          <w:szCs w:val="24"/>
          <w:lang w:val="en-GB"/>
        </w:rPr>
        <w:t xml:space="preserve"> The time delay is relative anyway, so </w:t>
      </w:r>
      <w:r w:rsidR="00A269EE">
        <w:rPr>
          <w:rFonts w:ascii="Caudex" w:eastAsiaTheme="minorEastAsia" w:hAnsi="Caudex"/>
          <w:sz w:val="24"/>
          <w:szCs w:val="24"/>
          <w:lang w:val="en-GB"/>
        </w:rPr>
        <w:t>it does not matter, if just one polarization</w:t>
      </w:r>
      <w:r w:rsidR="00BA386B">
        <w:rPr>
          <w:rFonts w:ascii="Caudex" w:eastAsiaTheme="minorEastAsia" w:hAnsi="Caudex"/>
          <w:sz w:val="24"/>
          <w:szCs w:val="24"/>
          <w:lang w:val="en-GB"/>
        </w:rPr>
        <w:t xml:space="preserve"> is both delayed and sheared or one is shifted and </w:t>
      </w:r>
      <w:r w:rsidR="00A269EE">
        <w:rPr>
          <w:rFonts w:ascii="Caudex" w:eastAsiaTheme="minorEastAsia" w:hAnsi="Caudex"/>
          <w:sz w:val="24"/>
          <w:szCs w:val="24"/>
          <w:lang w:val="en-GB"/>
        </w:rPr>
        <w:t>the second</w:t>
      </w:r>
      <w:r w:rsidR="00BA386B">
        <w:rPr>
          <w:rFonts w:ascii="Caudex" w:eastAsiaTheme="minorEastAsia" w:hAnsi="Caudex"/>
          <w:sz w:val="24"/>
          <w:szCs w:val="24"/>
          <w:lang w:val="en-GB"/>
        </w:rPr>
        <w:t xml:space="preserve"> delayed.</w:t>
      </w:r>
    </w:p>
    <w:p w:rsidR="00B969E1" w:rsidRDefault="00B969E1" w:rsidP="004726E0">
      <w:pPr>
        <w:pStyle w:val="ListParagraph"/>
        <w:spacing w:after="0" w:line="240" w:lineRule="auto"/>
        <w:contextualSpacing w:val="0"/>
        <w:jc w:val="left"/>
        <w:rPr>
          <w:rFonts w:ascii="Caudex" w:hAnsi="Caudex"/>
          <w:sz w:val="24"/>
          <w:szCs w:val="24"/>
          <w:lang w:val="en-GB"/>
        </w:rPr>
      </w:pPr>
    </w:p>
    <w:p w:rsidR="00980CEA" w:rsidRDefault="00980CEA" w:rsidP="004726E0">
      <w:pPr>
        <w:pStyle w:val="ListParagraph"/>
        <w:spacing w:after="0" w:line="240" w:lineRule="auto"/>
        <w:contextualSpacing w:val="0"/>
        <w:jc w:val="left"/>
        <w:rPr>
          <w:rFonts w:ascii="Caudex" w:hAnsi="Caudex"/>
          <w:sz w:val="24"/>
          <w:szCs w:val="24"/>
          <w:lang w:val="en-GB"/>
        </w:rPr>
      </w:pPr>
      <w:r>
        <w:rPr>
          <w:rFonts w:ascii="Caudex" w:hAnsi="Caudex"/>
          <w:sz w:val="24"/>
          <w:szCs w:val="24"/>
          <w:lang w:val="en-GB"/>
        </w:rPr>
        <w:t>The scheme of the experimental setup is shown below.</w:t>
      </w:r>
    </w:p>
    <w:p w:rsidR="00E6513D" w:rsidRDefault="00E6513D" w:rsidP="004726E0">
      <w:pPr>
        <w:pStyle w:val="ListParagraph"/>
        <w:spacing w:after="0" w:line="240" w:lineRule="auto"/>
        <w:contextualSpacing w:val="0"/>
        <w:jc w:val="left"/>
        <w:rPr>
          <w:rFonts w:ascii="Caudex" w:hAnsi="Caudex"/>
          <w:sz w:val="24"/>
          <w:szCs w:val="24"/>
          <w:lang w:val="en-GB"/>
        </w:rPr>
      </w:pPr>
    </w:p>
    <w:p w:rsidR="00E6513D" w:rsidRDefault="00587AA0" w:rsidP="004726E0">
      <w:pPr>
        <w:pStyle w:val="ListParagraph"/>
        <w:spacing w:after="0" w:line="240" w:lineRule="auto"/>
        <w:ind w:left="357"/>
        <w:contextualSpacing w:val="0"/>
        <w:rPr>
          <w:rFonts w:ascii="Caudex" w:hAnsi="Caudex"/>
          <w:sz w:val="24"/>
          <w:szCs w:val="24"/>
          <w:lang w:val="en-G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6pt;margin-top:10.6pt;width:523.2pt;height:139.2pt;z-index:-251654144;mso-position-horizontal-relative:text;mso-position-vertical-relative:text" wrapcoords="-31 0 -31 21484 21600 21484 21600 0 -31 0">
            <v:imagedata r:id="rId9" o:title="final scheme + amplifier"/>
            <w10:wrap type="tight"/>
          </v:shape>
        </w:pict>
      </w:r>
    </w:p>
    <w:p w:rsidR="007326EB" w:rsidRPr="007326EB" w:rsidRDefault="00980CEA" w:rsidP="004726E0">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filter and chirping </w:t>
      </w:r>
      <w:proofErr w:type="spellStart"/>
      <w:r w:rsidRPr="007326EB">
        <w:rPr>
          <w:rFonts w:ascii="Caudex" w:hAnsi="Caudex"/>
          <w:sz w:val="24"/>
          <w:szCs w:val="24"/>
          <w:lang w:val="en-GB"/>
        </w:rPr>
        <w:t>fiber</w:t>
      </w:r>
      <w:proofErr w:type="spellEnd"/>
      <w:r w:rsidRPr="007326EB">
        <w:rPr>
          <w:rFonts w:ascii="Caudex" w:hAnsi="Caudex"/>
          <w:sz w:val="24"/>
          <w:szCs w:val="24"/>
          <w:lang w:val="en-GB"/>
        </w:rPr>
        <w:t xml:space="preserve"> may be replaced with any pu</w:t>
      </w:r>
      <w:r w:rsidR="006871A6">
        <w:rPr>
          <w:rFonts w:ascii="Caudex" w:hAnsi="Caudex"/>
          <w:sz w:val="24"/>
          <w:szCs w:val="24"/>
          <w:lang w:val="en-GB"/>
        </w:rPr>
        <w:t>lse-</w:t>
      </w:r>
      <w:r w:rsidRPr="007326EB">
        <w:rPr>
          <w:rFonts w:ascii="Caudex" w:hAnsi="Caudex"/>
          <w:sz w:val="24"/>
          <w:szCs w:val="24"/>
          <w:lang w:val="en-GB"/>
        </w:rPr>
        <w:t xml:space="preserve">shaping system. </w:t>
      </w:r>
    </w:p>
    <w:p w:rsidR="007326EB" w:rsidRDefault="00973CCB" w:rsidP="004726E0">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I propose to use 80 m long delaying </w:t>
      </w:r>
      <w:proofErr w:type="spellStart"/>
      <w:r>
        <w:rPr>
          <w:rFonts w:ascii="Caudex" w:hAnsi="Caudex"/>
          <w:sz w:val="24"/>
          <w:szCs w:val="24"/>
          <w:lang w:val="en-GB"/>
        </w:rPr>
        <w:t>fiber</w:t>
      </w:r>
      <w:proofErr w:type="spellEnd"/>
      <w:r w:rsidR="00980CEA" w:rsidRPr="007326EB">
        <w:rPr>
          <w:rFonts w:ascii="Caudex" w:hAnsi="Caudex"/>
          <w:sz w:val="24"/>
          <w:szCs w:val="24"/>
          <w:lang w:val="en-GB"/>
        </w:rPr>
        <w:t xml:space="preserve">. </w:t>
      </w:r>
    </w:p>
    <w:p w:rsidR="00302BC1" w:rsidRPr="007326EB" w:rsidRDefault="00302BC1" w:rsidP="004726E0">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The power of pulses that I measured was typically 0.5-2 </w:t>
      </w:r>
      <w:proofErr w:type="spellStart"/>
      <w:r>
        <w:rPr>
          <w:rFonts w:ascii="Caudex" w:hAnsi="Caudex"/>
          <w:sz w:val="24"/>
          <w:szCs w:val="24"/>
          <w:lang w:val="en-GB"/>
        </w:rPr>
        <w:t>mW</w:t>
      </w:r>
      <w:proofErr w:type="spellEnd"/>
      <w:r>
        <w:rPr>
          <w:rFonts w:ascii="Caudex" w:hAnsi="Caudex"/>
          <w:sz w:val="24"/>
          <w:szCs w:val="24"/>
          <w:lang w:val="en-GB"/>
        </w:rPr>
        <w:t>, which worked well.</w:t>
      </w:r>
    </w:p>
    <w:p w:rsidR="007326EB" w:rsidRPr="007326EB" w:rsidRDefault="00980CEA" w:rsidP="004726E0">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Th</w:t>
      </w:r>
      <w:r w:rsidR="00973CCB">
        <w:rPr>
          <w:rFonts w:ascii="Caudex" w:hAnsi="Caudex"/>
          <w:sz w:val="24"/>
          <w:szCs w:val="24"/>
          <w:lang w:val="en-GB"/>
        </w:rPr>
        <w:t>e gre</w:t>
      </w:r>
      <w:r w:rsidRPr="007326EB">
        <w:rPr>
          <w:rFonts w:ascii="Caudex" w:hAnsi="Caudex"/>
          <w:sz w:val="24"/>
          <w:szCs w:val="24"/>
          <w:lang w:val="en-GB"/>
        </w:rPr>
        <w:t>y box at the bottom is a precise polarization controller</w:t>
      </w:r>
      <w:r w:rsidR="00E17736">
        <w:rPr>
          <w:rFonts w:ascii="Caudex" w:hAnsi="Caudex"/>
          <w:sz w:val="24"/>
          <w:szCs w:val="24"/>
          <w:lang w:val="en-GB"/>
        </w:rPr>
        <w:t xml:space="preserve">, which </w:t>
      </w:r>
      <w:r w:rsidR="007326EB" w:rsidRPr="007326EB">
        <w:rPr>
          <w:rFonts w:ascii="Caudex" w:hAnsi="Caudex"/>
          <w:sz w:val="24"/>
          <w:szCs w:val="24"/>
          <w:lang w:val="en-GB"/>
        </w:rPr>
        <w:t>allows</w:t>
      </w:r>
      <w:r w:rsidR="000E61C9" w:rsidRPr="007326EB">
        <w:rPr>
          <w:rFonts w:ascii="Caudex" w:hAnsi="Caudex"/>
          <w:sz w:val="24"/>
          <w:szCs w:val="24"/>
          <w:lang w:val="en-GB"/>
        </w:rPr>
        <w:t xml:space="preserve"> switch</w:t>
      </w:r>
      <w:r w:rsidR="007326EB" w:rsidRPr="007326EB">
        <w:rPr>
          <w:rFonts w:ascii="Caudex" w:hAnsi="Caudex"/>
          <w:sz w:val="24"/>
          <w:szCs w:val="24"/>
          <w:lang w:val="en-GB"/>
        </w:rPr>
        <w:t>ing</w:t>
      </w:r>
      <w:r w:rsidR="000E61C9" w:rsidRPr="007326EB">
        <w:rPr>
          <w:rFonts w:ascii="Caudex" w:hAnsi="Caudex"/>
          <w:sz w:val="24"/>
          <w:szCs w:val="24"/>
          <w:lang w:val="en-GB"/>
        </w:rPr>
        <w:t xml:space="preserve"> between measuring single polarization</w:t>
      </w:r>
      <w:r w:rsidR="00E6513D">
        <w:rPr>
          <w:rFonts w:ascii="Caudex" w:hAnsi="Caudex"/>
          <w:sz w:val="24"/>
          <w:szCs w:val="24"/>
          <w:lang w:val="en-GB"/>
        </w:rPr>
        <w:t xml:space="preserve"> (sheared and</w:t>
      </w:r>
      <w:r w:rsidR="007326EB" w:rsidRPr="007326EB">
        <w:rPr>
          <w:rFonts w:ascii="Caudex" w:hAnsi="Caudex"/>
          <w:sz w:val="24"/>
          <w:szCs w:val="24"/>
          <w:lang w:val="en-GB"/>
        </w:rPr>
        <w:t xml:space="preserve"> non-</w:t>
      </w:r>
      <w:r w:rsidR="00E6513D">
        <w:rPr>
          <w:rFonts w:ascii="Caudex" w:hAnsi="Caudex"/>
          <w:sz w:val="24"/>
          <w:szCs w:val="24"/>
          <w:lang w:val="en-GB"/>
        </w:rPr>
        <w:t>sheared spectrum</w:t>
      </w:r>
      <w:r w:rsidR="007326EB" w:rsidRPr="007326EB">
        <w:rPr>
          <w:rFonts w:ascii="Caudex" w:hAnsi="Caudex"/>
          <w:sz w:val="24"/>
          <w:szCs w:val="24"/>
          <w:lang w:val="en-GB"/>
        </w:rPr>
        <w:t>) and mixtures of two polarizations</w:t>
      </w:r>
      <w:r w:rsidR="00E6513D">
        <w:rPr>
          <w:rFonts w:ascii="Caudex" w:hAnsi="Caudex"/>
          <w:sz w:val="24"/>
          <w:szCs w:val="24"/>
          <w:lang w:val="en-GB"/>
        </w:rPr>
        <w:t xml:space="preserve"> (phase and temporal spectrum</w:t>
      </w:r>
      <w:r w:rsidR="007326EB" w:rsidRPr="007326EB">
        <w:rPr>
          <w:rFonts w:ascii="Caudex" w:hAnsi="Caudex"/>
          <w:sz w:val="24"/>
          <w:szCs w:val="24"/>
          <w:lang w:val="en-GB"/>
        </w:rPr>
        <w:t>)</w:t>
      </w:r>
      <w:r w:rsidR="000E61C9" w:rsidRPr="007326EB">
        <w:rPr>
          <w:rFonts w:ascii="Caudex" w:hAnsi="Caudex"/>
          <w:sz w:val="24"/>
          <w:szCs w:val="24"/>
          <w:lang w:val="en-GB"/>
        </w:rPr>
        <w:t xml:space="preserve">. </w:t>
      </w:r>
    </w:p>
    <w:p w:rsidR="007326EB" w:rsidRPr="007326EB" w:rsidRDefault="000E61C9" w:rsidP="004726E0">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regular polarization controller on the right is responsible for 50:50 polarizations mixing. It is not a big deal, if it is not in the perfect position (like 20:80) – this will cause lower output intensities, but no information should be lost. </w:t>
      </w:r>
    </w:p>
    <w:p w:rsidR="00B969E1" w:rsidRDefault="000E61C9" w:rsidP="004726E0">
      <w:pPr>
        <w:pStyle w:val="ListParagraph"/>
        <w:numPr>
          <w:ilvl w:val="0"/>
          <w:numId w:val="4"/>
        </w:numPr>
        <w:spacing w:after="60" w:line="240" w:lineRule="auto"/>
        <w:ind w:left="357" w:hanging="357"/>
        <w:contextualSpacing w:val="0"/>
        <w:rPr>
          <w:rFonts w:ascii="Caudex" w:hAnsi="Caudex"/>
          <w:sz w:val="24"/>
          <w:szCs w:val="24"/>
          <w:lang w:val="en-GB"/>
        </w:rPr>
      </w:pPr>
      <w:r w:rsidRPr="007326EB">
        <w:rPr>
          <w:rFonts w:ascii="Caudex" w:hAnsi="Caudex"/>
          <w:sz w:val="24"/>
          <w:szCs w:val="24"/>
          <w:lang w:val="en-GB"/>
        </w:rPr>
        <w:t xml:space="preserve">The </w:t>
      </w:r>
      <w:r w:rsidR="00E6513D">
        <w:rPr>
          <w:rFonts w:ascii="Caudex" w:hAnsi="Caudex"/>
          <w:sz w:val="24"/>
          <w:szCs w:val="24"/>
          <w:lang w:val="en-GB"/>
        </w:rPr>
        <w:t>middle</w:t>
      </w:r>
      <w:r w:rsidRPr="007326EB">
        <w:rPr>
          <w:rFonts w:ascii="Caudex" w:hAnsi="Caudex"/>
          <w:sz w:val="24"/>
          <w:szCs w:val="24"/>
          <w:lang w:val="en-GB"/>
        </w:rPr>
        <w:t xml:space="preserve"> regular polarization controller is responsible for compensating wrong alignment of axes of the PM </w:t>
      </w:r>
      <w:proofErr w:type="spellStart"/>
      <w:r w:rsidRPr="007326EB">
        <w:rPr>
          <w:rFonts w:ascii="Caudex" w:hAnsi="Caudex"/>
          <w:sz w:val="24"/>
          <w:szCs w:val="24"/>
          <w:lang w:val="en-GB"/>
        </w:rPr>
        <w:t>fiber</w:t>
      </w:r>
      <w:proofErr w:type="spellEnd"/>
      <w:r w:rsidRPr="007326EB">
        <w:rPr>
          <w:rFonts w:ascii="Caudex" w:hAnsi="Caudex"/>
          <w:sz w:val="24"/>
          <w:szCs w:val="24"/>
          <w:lang w:val="en-GB"/>
        </w:rPr>
        <w:t xml:space="preserve"> and </w:t>
      </w:r>
      <w:r w:rsidR="00E17736">
        <w:rPr>
          <w:rFonts w:ascii="Caudex" w:hAnsi="Caudex"/>
          <w:sz w:val="24"/>
          <w:szCs w:val="24"/>
          <w:lang w:val="en-GB"/>
        </w:rPr>
        <w:t xml:space="preserve">the </w:t>
      </w:r>
      <w:r w:rsidRPr="007326EB">
        <w:rPr>
          <w:rFonts w:ascii="Caudex" w:hAnsi="Caudex"/>
          <w:sz w:val="24"/>
          <w:szCs w:val="24"/>
          <w:lang w:val="en-GB"/>
        </w:rPr>
        <w:t>modulator.</w:t>
      </w:r>
      <w:r w:rsidR="00E17736">
        <w:rPr>
          <w:rFonts w:ascii="Caudex" w:hAnsi="Caudex"/>
          <w:sz w:val="24"/>
          <w:szCs w:val="24"/>
          <w:lang w:val="en-GB"/>
        </w:rPr>
        <w:t xml:space="preserve"> The m</w:t>
      </w:r>
      <w:r w:rsidRPr="007326EB">
        <w:rPr>
          <w:rFonts w:ascii="Caudex" w:hAnsi="Caudex"/>
          <w:sz w:val="24"/>
          <w:szCs w:val="24"/>
          <w:lang w:val="en-GB"/>
        </w:rPr>
        <w:t xml:space="preserve">odulator introduces 15 </w:t>
      </w:r>
      <w:proofErr w:type="spellStart"/>
      <w:r w:rsidRPr="007326EB">
        <w:rPr>
          <w:rFonts w:ascii="Caudex" w:hAnsi="Caudex"/>
          <w:sz w:val="24"/>
          <w:szCs w:val="24"/>
          <w:lang w:val="en-GB"/>
        </w:rPr>
        <w:t>ps</w:t>
      </w:r>
      <w:proofErr w:type="spellEnd"/>
      <w:r w:rsidRPr="007326EB">
        <w:rPr>
          <w:rFonts w:ascii="Caudex" w:hAnsi="Caudex"/>
          <w:sz w:val="24"/>
          <w:szCs w:val="24"/>
          <w:lang w:val="en-GB"/>
        </w:rPr>
        <w:t>, therefore</w:t>
      </w:r>
      <w:r w:rsidR="00E6513D">
        <w:rPr>
          <w:rFonts w:ascii="Caudex" w:hAnsi="Caudex"/>
          <w:sz w:val="24"/>
          <w:szCs w:val="24"/>
          <w:lang w:val="en-GB"/>
        </w:rPr>
        <w:t>,</w:t>
      </w:r>
      <w:r w:rsidRPr="007326EB">
        <w:rPr>
          <w:rFonts w:ascii="Caudex" w:hAnsi="Caudex"/>
          <w:sz w:val="24"/>
          <w:szCs w:val="24"/>
          <w:lang w:val="en-GB"/>
        </w:rPr>
        <w:t xml:space="preserve"> if axes are not aligned</w:t>
      </w:r>
      <w:r w:rsidR="00E6513D">
        <w:rPr>
          <w:rFonts w:ascii="Caudex" w:hAnsi="Caudex"/>
          <w:sz w:val="24"/>
          <w:szCs w:val="24"/>
          <w:lang w:val="en-GB"/>
        </w:rPr>
        <w:t xml:space="preserve"> perfectly,</w:t>
      </w:r>
      <w:r w:rsidRPr="007326EB">
        <w:rPr>
          <w:rFonts w:ascii="Caudex" w:hAnsi="Caudex"/>
          <w:sz w:val="24"/>
          <w:szCs w:val="24"/>
          <w:lang w:val="en-GB"/>
        </w:rPr>
        <w:t xml:space="preserve"> both in the measured spectra and in the reconstructed spectral phase the o</w:t>
      </w:r>
      <w:r w:rsidR="007326EB">
        <w:rPr>
          <w:rFonts w:ascii="Caudex" w:hAnsi="Caudex"/>
          <w:sz w:val="24"/>
          <w:szCs w:val="24"/>
          <w:lang w:val="en-GB"/>
        </w:rPr>
        <w:t xml:space="preserve">scillations with period of </w:t>
      </w:r>
      <w:r w:rsidRPr="007326EB">
        <w:rPr>
          <w:rFonts w:ascii="Caudex" w:hAnsi="Caudex"/>
          <w:sz w:val="24"/>
          <w:szCs w:val="24"/>
          <w:lang w:val="en-GB"/>
        </w:rPr>
        <w:t>65</w:t>
      </w:r>
      <w:r w:rsidR="007326EB">
        <w:rPr>
          <w:rFonts w:ascii="Caudex" w:hAnsi="Caudex"/>
          <w:sz w:val="24"/>
          <w:szCs w:val="24"/>
          <w:lang w:val="en-GB"/>
        </w:rPr>
        <w:t xml:space="preserve"> GHz</w:t>
      </w:r>
      <w:r w:rsidRPr="007326EB">
        <w:rPr>
          <w:rFonts w:ascii="Caudex" w:hAnsi="Caudex"/>
          <w:sz w:val="24"/>
          <w:szCs w:val="24"/>
          <w:lang w:val="en-GB"/>
        </w:rPr>
        <w:t xml:space="preserve"> will be present.</w:t>
      </w:r>
      <w:r w:rsidR="007326EB">
        <w:rPr>
          <w:rFonts w:ascii="Caudex" w:hAnsi="Caudex"/>
          <w:sz w:val="24"/>
          <w:szCs w:val="24"/>
          <w:lang w:val="en-GB"/>
        </w:rPr>
        <w:t xml:space="preserve"> If the spectral phase is slowly-varying, this may be corrected in post-processing. Otherwise, it is crucial to set the </w:t>
      </w:r>
      <w:r w:rsidR="007326EB">
        <w:rPr>
          <w:rFonts w:ascii="Caudex" w:hAnsi="Caudex"/>
          <w:sz w:val="24"/>
          <w:szCs w:val="24"/>
          <w:lang w:val="en-GB"/>
        </w:rPr>
        <w:lastRenderedPageBreak/>
        <w:t xml:space="preserve">polarization controller in the right position, i.e. such that no matter what is the angle of the HWP in free space beam polarization controller, no 65 GHz oscillations </w:t>
      </w:r>
      <w:r w:rsidR="00E6513D">
        <w:rPr>
          <w:rFonts w:ascii="Caudex" w:hAnsi="Caudex"/>
          <w:sz w:val="24"/>
          <w:szCs w:val="24"/>
          <w:lang w:val="en-GB"/>
        </w:rPr>
        <w:t>will be</w:t>
      </w:r>
      <w:r w:rsidR="007326EB">
        <w:rPr>
          <w:rFonts w:ascii="Caudex" w:hAnsi="Caudex"/>
          <w:sz w:val="24"/>
          <w:szCs w:val="24"/>
          <w:lang w:val="en-GB"/>
        </w:rPr>
        <w:t xml:space="preserve"> visible in</w:t>
      </w:r>
      <w:r w:rsidR="00E6513D">
        <w:rPr>
          <w:rFonts w:ascii="Caudex" w:hAnsi="Caudex"/>
          <w:sz w:val="24"/>
          <w:szCs w:val="24"/>
          <w:lang w:val="en-GB"/>
        </w:rPr>
        <w:t xml:space="preserve"> the</w:t>
      </w:r>
      <w:r w:rsidR="007326EB">
        <w:rPr>
          <w:rFonts w:ascii="Caudex" w:hAnsi="Caudex"/>
          <w:sz w:val="24"/>
          <w:szCs w:val="24"/>
          <w:lang w:val="en-GB"/>
        </w:rPr>
        <w:t xml:space="preserve"> measured spectrum.</w:t>
      </w:r>
      <w:r w:rsidR="00E6513D">
        <w:rPr>
          <w:rFonts w:ascii="Caudex" w:hAnsi="Caudex"/>
          <w:sz w:val="24"/>
          <w:szCs w:val="24"/>
          <w:lang w:val="en-GB"/>
        </w:rPr>
        <w:t xml:space="preserve"> </w:t>
      </w:r>
      <w:r w:rsidR="009E4B7B">
        <w:rPr>
          <w:rFonts w:ascii="Caudex" w:hAnsi="Caudex"/>
          <w:sz w:val="24"/>
          <w:szCs w:val="24"/>
          <w:lang w:val="en-GB"/>
        </w:rPr>
        <w:t>Obtaining</w:t>
      </w:r>
      <w:r w:rsidR="00E6513D">
        <w:rPr>
          <w:rFonts w:ascii="Caudex" w:hAnsi="Caudex"/>
          <w:sz w:val="24"/>
          <w:szCs w:val="24"/>
          <w:lang w:val="en-GB"/>
        </w:rPr>
        <w:t xml:space="preserve"> this may take a while.</w:t>
      </w:r>
    </w:p>
    <w:p w:rsidR="009E4B7B" w:rsidRDefault="009E4B7B" w:rsidP="004726E0">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Next step is to set the delay line in the correct position, i.e. so that the</w:t>
      </w:r>
      <w:r w:rsidR="00043F27">
        <w:rPr>
          <w:rFonts w:ascii="Caudex" w:hAnsi="Caudex"/>
          <w:sz w:val="24"/>
          <w:szCs w:val="24"/>
          <w:lang w:val="en-GB"/>
        </w:rPr>
        <w:t xml:space="preserve"> pulse to be spectrally shifted overlaps with the</w:t>
      </w:r>
      <w:r>
        <w:rPr>
          <w:rFonts w:ascii="Caudex" w:hAnsi="Caudex"/>
          <w:sz w:val="24"/>
          <w:szCs w:val="24"/>
          <w:lang w:val="en-GB"/>
        </w:rPr>
        <w:t xml:space="preserve"> linear slope</w:t>
      </w:r>
      <w:r w:rsidR="00043F27">
        <w:rPr>
          <w:rFonts w:ascii="Caudex" w:hAnsi="Caudex"/>
          <w:sz w:val="24"/>
          <w:szCs w:val="24"/>
          <w:lang w:val="en-GB"/>
        </w:rPr>
        <w:t xml:space="preserve"> of the current</w:t>
      </w:r>
      <w:r>
        <w:rPr>
          <w:rFonts w:ascii="Caudex" w:hAnsi="Caudex"/>
          <w:sz w:val="24"/>
          <w:szCs w:val="24"/>
          <w:lang w:val="en-GB"/>
        </w:rPr>
        <w:t xml:space="preserve"> induced</w:t>
      </w:r>
      <w:r w:rsidR="00043F27">
        <w:rPr>
          <w:rFonts w:ascii="Caudex" w:hAnsi="Caudex"/>
          <w:sz w:val="24"/>
          <w:szCs w:val="24"/>
          <w:lang w:val="en-GB"/>
        </w:rPr>
        <w:t xml:space="preserve"> by the pulse propagating through delay line. Let the power of the pulse</w:t>
      </w:r>
      <w:r w:rsidR="00E17736">
        <w:rPr>
          <w:rFonts w:ascii="Caudex" w:hAnsi="Caudex"/>
          <w:sz w:val="24"/>
          <w:szCs w:val="24"/>
          <w:lang w:val="en-GB"/>
        </w:rPr>
        <w:t xml:space="preserve"> guided to photodiode</w:t>
      </w:r>
      <w:r w:rsidR="00043F27">
        <w:rPr>
          <w:rFonts w:ascii="Caudex" w:hAnsi="Caudex"/>
          <w:sz w:val="24"/>
          <w:szCs w:val="24"/>
          <w:lang w:val="en-GB"/>
        </w:rPr>
        <w:t xml:space="preserve"> be equal to ~100 </w:t>
      </w:r>
      <w:proofErr w:type="spellStart"/>
      <w:r w:rsidR="00043F27">
        <w:rPr>
          <w:rFonts w:ascii="Caudex" w:hAnsi="Caudex"/>
          <w:sz w:val="24"/>
          <w:szCs w:val="24"/>
          <w:lang w:val="en-GB"/>
        </w:rPr>
        <w:t>μm</w:t>
      </w:r>
      <w:proofErr w:type="spellEnd"/>
      <w:r w:rsidR="00043F27">
        <w:rPr>
          <w:rFonts w:ascii="Caudex" w:hAnsi="Caudex"/>
          <w:sz w:val="24"/>
          <w:szCs w:val="24"/>
          <w:lang w:val="en-GB"/>
        </w:rPr>
        <w:t xml:space="preserve">, which should nearly saturate the photodiode. Sweep </w:t>
      </w:r>
      <w:r w:rsidR="00302BC1">
        <w:rPr>
          <w:rFonts w:ascii="Caudex" w:hAnsi="Caudex"/>
          <w:sz w:val="24"/>
          <w:szCs w:val="24"/>
          <w:lang w:val="en-GB"/>
        </w:rPr>
        <w:t>the available positions of the</w:t>
      </w:r>
      <w:r w:rsidR="00043F27">
        <w:rPr>
          <w:rFonts w:ascii="Caudex" w:hAnsi="Caudex"/>
          <w:sz w:val="24"/>
          <w:szCs w:val="24"/>
          <w:lang w:val="en-GB"/>
        </w:rPr>
        <w:t xml:space="preserve"> delay line to find the correct </w:t>
      </w:r>
      <w:r w:rsidR="00302BC1">
        <w:rPr>
          <w:rFonts w:ascii="Caudex" w:hAnsi="Caudex"/>
          <w:sz w:val="24"/>
          <w:szCs w:val="24"/>
          <w:lang w:val="en-GB"/>
        </w:rPr>
        <w:t>delay</w:t>
      </w:r>
      <w:r w:rsidR="00043F27">
        <w:rPr>
          <w:rFonts w:ascii="Caudex" w:hAnsi="Caudex"/>
          <w:sz w:val="24"/>
          <w:szCs w:val="24"/>
          <w:lang w:val="en-GB"/>
        </w:rPr>
        <w:t xml:space="preserve">, i.e. </w:t>
      </w:r>
      <w:r w:rsidR="00302BC1">
        <w:rPr>
          <w:rFonts w:ascii="Caudex" w:hAnsi="Caudex"/>
          <w:sz w:val="24"/>
          <w:szCs w:val="24"/>
          <w:lang w:val="en-GB"/>
        </w:rPr>
        <w:t>such that will introduce homogeneous spectral shift (make sure that left and right slope of the spectrum are equally shifted). Use precision of 0.05 mm.</w:t>
      </w:r>
    </w:p>
    <w:p w:rsidR="00302BC1" w:rsidRPr="007326EB" w:rsidRDefault="00302BC1" w:rsidP="004726E0">
      <w:pPr>
        <w:pStyle w:val="ListParagraph"/>
        <w:numPr>
          <w:ilvl w:val="0"/>
          <w:numId w:val="4"/>
        </w:numPr>
        <w:spacing w:after="60" w:line="240" w:lineRule="auto"/>
        <w:ind w:left="357" w:hanging="357"/>
        <w:contextualSpacing w:val="0"/>
        <w:rPr>
          <w:rFonts w:ascii="Caudex" w:hAnsi="Caudex"/>
          <w:sz w:val="24"/>
          <w:szCs w:val="24"/>
          <w:lang w:val="en-GB"/>
        </w:rPr>
      </w:pPr>
      <w:r>
        <w:rPr>
          <w:rFonts w:ascii="Caudex" w:hAnsi="Caudex"/>
          <w:sz w:val="24"/>
          <w:szCs w:val="24"/>
          <w:lang w:val="en-GB"/>
        </w:rPr>
        <w:t xml:space="preserve">Decrease the power of the beam steering the modulator to </w:t>
      </w:r>
      <w:r w:rsidR="00E17736">
        <w:rPr>
          <w:rFonts w:ascii="Caudex" w:hAnsi="Caudex"/>
          <w:sz w:val="24"/>
          <w:szCs w:val="24"/>
          <w:lang w:val="en-GB"/>
        </w:rPr>
        <w:t>~</w:t>
      </w:r>
      <w:r>
        <w:rPr>
          <w:rFonts w:ascii="Caudex" w:hAnsi="Caudex"/>
          <w:sz w:val="24"/>
          <w:szCs w:val="24"/>
          <w:lang w:val="en-GB"/>
        </w:rPr>
        <w:t xml:space="preserve">10 </w:t>
      </w:r>
      <w:proofErr w:type="spellStart"/>
      <w:r>
        <w:rPr>
          <w:rFonts w:ascii="Caudex" w:hAnsi="Caudex"/>
          <w:sz w:val="24"/>
          <w:szCs w:val="24"/>
          <w:lang w:val="en-GB"/>
        </w:rPr>
        <w:t>μm</w:t>
      </w:r>
      <w:proofErr w:type="spellEnd"/>
      <w:r>
        <w:rPr>
          <w:rFonts w:ascii="Caudex" w:hAnsi="Caudex"/>
          <w:sz w:val="24"/>
          <w:szCs w:val="24"/>
          <w:lang w:val="en-GB"/>
        </w:rPr>
        <w:t>. The spectral shift you want to utilize should be 5-20 GHz. For the pulses</w:t>
      </w:r>
      <w:r w:rsidR="00E17736">
        <w:rPr>
          <w:rFonts w:ascii="Caudex" w:hAnsi="Caudex"/>
          <w:sz w:val="24"/>
          <w:szCs w:val="24"/>
          <w:lang w:val="en-GB"/>
        </w:rPr>
        <w:t xml:space="preserve"> </w:t>
      </w:r>
      <w:r>
        <w:rPr>
          <w:rFonts w:ascii="Caudex" w:hAnsi="Caudex"/>
          <w:sz w:val="24"/>
          <w:szCs w:val="24"/>
          <w:lang w:val="en-GB"/>
        </w:rPr>
        <w:t xml:space="preserve">I measured 10 </w:t>
      </w:r>
      <w:proofErr w:type="spellStart"/>
      <w:r>
        <w:rPr>
          <w:rFonts w:ascii="Caudex" w:hAnsi="Caudex"/>
          <w:sz w:val="24"/>
          <w:szCs w:val="24"/>
          <w:lang w:val="en-GB"/>
        </w:rPr>
        <w:t>μm</w:t>
      </w:r>
      <w:proofErr w:type="spellEnd"/>
      <w:r>
        <w:rPr>
          <w:rFonts w:ascii="Caudex" w:hAnsi="Caudex"/>
          <w:sz w:val="24"/>
          <w:szCs w:val="24"/>
          <w:lang w:val="en-GB"/>
        </w:rPr>
        <w:t xml:space="preserve"> of power </w:t>
      </w:r>
      <w:r w:rsidR="008C7574">
        <w:rPr>
          <w:rFonts w:ascii="Caudex" w:hAnsi="Caudex"/>
          <w:sz w:val="24"/>
          <w:szCs w:val="24"/>
          <w:lang w:val="en-GB"/>
        </w:rPr>
        <w:t>introduced</w:t>
      </w:r>
      <w:r>
        <w:rPr>
          <w:rFonts w:ascii="Caudex" w:hAnsi="Caudex"/>
          <w:sz w:val="24"/>
          <w:szCs w:val="24"/>
          <w:lang w:val="en-GB"/>
        </w:rPr>
        <w:t xml:space="preserve"> 8-10 GHz of</w:t>
      </w:r>
      <w:r w:rsidR="00E17736">
        <w:rPr>
          <w:rFonts w:ascii="Caudex" w:hAnsi="Caudex"/>
          <w:sz w:val="24"/>
          <w:szCs w:val="24"/>
          <w:lang w:val="en-GB"/>
        </w:rPr>
        <w:t xml:space="preserve"> spectral</w:t>
      </w:r>
      <w:r>
        <w:rPr>
          <w:rFonts w:ascii="Caudex" w:hAnsi="Caudex"/>
          <w:sz w:val="24"/>
          <w:szCs w:val="24"/>
          <w:lang w:val="en-GB"/>
        </w:rPr>
        <w:t xml:space="preserve"> shift, and the relationship between these two quantities was roughly linear.</w:t>
      </w:r>
    </w:p>
    <w:p w:rsidR="006871A6" w:rsidRDefault="006871A6" w:rsidP="004726E0">
      <w:pPr>
        <w:pStyle w:val="ListParagraph"/>
        <w:numPr>
          <w:ilvl w:val="0"/>
          <w:numId w:val="4"/>
        </w:numPr>
        <w:spacing w:after="120" w:line="240" w:lineRule="auto"/>
        <w:ind w:left="357" w:hanging="357"/>
        <w:contextualSpacing w:val="0"/>
        <w:rPr>
          <w:rFonts w:ascii="Caudex" w:hAnsi="Caudex"/>
          <w:sz w:val="24"/>
          <w:szCs w:val="24"/>
          <w:lang w:val="en-GB"/>
        </w:rPr>
      </w:pPr>
      <w:r>
        <w:rPr>
          <w:rFonts w:ascii="Caudex" w:hAnsi="Caudex"/>
          <w:sz w:val="24"/>
          <w:szCs w:val="24"/>
          <w:lang w:val="en-GB"/>
        </w:rPr>
        <w:t xml:space="preserve">Time for measurements: use the HWP to switch between measuring mixture of polarization and measuring single polarization and use the EOPM to modulate the beam. This way you measure all four spectra as described at the beginning. </w:t>
      </w:r>
      <w:r w:rsidR="0061254A">
        <w:rPr>
          <w:rFonts w:ascii="Caudex" w:hAnsi="Caudex"/>
          <w:sz w:val="24"/>
          <w:szCs w:val="24"/>
          <w:lang w:val="en-GB"/>
        </w:rPr>
        <w:t xml:space="preserve">Use highest sensitivity that OSA can provide. </w:t>
      </w:r>
      <w:r>
        <w:rPr>
          <w:rFonts w:ascii="Caudex" w:hAnsi="Caudex"/>
          <w:sz w:val="24"/>
          <w:szCs w:val="24"/>
          <w:lang w:val="en-GB"/>
        </w:rPr>
        <w:t xml:space="preserve">When you are measuring the non-sheared spectrum, make sure that you are measuring the modulated polarization with EOPM off and </w:t>
      </w:r>
      <w:r>
        <w:rPr>
          <w:rFonts w:ascii="Caudex" w:hAnsi="Caudex"/>
          <w:b/>
          <w:sz w:val="24"/>
          <w:szCs w:val="24"/>
          <w:lang w:val="en-GB"/>
        </w:rPr>
        <w:t>not</w:t>
      </w:r>
      <w:r>
        <w:rPr>
          <w:rFonts w:ascii="Caudex" w:hAnsi="Caudex"/>
          <w:sz w:val="24"/>
          <w:szCs w:val="24"/>
          <w:lang w:val="en-GB"/>
        </w:rPr>
        <w:t xml:space="preserve"> the non-modulated polarization. </w:t>
      </w:r>
    </w:p>
    <w:p w:rsidR="001B1D07" w:rsidRDefault="006871A6" w:rsidP="004726E0">
      <w:pPr>
        <w:pStyle w:val="ListParagraph"/>
        <w:numPr>
          <w:ilvl w:val="0"/>
          <w:numId w:val="4"/>
        </w:numPr>
        <w:spacing w:after="120" w:line="240" w:lineRule="auto"/>
        <w:ind w:left="357" w:hanging="357"/>
        <w:contextualSpacing w:val="0"/>
        <w:rPr>
          <w:rFonts w:ascii="Caudex" w:hAnsi="Caudex"/>
          <w:sz w:val="24"/>
          <w:szCs w:val="24"/>
          <w:lang w:val="en-GB"/>
        </w:rPr>
      </w:pPr>
      <w:r>
        <w:rPr>
          <w:rFonts w:ascii="Caudex" w:hAnsi="Caudex"/>
          <w:sz w:val="24"/>
          <w:szCs w:val="24"/>
          <w:lang w:val="en-GB"/>
        </w:rPr>
        <w:t>Where you are measuring the mixture of polarizations, make sure that the visibility is as high as possible.</w:t>
      </w:r>
      <w:r w:rsidR="0061254A">
        <w:rPr>
          <w:rFonts w:ascii="Caudex" w:hAnsi="Caudex"/>
          <w:sz w:val="24"/>
          <w:szCs w:val="24"/>
          <w:lang w:val="en-GB"/>
        </w:rPr>
        <w:t xml:space="preserve"> At the same t</w:t>
      </w:r>
      <w:r w:rsidR="00E17736">
        <w:rPr>
          <w:rFonts w:ascii="Caudex" w:hAnsi="Caudex"/>
          <w:sz w:val="24"/>
          <w:szCs w:val="24"/>
          <w:lang w:val="en-GB"/>
        </w:rPr>
        <w:t>ime, you may try to fix the</w:t>
      </w:r>
      <w:r w:rsidR="0061254A">
        <w:rPr>
          <w:rFonts w:ascii="Caudex" w:hAnsi="Caudex"/>
          <w:sz w:val="24"/>
          <w:szCs w:val="24"/>
          <w:lang w:val="en-GB"/>
        </w:rPr>
        <w:t xml:space="preserve"> </w:t>
      </w:r>
      <w:r w:rsidR="0061254A">
        <w:rPr>
          <w:rFonts w:ascii="Caudex" w:hAnsi="Caudex"/>
          <w:i/>
          <w:sz w:val="24"/>
          <w:szCs w:val="24"/>
          <w:lang w:val="en-GB"/>
        </w:rPr>
        <w:t>right</w:t>
      </w:r>
      <w:r w:rsidR="0061254A">
        <w:rPr>
          <w:rFonts w:ascii="Caudex" w:hAnsi="Caudex"/>
          <w:sz w:val="24"/>
          <w:szCs w:val="24"/>
          <w:lang w:val="en-GB"/>
        </w:rPr>
        <w:t xml:space="preserve"> polarization controller</w:t>
      </w:r>
      <w:r w:rsidR="00E17736">
        <w:rPr>
          <w:rFonts w:ascii="Caudex" w:hAnsi="Caudex"/>
          <w:sz w:val="24"/>
          <w:szCs w:val="24"/>
          <w:lang w:val="en-GB"/>
        </w:rPr>
        <w:t xml:space="preserve"> in</w:t>
      </w:r>
      <w:r w:rsidR="00E17736" w:rsidRPr="00E17736">
        <w:rPr>
          <w:rFonts w:ascii="Caudex" w:hAnsi="Caudex"/>
          <w:sz w:val="24"/>
          <w:szCs w:val="24"/>
          <w:lang w:val="en-GB"/>
        </w:rPr>
        <w:t xml:space="preserve"> </w:t>
      </w:r>
      <w:r w:rsidR="00E17736">
        <w:rPr>
          <w:rFonts w:ascii="Caudex" w:hAnsi="Caudex"/>
          <w:sz w:val="24"/>
          <w:szCs w:val="24"/>
          <w:lang w:val="en-GB"/>
        </w:rPr>
        <w:t>the best position. The b</w:t>
      </w:r>
      <w:r w:rsidR="0061254A">
        <w:rPr>
          <w:rFonts w:ascii="Caudex" w:hAnsi="Caudex"/>
          <w:sz w:val="24"/>
          <w:szCs w:val="24"/>
          <w:lang w:val="en-GB"/>
        </w:rPr>
        <w:t>est position is such that maximizes the output intensity while keeping the maximal visibility of the fringes (obviously, you need to play with HWP at the same time</w:t>
      </w:r>
      <w:r w:rsidR="00E17736">
        <w:rPr>
          <w:rFonts w:ascii="Caudex" w:hAnsi="Caudex"/>
          <w:sz w:val="24"/>
          <w:szCs w:val="24"/>
          <w:lang w:val="en-GB"/>
        </w:rPr>
        <w:t>)</w:t>
      </w:r>
      <w:r w:rsidR="0061254A">
        <w:rPr>
          <w:rFonts w:ascii="Caudex" w:hAnsi="Caudex"/>
          <w:sz w:val="24"/>
          <w:szCs w:val="24"/>
          <w:lang w:val="en-GB"/>
        </w:rPr>
        <w:t>.</w:t>
      </w:r>
      <w:r w:rsidR="00E17736">
        <w:rPr>
          <w:rFonts w:ascii="Caudex" w:hAnsi="Caudex"/>
          <w:sz w:val="24"/>
          <w:szCs w:val="24"/>
          <w:lang w:val="en-GB"/>
        </w:rPr>
        <w:t xml:space="preserve"> However, this step is not crucial.</w:t>
      </w:r>
    </w:p>
    <w:p w:rsidR="001B1D07" w:rsidRDefault="001B1D07"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Default="004726E0" w:rsidP="004726E0">
      <w:pPr>
        <w:pStyle w:val="ListParagraph"/>
        <w:spacing w:after="120" w:line="240" w:lineRule="auto"/>
        <w:ind w:left="357"/>
        <w:contextualSpacing w:val="0"/>
        <w:rPr>
          <w:rFonts w:ascii="Caudex" w:hAnsi="Caudex"/>
          <w:sz w:val="24"/>
          <w:szCs w:val="24"/>
          <w:lang w:val="en-GB"/>
        </w:rPr>
      </w:pPr>
    </w:p>
    <w:p w:rsidR="004726E0" w:rsidRPr="004726E0" w:rsidRDefault="004726E0" w:rsidP="004726E0">
      <w:pPr>
        <w:spacing w:after="120" w:line="240" w:lineRule="auto"/>
        <w:rPr>
          <w:rFonts w:ascii="Caudex" w:hAnsi="Caudex"/>
          <w:sz w:val="24"/>
          <w:szCs w:val="24"/>
          <w:lang w:val="en-GB"/>
        </w:rPr>
      </w:pPr>
    </w:p>
    <w:p w:rsidR="001B1D07" w:rsidRDefault="001B1D07" w:rsidP="004726E0">
      <w:pPr>
        <w:pStyle w:val="ListParagraph"/>
        <w:numPr>
          <w:ilvl w:val="0"/>
          <w:numId w:val="1"/>
        </w:numPr>
        <w:spacing w:after="0" w:line="240" w:lineRule="auto"/>
        <w:contextualSpacing w:val="0"/>
        <w:jc w:val="left"/>
        <w:rPr>
          <w:rFonts w:ascii="Caudex" w:hAnsi="Caudex"/>
          <w:b/>
          <w:sz w:val="40"/>
        </w:rPr>
      </w:pPr>
      <w:r>
        <w:rPr>
          <w:rFonts w:ascii="Caudex" w:hAnsi="Caudex"/>
          <w:b/>
          <w:sz w:val="40"/>
        </w:rPr>
        <w:t>Numerical part</w:t>
      </w:r>
    </w:p>
    <w:p w:rsidR="004726E0" w:rsidRDefault="004726E0" w:rsidP="004726E0">
      <w:pPr>
        <w:pStyle w:val="ListParagraph"/>
        <w:spacing w:after="0" w:line="240" w:lineRule="auto"/>
        <w:contextualSpacing w:val="0"/>
        <w:jc w:val="left"/>
        <w:rPr>
          <w:rFonts w:ascii="Caudex" w:hAnsi="Caudex"/>
          <w:b/>
          <w:sz w:val="40"/>
        </w:rPr>
      </w:pPr>
    </w:p>
    <w:p w:rsidR="001B1D07" w:rsidRDefault="001B1D07" w:rsidP="004726E0">
      <w:pPr>
        <w:pStyle w:val="ListParagraph"/>
        <w:spacing w:after="0" w:line="240" w:lineRule="auto"/>
        <w:contextualSpacing w:val="0"/>
        <w:rPr>
          <w:rFonts w:ascii="Caudex" w:hAnsi="Caudex"/>
          <w:sz w:val="24"/>
          <w:szCs w:val="24"/>
          <w:lang w:val="en-GB"/>
        </w:rPr>
      </w:pPr>
      <w:r w:rsidRPr="001B1D07">
        <w:rPr>
          <w:rFonts w:ascii="Caudex" w:hAnsi="Caudex"/>
          <w:i/>
          <w:sz w:val="24"/>
          <w:szCs w:val="24"/>
          <w:lang w:val="en-GB"/>
        </w:rPr>
        <w:drawing>
          <wp:anchor distT="0" distB="0" distL="114300" distR="114300" simplePos="0" relativeHeight="251663360" behindDoc="1" locked="0" layoutInCell="1" allowOverlap="1" wp14:anchorId="63028CE4" wp14:editId="73E3F6D8">
            <wp:simplePos x="0" y="0"/>
            <wp:positionH relativeFrom="column">
              <wp:posOffset>922020</wp:posOffset>
            </wp:positionH>
            <wp:positionV relativeFrom="paragraph">
              <wp:posOffset>787400</wp:posOffset>
            </wp:positionV>
            <wp:extent cx="5120640" cy="1965960"/>
            <wp:effectExtent l="0" t="0" r="0" b="0"/>
            <wp:wrapTight wrapText="bothSides">
              <wp:wrapPolygon edited="0">
                <wp:start x="0" y="0"/>
                <wp:lineTo x="0" y="21349"/>
                <wp:lineTo x="21536" y="21349"/>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0640" cy="1965960"/>
                    </a:xfrm>
                    <a:prstGeom prst="rect">
                      <a:avLst/>
                    </a:prstGeom>
                  </pic:spPr>
                </pic:pic>
              </a:graphicData>
            </a:graphic>
            <wp14:sizeRelH relativeFrom="page">
              <wp14:pctWidth>0</wp14:pctWidth>
            </wp14:sizeRelH>
            <wp14:sizeRelV relativeFrom="page">
              <wp14:pctHeight>0</wp14:pctHeight>
            </wp14:sizeRelV>
          </wp:anchor>
        </w:drawing>
      </w:r>
      <w:r w:rsidRPr="001B1D07">
        <w:rPr>
          <w:rFonts w:ascii="Caudex" w:hAnsi="Caudex"/>
          <w:sz w:val="24"/>
          <w:szCs w:val="24"/>
          <w:lang w:val="en-GB"/>
        </w:rPr>
        <w:t>The numerical analysis is pretty s</w:t>
      </w:r>
      <w:r>
        <w:rPr>
          <w:rFonts w:ascii="Caudex" w:hAnsi="Caudex"/>
          <w:sz w:val="24"/>
          <w:szCs w:val="24"/>
          <w:lang w:val="en-GB"/>
        </w:rPr>
        <w:t xml:space="preserve">imple. I perform it in Python, particularly in the </w:t>
      </w:r>
      <w:proofErr w:type="spellStart"/>
      <w:r>
        <w:rPr>
          <w:rFonts w:ascii="Caudex" w:hAnsi="Caudex"/>
          <w:sz w:val="24"/>
          <w:szCs w:val="24"/>
          <w:lang w:val="en-GB"/>
        </w:rPr>
        <w:t>Jupyter</w:t>
      </w:r>
      <w:proofErr w:type="spellEnd"/>
      <w:r>
        <w:rPr>
          <w:rFonts w:ascii="Caudex" w:hAnsi="Caudex"/>
          <w:sz w:val="24"/>
          <w:szCs w:val="24"/>
          <w:lang w:val="en-GB"/>
        </w:rPr>
        <w:t xml:space="preserve"> Notebook – however, if </w:t>
      </w:r>
      <w:proofErr w:type="gramStart"/>
      <w:r>
        <w:rPr>
          <w:rFonts w:ascii="Caudex" w:hAnsi="Caudex"/>
          <w:sz w:val="24"/>
          <w:szCs w:val="24"/>
          <w:lang w:val="en-GB"/>
        </w:rPr>
        <w:t>needed,</w:t>
      </w:r>
      <w:proofErr w:type="gramEnd"/>
      <w:r>
        <w:rPr>
          <w:rFonts w:ascii="Caudex" w:hAnsi="Caudex"/>
          <w:sz w:val="24"/>
          <w:szCs w:val="24"/>
          <w:lang w:val="en-GB"/>
        </w:rPr>
        <w:t xml:space="preserve"> conversion of the code to work in pure Python should be </w:t>
      </w:r>
      <w:r w:rsidR="008C7574">
        <w:rPr>
          <w:rFonts w:ascii="Caudex" w:hAnsi="Caudex"/>
          <w:sz w:val="24"/>
          <w:szCs w:val="24"/>
          <w:lang w:val="en-GB"/>
        </w:rPr>
        <w:t xml:space="preserve">very </w:t>
      </w:r>
      <w:r>
        <w:rPr>
          <w:rFonts w:ascii="Caudex" w:hAnsi="Caudex"/>
          <w:sz w:val="24"/>
          <w:szCs w:val="24"/>
          <w:lang w:val="en-GB"/>
        </w:rPr>
        <w:t xml:space="preserve">easy. The minimal </w:t>
      </w:r>
      <w:r w:rsidR="008C7574">
        <w:rPr>
          <w:rFonts w:ascii="Caudex" w:hAnsi="Caudex"/>
          <w:sz w:val="24"/>
          <w:szCs w:val="24"/>
          <w:lang w:val="en-GB"/>
        </w:rPr>
        <w:t>working example (</w:t>
      </w:r>
      <w:proofErr w:type="spellStart"/>
      <w:r w:rsidR="008C7574">
        <w:rPr>
          <w:rFonts w:ascii="Caudex" w:hAnsi="Caudex"/>
          <w:i/>
          <w:sz w:val="24"/>
          <w:szCs w:val="24"/>
          <w:lang w:val="en-GB"/>
        </w:rPr>
        <w:t>example.ipynb</w:t>
      </w:r>
      <w:proofErr w:type="spellEnd"/>
      <w:r w:rsidR="008C7574">
        <w:rPr>
          <w:rFonts w:ascii="Caudex" w:hAnsi="Caudex"/>
          <w:sz w:val="24"/>
          <w:szCs w:val="24"/>
          <w:lang w:val="en-GB"/>
        </w:rPr>
        <w:t>) is shown below.</w:t>
      </w: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0" w:line="240" w:lineRule="auto"/>
        <w:contextualSpacing w:val="0"/>
        <w:rPr>
          <w:rFonts w:ascii="Caudex" w:hAnsi="Caudex"/>
          <w:sz w:val="24"/>
          <w:szCs w:val="24"/>
          <w:lang w:val="en-GB"/>
        </w:rPr>
      </w:pPr>
    </w:p>
    <w:p w:rsidR="008C7574" w:rsidRDefault="008C7574" w:rsidP="004726E0">
      <w:pPr>
        <w:pStyle w:val="ListParagraph"/>
        <w:spacing w:after="120" w:line="240" w:lineRule="auto"/>
        <w:contextualSpacing w:val="0"/>
        <w:rPr>
          <w:rFonts w:ascii="Caudex" w:hAnsi="Caudex"/>
          <w:sz w:val="24"/>
          <w:szCs w:val="24"/>
          <w:lang w:val="en-GB"/>
        </w:rPr>
      </w:pPr>
    </w:p>
    <w:p w:rsidR="008C7574" w:rsidRDefault="008C7574" w:rsidP="004726E0">
      <w:pPr>
        <w:pStyle w:val="ListParagraph"/>
        <w:spacing w:after="120" w:line="240" w:lineRule="auto"/>
        <w:contextualSpacing w:val="0"/>
        <w:rPr>
          <w:rFonts w:ascii="Caudex" w:eastAsiaTheme="minorEastAsia" w:hAnsi="Caudex"/>
          <w:sz w:val="24"/>
          <w:szCs w:val="24"/>
          <w:lang w:val="en-GB"/>
        </w:rPr>
      </w:pPr>
      <w:r>
        <w:rPr>
          <w:rFonts w:ascii="Caudex" w:hAnsi="Caudex"/>
          <w:sz w:val="24"/>
          <w:szCs w:val="24"/>
          <w:lang w:val="en-GB"/>
        </w:rPr>
        <w:t xml:space="preserve">All functions utilized (and also all the functions in the </w:t>
      </w:r>
      <w:proofErr w:type="spellStart"/>
      <w:r w:rsidRPr="008C7574">
        <w:rPr>
          <w:rFonts w:ascii="Caudex" w:hAnsi="Caudex"/>
          <w:i/>
          <w:sz w:val="24"/>
          <w:szCs w:val="24"/>
          <w:lang w:val="en-GB"/>
        </w:rPr>
        <w:t>spectral_analysis</w:t>
      </w:r>
      <w:proofErr w:type="spellEnd"/>
      <w:r>
        <w:rPr>
          <w:rFonts w:ascii="Caudex" w:hAnsi="Caudex"/>
          <w:sz w:val="24"/>
          <w:szCs w:val="24"/>
          <w:lang w:val="en-GB"/>
        </w:rPr>
        <w:t xml:space="preserve"> module) do have a detailed description in the </w:t>
      </w:r>
      <w:proofErr w:type="gramStart"/>
      <w:r>
        <w:rPr>
          <w:rFonts w:ascii="Caudex" w:hAnsi="Caudex"/>
          <w:sz w:val="24"/>
          <w:szCs w:val="24"/>
          <w:lang w:val="en-GB"/>
        </w:rPr>
        <w:t>documentation,</w:t>
      </w:r>
      <w:proofErr w:type="gramEnd"/>
      <w:r>
        <w:rPr>
          <w:rFonts w:ascii="Caudex" w:hAnsi="Caudex"/>
          <w:sz w:val="24"/>
          <w:szCs w:val="24"/>
          <w:lang w:val="en-GB"/>
        </w:rPr>
        <w:t xml:space="preserve"> therefore I will skip it here. </w:t>
      </w:r>
    </w:p>
    <w:p w:rsidR="004726E0" w:rsidRPr="004726E0" w:rsidRDefault="004726E0" w:rsidP="004726E0">
      <w:pPr>
        <w:pStyle w:val="ListParagraph"/>
        <w:spacing w:after="120" w:line="240" w:lineRule="auto"/>
        <w:contextualSpacing w:val="0"/>
        <w:rPr>
          <w:rFonts w:ascii="Caudex" w:eastAsiaTheme="minorEastAsia" w:hAnsi="Caudex"/>
          <w:sz w:val="24"/>
          <w:szCs w:val="24"/>
          <w:lang w:val="en-GB"/>
        </w:rPr>
      </w:pPr>
      <w:r>
        <w:rPr>
          <w:rFonts w:ascii="Caudex" w:eastAsiaTheme="minorEastAsia" w:hAnsi="Caudex"/>
          <w:sz w:val="24"/>
          <w:szCs w:val="24"/>
          <w:lang w:val="en-GB"/>
        </w:rPr>
        <w:t>T</w:t>
      </w:r>
      <w:r w:rsidR="008C7574">
        <w:rPr>
          <w:rFonts w:ascii="Caudex" w:eastAsiaTheme="minorEastAsia" w:hAnsi="Caudex"/>
          <w:sz w:val="24"/>
          <w:szCs w:val="24"/>
          <w:lang w:val="en-GB"/>
        </w:rPr>
        <w:t xml:space="preserve">he code shown above is the </w:t>
      </w:r>
      <w:r w:rsidR="008C7574" w:rsidRPr="004726E0">
        <w:rPr>
          <w:rFonts w:ascii="Caudex" w:eastAsiaTheme="minorEastAsia" w:hAnsi="Caudex"/>
          <w:b/>
          <w:sz w:val="24"/>
          <w:szCs w:val="24"/>
          <w:lang w:val="en-GB"/>
        </w:rPr>
        <w:t>minimal</w:t>
      </w:r>
      <w:r w:rsidR="008C7574">
        <w:rPr>
          <w:rFonts w:ascii="Caudex" w:eastAsiaTheme="minorEastAsia" w:hAnsi="Caudex"/>
          <w:sz w:val="24"/>
          <w:szCs w:val="24"/>
          <w:lang w:val="en-GB"/>
        </w:rPr>
        <w:t xml:space="preserve"> working example – the </w:t>
      </w:r>
      <w:proofErr w:type="spellStart"/>
      <w:r w:rsidR="008C7574" w:rsidRPr="008C7574">
        <w:rPr>
          <w:rFonts w:ascii="Caudex" w:eastAsiaTheme="minorEastAsia" w:hAnsi="Caudex"/>
          <w:i/>
          <w:sz w:val="24"/>
          <w:szCs w:val="24"/>
          <w:lang w:val="en-GB"/>
        </w:rPr>
        <w:t>sa.spider</w:t>
      </w:r>
      <w:proofErr w:type="spellEnd"/>
      <w:r w:rsidR="008C7574">
        <w:rPr>
          <w:rFonts w:ascii="Caudex" w:eastAsiaTheme="minorEastAsia" w:hAnsi="Caudex"/>
          <w:i/>
          <w:sz w:val="24"/>
          <w:szCs w:val="24"/>
          <w:lang w:val="en-GB"/>
        </w:rPr>
        <w:t xml:space="preserve"> </w:t>
      </w:r>
      <w:r w:rsidR="008C7574">
        <w:rPr>
          <w:rFonts w:ascii="Caudex" w:eastAsiaTheme="minorEastAsia" w:hAnsi="Caudex"/>
          <w:sz w:val="24"/>
          <w:szCs w:val="24"/>
          <w:lang w:val="en-GB"/>
        </w:rPr>
        <w:t>function has 16 optional arguments (each described in documentation)</w:t>
      </w:r>
      <w:r>
        <w:rPr>
          <w:rFonts w:ascii="Caudex" w:eastAsiaTheme="minorEastAsia" w:hAnsi="Caudex"/>
          <w:sz w:val="24"/>
          <w:szCs w:val="24"/>
          <w:lang w:val="en-GB"/>
        </w:rPr>
        <w:t xml:space="preserve"> and </w:t>
      </w:r>
      <w:proofErr w:type="spellStart"/>
      <w:r w:rsidRPr="004726E0">
        <w:rPr>
          <w:rFonts w:ascii="Caudex" w:eastAsiaTheme="minorEastAsia" w:hAnsi="Caudex"/>
          <w:i/>
          <w:sz w:val="24"/>
          <w:szCs w:val="24"/>
          <w:lang w:val="en-GB"/>
        </w:rPr>
        <w:t>sa.find_shear</w:t>
      </w:r>
      <w:proofErr w:type="spellEnd"/>
      <w:r>
        <w:rPr>
          <w:rFonts w:ascii="Caudex" w:eastAsiaTheme="minorEastAsia" w:hAnsi="Caudex"/>
          <w:sz w:val="24"/>
          <w:szCs w:val="24"/>
          <w:lang w:val="en-GB"/>
        </w:rPr>
        <w:t xml:space="preserve"> has 5 of them</w:t>
      </w:r>
      <w:r w:rsidR="008C7574">
        <w:rPr>
          <w:rFonts w:ascii="Caudex" w:eastAsiaTheme="minorEastAsia" w:hAnsi="Caudex"/>
          <w:sz w:val="24"/>
          <w:szCs w:val="24"/>
          <w:lang w:val="en-GB"/>
        </w:rPr>
        <w:t>, hence a large domain for experiments and</w:t>
      </w:r>
      <w:r>
        <w:rPr>
          <w:rFonts w:ascii="Caudex" w:eastAsiaTheme="minorEastAsia" w:hAnsi="Caudex"/>
          <w:sz w:val="24"/>
          <w:szCs w:val="24"/>
          <w:lang w:val="en-GB"/>
        </w:rPr>
        <w:t xml:space="preserve"> upgrades</w:t>
      </w:r>
      <w:r w:rsidR="008C7574">
        <w:rPr>
          <w:rFonts w:ascii="Caudex" w:eastAsiaTheme="minorEastAsia" w:hAnsi="Caudex"/>
          <w:sz w:val="24"/>
          <w:szCs w:val="24"/>
          <w:lang w:val="en-GB"/>
        </w:rPr>
        <w:t xml:space="preserve"> is provided.</w:t>
      </w:r>
    </w:p>
    <w:p w:rsidR="004726E0" w:rsidRDefault="004726E0" w:rsidP="004726E0">
      <w:pPr>
        <w:pStyle w:val="ListParagraph"/>
        <w:spacing w:after="120" w:line="240" w:lineRule="auto"/>
        <w:contextualSpacing w:val="0"/>
        <w:rPr>
          <w:rFonts w:ascii="Caudex" w:eastAsiaTheme="minorEastAsia" w:hAnsi="Caudex"/>
          <w:sz w:val="24"/>
          <w:szCs w:val="24"/>
          <w:lang w:val="en-GB"/>
        </w:rPr>
      </w:pPr>
      <w:r>
        <w:rPr>
          <w:rFonts w:ascii="Caudex" w:hAnsi="Caudex"/>
          <w:sz w:val="24"/>
          <w:szCs w:val="24"/>
          <w:lang w:val="en-GB"/>
        </w:rPr>
        <w:t>Plea</w:t>
      </w:r>
      <w:r>
        <w:rPr>
          <w:rFonts w:ascii="Caudex" w:hAnsi="Caudex"/>
          <w:sz w:val="24"/>
          <w:szCs w:val="24"/>
          <w:lang w:val="en-GB"/>
        </w:rPr>
        <w:t>se note</w:t>
      </w:r>
      <w:r>
        <w:rPr>
          <w:rFonts w:ascii="Caudex" w:hAnsi="Caudex"/>
          <w:sz w:val="24"/>
          <w:szCs w:val="24"/>
          <w:lang w:val="en-GB"/>
        </w:rPr>
        <w:t xml:space="preserve"> that SPIDER-reconstructed phase is indeterminate up to a constant (global phase), linear phase (temporal phase) and </w:t>
      </w:r>
      <w:r w:rsidRPr="008C7574">
        <w:rPr>
          <w:rFonts w:ascii="Caudex" w:hAnsi="Caudex"/>
          <w:i/>
          <w:sz w:val="24"/>
          <w:szCs w:val="24"/>
          <w:lang w:val="en-GB"/>
        </w:rPr>
        <w:t>pro</w:t>
      </w:r>
      <w:bookmarkStart w:id="0" w:name="_GoBack"/>
      <w:bookmarkEnd w:id="0"/>
      <w:r w:rsidRPr="008C7574">
        <w:rPr>
          <w:rFonts w:ascii="Caudex" w:hAnsi="Caudex"/>
          <w:i/>
          <w:sz w:val="24"/>
          <w:szCs w:val="24"/>
          <w:lang w:val="en-GB"/>
        </w:rPr>
        <w:t>bably</w:t>
      </w:r>
      <w:r>
        <w:rPr>
          <w:rFonts w:ascii="Caudex" w:hAnsi="Caudex"/>
          <w:sz w:val="24"/>
          <w:szCs w:val="24"/>
          <w:lang w:val="en-GB"/>
        </w:rPr>
        <w:t xml:space="preserve"> up to a sign (caused </w:t>
      </w:r>
      <w:proofErr w:type="gramStart"/>
      <w:r>
        <w:rPr>
          <w:rFonts w:ascii="Caudex" w:hAnsi="Caudex"/>
          <w:sz w:val="24"/>
          <w:szCs w:val="24"/>
          <w:lang w:val="en-GB"/>
        </w:rPr>
        <w:t xml:space="preserve">by </w:t>
      </w:r>
      <w:proofErr w:type="gramEnd"/>
      <m:oMath>
        <m:r>
          <m:rPr>
            <m:sty m:val="p"/>
          </m:rPr>
          <w:rPr>
            <w:rFonts w:ascii="Cambria Math" w:hAnsi="Cambria Math"/>
            <w:sz w:val="24"/>
            <w:szCs w:val="24"/>
            <w:lang w:val="en-GB"/>
          </w:rPr>
          <m:t>cos</m:t>
        </m:r>
        <m:d>
          <m:dPr>
            <m:ctrlPr>
              <w:rPr>
                <w:rFonts w:ascii="Cambria Math" w:hAnsi="Cambria Math"/>
                <w:i/>
                <w:sz w:val="24"/>
                <w:szCs w:val="24"/>
                <w:lang w:val="en-GB"/>
              </w:rPr>
            </m:ctrlPr>
          </m:dPr>
          <m:e>
            <m:r>
              <w:rPr>
                <w:rFonts w:ascii="Cambria Math" w:hAnsi="Cambria Math"/>
                <w:sz w:val="24"/>
                <w:szCs w:val="24"/>
                <w:lang w:val="en-GB"/>
              </w:rPr>
              <m:t>x</m:t>
            </m:r>
          </m:e>
        </m:d>
        <m:r>
          <w:rPr>
            <w:rFonts w:ascii="Cambria Math" w:hAnsi="Cambria Math"/>
            <w:sz w:val="24"/>
            <w:szCs w:val="24"/>
            <w:lang w:val="en-GB"/>
          </w:rPr>
          <m:t>=</m:t>
        </m:r>
        <m:r>
          <m:rPr>
            <m:sty m:val="p"/>
          </m:rPr>
          <w:rPr>
            <w:rFonts w:ascii="Cambria Math" w:hAnsi="Cambria Math"/>
            <w:sz w:val="24"/>
            <w:szCs w:val="24"/>
            <w:lang w:val="en-GB"/>
          </w:rPr>
          <m:t>cos⁡</m:t>
        </m:r>
        <m:r>
          <w:rPr>
            <w:rFonts w:ascii="Cambria Math" w:hAnsi="Cambria Math"/>
            <w:sz w:val="24"/>
            <w:szCs w:val="24"/>
            <w:lang w:val="en-GB"/>
          </w:rPr>
          <m:t>(-x)</m:t>
        </m:r>
      </m:oMath>
      <w:r>
        <w:rPr>
          <w:rFonts w:ascii="Caudex" w:eastAsiaTheme="minorEastAsia" w:hAnsi="Caudex"/>
          <w:sz w:val="24"/>
          <w:szCs w:val="24"/>
          <w:lang w:val="en-GB"/>
        </w:rPr>
        <w:t>). Mo</w:t>
      </w:r>
      <w:proofErr w:type="spellStart"/>
      <w:r>
        <w:rPr>
          <w:rFonts w:ascii="Caudex" w:eastAsiaTheme="minorEastAsia" w:hAnsi="Caudex"/>
          <w:sz w:val="24"/>
          <w:szCs w:val="24"/>
          <w:lang w:val="en-GB"/>
        </w:rPr>
        <w:t>reover</w:t>
      </w:r>
      <w:proofErr w:type="spellEnd"/>
      <w:r>
        <w:rPr>
          <w:rFonts w:ascii="Caudex" w:eastAsiaTheme="minorEastAsia" w:hAnsi="Caudex"/>
          <w:sz w:val="24"/>
          <w:szCs w:val="24"/>
          <w:lang w:val="en-GB"/>
        </w:rPr>
        <w:t xml:space="preserve"> the spectral intensity </w:t>
      </w:r>
      <w:r w:rsidRPr="008C7574">
        <w:rPr>
          <w:rFonts w:ascii="Caudex" w:eastAsiaTheme="minorEastAsia" w:hAnsi="Caudex"/>
          <w:i/>
          <w:sz w:val="24"/>
          <w:szCs w:val="24"/>
          <w:lang w:val="en-GB"/>
        </w:rPr>
        <w:t>might</w:t>
      </w:r>
      <w:r>
        <w:rPr>
          <w:rFonts w:ascii="Caudex" w:eastAsiaTheme="minorEastAsia" w:hAnsi="Caudex"/>
          <w:i/>
          <w:sz w:val="24"/>
          <w:szCs w:val="24"/>
          <w:lang w:val="en-GB"/>
        </w:rPr>
        <w:t xml:space="preserve"> </w:t>
      </w:r>
      <w:r w:rsidRPr="008C7574">
        <w:rPr>
          <w:rFonts w:ascii="Caudex" w:eastAsiaTheme="minorEastAsia" w:hAnsi="Caudex"/>
          <w:sz w:val="24"/>
          <w:szCs w:val="24"/>
          <w:lang w:val="en-GB"/>
        </w:rPr>
        <w:t>be</w:t>
      </w:r>
      <w:r>
        <w:rPr>
          <w:rFonts w:ascii="Caudex" w:eastAsiaTheme="minorEastAsia" w:hAnsi="Caudex"/>
          <w:sz w:val="24"/>
          <w:szCs w:val="24"/>
          <w:lang w:val="en-GB"/>
        </w:rPr>
        <w:t xml:space="preserve"> slightly</w:t>
      </w:r>
      <w:r w:rsidRPr="008C7574">
        <w:rPr>
          <w:rFonts w:ascii="Caudex" w:eastAsiaTheme="minorEastAsia" w:hAnsi="Caudex"/>
          <w:sz w:val="24"/>
          <w:szCs w:val="24"/>
          <w:lang w:val="en-GB"/>
        </w:rPr>
        <w:t xml:space="preserve"> shifted</w:t>
      </w:r>
      <w:r>
        <w:rPr>
          <w:rFonts w:ascii="Caudex" w:eastAsiaTheme="minorEastAsia" w:hAnsi="Caudex"/>
          <w:sz w:val="24"/>
          <w:szCs w:val="24"/>
          <w:lang w:val="en-GB"/>
        </w:rPr>
        <w:t xml:space="preserve"> with respect to spectral phase be a value not </w:t>
      </w:r>
      <w:proofErr w:type="spellStart"/>
      <w:r>
        <w:rPr>
          <w:rFonts w:ascii="Caudex" w:eastAsiaTheme="minorEastAsia" w:hAnsi="Caudex"/>
          <w:sz w:val="24"/>
          <w:szCs w:val="24"/>
          <w:lang w:val="en-GB"/>
        </w:rPr>
        <w:t>greated</w:t>
      </w:r>
      <w:proofErr w:type="spellEnd"/>
      <w:r>
        <w:rPr>
          <w:rFonts w:ascii="Caudex" w:eastAsiaTheme="minorEastAsia" w:hAnsi="Caudex"/>
          <w:sz w:val="24"/>
          <w:szCs w:val="24"/>
          <w:lang w:val="en-GB"/>
        </w:rPr>
        <w:t xml:space="preserve"> than the shear. Because</w:t>
      </w:r>
      <w:r>
        <w:rPr>
          <w:rFonts w:ascii="Caudex" w:eastAsiaTheme="minorEastAsia" w:hAnsi="Caudex"/>
          <w:sz w:val="24"/>
          <w:szCs w:val="24"/>
          <w:lang w:val="en-GB"/>
        </w:rPr>
        <w:t xml:space="preserve"> of</w:t>
      </w:r>
      <w:r>
        <w:rPr>
          <w:rFonts w:ascii="Caudex" w:eastAsiaTheme="minorEastAsia" w:hAnsi="Caudex"/>
          <w:sz w:val="24"/>
          <w:szCs w:val="24"/>
          <w:lang w:val="en-GB"/>
        </w:rPr>
        <w:t xml:space="preserve"> the small</w:t>
      </w:r>
      <w:r>
        <w:rPr>
          <w:rFonts w:ascii="Caudex" w:eastAsiaTheme="minorEastAsia" w:hAnsi="Caudex"/>
          <w:sz w:val="24"/>
          <w:szCs w:val="24"/>
          <w:lang w:val="en-GB"/>
        </w:rPr>
        <w:t xml:space="preserve"> values of the</w:t>
      </w:r>
      <w:r>
        <w:rPr>
          <w:rFonts w:ascii="Caudex" w:eastAsiaTheme="minorEastAsia" w:hAnsi="Caudex"/>
          <w:sz w:val="24"/>
          <w:szCs w:val="24"/>
          <w:lang w:val="en-GB"/>
        </w:rPr>
        <w:t xml:space="preserve"> shears</w:t>
      </w:r>
      <w:r>
        <w:rPr>
          <w:rFonts w:ascii="Caudex" w:eastAsiaTheme="minorEastAsia" w:hAnsi="Caudex"/>
          <w:sz w:val="24"/>
          <w:szCs w:val="24"/>
          <w:lang w:val="en-GB"/>
        </w:rPr>
        <w:t xml:space="preserve"> used this effect was typically negligible and</w:t>
      </w:r>
      <w:r>
        <w:rPr>
          <w:rFonts w:ascii="Caudex" w:eastAsiaTheme="minorEastAsia" w:hAnsi="Caudex"/>
          <w:sz w:val="24"/>
          <w:szCs w:val="24"/>
          <w:lang w:val="en-GB"/>
        </w:rPr>
        <w:t xml:space="preserve"> I discovered it just recently and haven’t fixed it, yet.</w:t>
      </w:r>
    </w:p>
    <w:p w:rsidR="004726E0" w:rsidRPr="008C7574" w:rsidRDefault="004726E0" w:rsidP="004726E0">
      <w:pPr>
        <w:pStyle w:val="ListParagraph"/>
        <w:spacing w:after="120" w:line="240" w:lineRule="auto"/>
        <w:contextualSpacing w:val="0"/>
        <w:rPr>
          <w:rFonts w:ascii="Caudex" w:hAnsi="Caudex"/>
          <w:sz w:val="24"/>
          <w:szCs w:val="24"/>
          <w:lang w:val="en-GB"/>
        </w:rPr>
      </w:pPr>
      <w:r>
        <w:rPr>
          <w:rFonts w:ascii="Caudex" w:eastAsiaTheme="minorEastAsia" w:hAnsi="Caudex"/>
          <w:sz w:val="24"/>
          <w:szCs w:val="24"/>
          <w:lang w:val="en-GB"/>
        </w:rPr>
        <w:t xml:space="preserve">If the measurement of the shear is somehow wrong, you can let the algorithm find the value of the shear on its own, by writing </w:t>
      </w:r>
      <w:r w:rsidRPr="004726E0">
        <w:rPr>
          <w:rFonts w:ascii="Caudex" w:eastAsiaTheme="minorEastAsia" w:hAnsi="Caudex"/>
          <w:i/>
          <w:sz w:val="24"/>
          <w:szCs w:val="24"/>
          <w:lang w:val="en-GB"/>
        </w:rPr>
        <w:t>shear = None</w:t>
      </w:r>
      <w:r>
        <w:rPr>
          <w:rFonts w:ascii="Caudex" w:eastAsiaTheme="minorEastAsia" w:hAnsi="Caudex"/>
          <w:sz w:val="24"/>
          <w:szCs w:val="24"/>
          <w:lang w:val="en-GB"/>
        </w:rPr>
        <w:t>. However, I do not recommend this approach, as the result might be biased with quite a big error.</w:t>
      </w:r>
    </w:p>
    <w:p w:rsidR="001B1D07" w:rsidRPr="001B1D07" w:rsidRDefault="001B1D07" w:rsidP="004726E0">
      <w:pPr>
        <w:pStyle w:val="ListParagraph"/>
        <w:spacing w:after="0" w:line="240" w:lineRule="auto"/>
        <w:contextualSpacing w:val="0"/>
        <w:rPr>
          <w:rFonts w:ascii="Caudex" w:hAnsi="Caudex"/>
          <w:i/>
          <w:sz w:val="24"/>
          <w:szCs w:val="24"/>
          <w:lang w:val="en-GB"/>
        </w:rPr>
      </w:pPr>
    </w:p>
    <w:sectPr w:rsidR="001B1D07" w:rsidRPr="001B1D07" w:rsidSect="00B969E1">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AA0" w:rsidRDefault="00587AA0" w:rsidP="00B969E1">
      <w:pPr>
        <w:spacing w:after="0" w:line="240" w:lineRule="auto"/>
      </w:pPr>
      <w:r>
        <w:separator/>
      </w:r>
    </w:p>
  </w:endnote>
  <w:endnote w:type="continuationSeparator" w:id="0">
    <w:p w:rsidR="00587AA0" w:rsidRDefault="00587AA0" w:rsidP="00B96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udex">
    <w:panose1 w:val="02040502050505030304"/>
    <w:charset w:val="EE"/>
    <w:family w:val="roman"/>
    <w:pitch w:val="variable"/>
    <w:sig w:usb0="E40000FF" w:usb1="5000A0FB" w:usb2="00008000" w:usb3="00000000" w:csb0="8000009B"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AA0" w:rsidRDefault="00587AA0" w:rsidP="00B969E1">
      <w:pPr>
        <w:spacing w:after="0" w:line="240" w:lineRule="auto"/>
      </w:pPr>
      <w:r>
        <w:separator/>
      </w:r>
    </w:p>
  </w:footnote>
  <w:footnote w:type="continuationSeparator" w:id="0">
    <w:p w:rsidR="00587AA0" w:rsidRDefault="00587AA0" w:rsidP="00B969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35D33"/>
    <w:multiLevelType w:val="hybridMultilevel"/>
    <w:tmpl w:val="4FF275B2"/>
    <w:lvl w:ilvl="0" w:tplc="0415000B">
      <w:start w:val="1"/>
      <w:numFmt w:val="bullet"/>
      <w:lvlText w:val=""/>
      <w:lvlJc w:val="left"/>
      <w:pPr>
        <w:ind w:left="1428" w:hanging="360"/>
      </w:pPr>
      <w:rPr>
        <w:rFonts w:ascii="Wingdings" w:hAnsi="Wingdings"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nsid w:val="1CD144F2"/>
    <w:multiLevelType w:val="hybridMultilevel"/>
    <w:tmpl w:val="5532F4D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
    <w:nsid w:val="2BBF679C"/>
    <w:multiLevelType w:val="hybridMultilevel"/>
    <w:tmpl w:val="22021A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2090241"/>
    <w:multiLevelType w:val="hybridMultilevel"/>
    <w:tmpl w:val="65BA294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BA5695"/>
    <w:rsid w:val="00043F27"/>
    <w:rsid w:val="000E61C9"/>
    <w:rsid w:val="001B1D07"/>
    <w:rsid w:val="002E5C6D"/>
    <w:rsid w:val="00302BC1"/>
    <w:rsid w:val="004023C6"/>
    <w:rsid w:val="004726E0"/>
    <w:rsid w:val="00513FA9"/>
    <w:rsid w:val="00587AA0"/>
    <w:rsid w:val="0061254A"/>
    <w:rsid w:val="006871A6"/>
    <w:rsid w:val="007326EB"/>
    <w:rsid w:val="00762741"/>
    <w:rsid w:val="007640BF"/>
    <w:rsid w:val="008C7574"/>
    <w:rsid w:val="00973CCB"/>
    <w:rsid w:val="00980CEA"/>
    <w:rsid w:val="009A5A43"/>
    <w:rsid w:val="009E4B7B"/>
    <w:rsid w:val="00A269EE"/>
    <w:rsid w:val="00A57570"/>
    <w:rsid w:val="00AC767E"/>
    <w:rsid w:val="00B969E1"/>
    <w:rsid w:val="00BA386B"/>
    <w:rsid w:val="00BA5695"/>
    <w:rsid w:val="00D8479A"/>
    <w:rsid w:val="00E17736"/>
    <w:rsid w:val="00E6513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E1"/>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9E1"/>
  </w:style>
  <w:style w:type="paragraph" w:styleId="Footer">
    <w:name w:val="footer"/>
    <w:basedOn w:val="Normal"/>
    <w:link w:val="FooterChar"/>
    <w:uiPriority w:val="99"/>
    <w:unhideWhenUsed/>
    <w:rsid w:val="00B969E1"/>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9E1"/>
  </w:style>
  <w:style w:type="paragraph" w:styleId="ListParagraph">
    <w:name w:val="List Paragraph"/>
    <w:basedOn w:val="Normal"/>
    <w:uiPriority w:val="34"/>
    <w:qFormat/>
    <w:rsid w:val="00B969E1"/>
    <w:pPr>
      <w:ind w:left="720"/>
      <w:contextualSpacing/>
    </w:pPr>
  </w:style>
  <w:style w:type="character" w:styleId="PlaceholderText">
    <w:name w:val="Placeholder Text"/>
    <w:basedOn w:val="DefaultParagraphFont"/>
    <w:uiPriority w:val="99"/>
    <w:semiHidden/>
    <w:rsid w:val="00B969E1"/>
    <w:rPr>
      <w:color w:val="808080"/>
    </w:rPr>
  </w:style>
  <w:style w:type="paragraph" w:styleId="BalloonText">
    <w:name w:val="Balloon Text"/>
    <w:basedOn w:val="Normal"/>
    <w:link w:val="BalloonTextChar"/>
    <w:uiPriority w:val="99"/>
    <w:semiHidden/>
    <w:unhideWhenUsed/>
    <w:rsid w:val="00B96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9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932963">
      <w:bodyDiv w:val="1"/>
      <w:marLeft w:val="0"/>
      <w:marRight w:val="0"/>
      <w:marTop w:val="0"/>
      <w:marBottom w:val="0"/>
      <w:divBdr>
        <w:top w:val="none" w:sz="0" w:space="0" w:color="auto"/>
        <w:left w:val="none" w:sz="0" w:space="0" w:color="auto"/>
        <w:bottom w:val="none" w:sz="0" w:space="0" w:color="auto"/>
        <w:right w:val="none" w:sz="0" w:space="0" w:color="auto"/>
      </w:divBdr>
      <w:divsChild>
        <w:div w:id="175258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A6D0BF-BE06-41F2-85A3-C751DEF5B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739</Words>
  <Characters>4434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Ksawery M</dc:creator>
  <cp:lastModifiedBy>Ksawery M</cp:lastModifiedBy>
  <cp:revision>10</cp:revision>
  <cp:lastPrinted>2024-02-21T09:38:00Z</cp:lastPrinted>
  <dcterms:created xsi:type="dcterms:W3CDTF">2024-02-09T15:59:00Z</dcterms:created>
  <dcterms:modified xsi:type="dcterms:W3CDTF">2024-02-21T09:38:00Z</dcterms:modified>
</cp:coreProperties>
</file>