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4EB" w:rsidRPr="00AF5FD8" w:rsidRDefault="001A44EB" w:rsidP="00AF5FD8">
      <w:pPr>
        <w:spacing w:after="0"/>
        <w:jc w:val="center"/>
        <w:rPr>
          <w:rFonts w:ascii="Times New Roman" w:hAnsi="Times New Roman" w:cs="Times New Roman"/>
          <w:b/>
          <w:sz w:val="24"/>
          <w:szCs w:val="24"/>
        </w:rPr>
      </w:pPr>
      <w:r w:rsidRPr="00AF5FD8">
        <w:rPr>
          <w:rFonts w:ascii="Times New Roman" w:hAnsi="Times New Roman" w:cs="Times New Roman"/>
          <w:b/>
          <w:sz w:val="24"/>
          <w:szCs w:val="24"/>
        </w:rPr>
        <w:t>CASO I</w:t>
      </w:r>
    </w:p>
    <w:p w:rsidR="001A44EB" w:rsidRPr="00AF5FD8" w:rsidRDefault="001A44EB" w:rsidP="00AF5FD8">
      <w:pPr>
        <w:spacing w:after="0"/>
        <w:jc w:val="center"/>
        <w:rPr>
          <w:rFonts w:ascii="Times New Roman" w:hAnsi="Times New Roman" w:cs="Times New Roman"/>
          <w:b/>
          <w:sz w:val="24"/>
          <w:szCs w:val="24"/>
        </w:rPr>
      </w:pPr>
      <w:r w:rsidRPr="00AF5FD8">
        <w:rPr>
          <w:rFonts w:ascii="Times New Roman" w:hAnsi="Times New Roman" w:cs="Times New Roman"/>
          <w:b/>
          <w:sz w:val="24"/>
          <w:szCs w:val="24"/>
        </w:rPr>
        <w:t>Manejo de la concurrencia</w:t>
      </w:r>
    </w:p>
    <w:p w:rsidR="00AF5FD8" w:rsidRPr="00AF5FD8" w:rsidRDefault="00AF5FD8" w:rsidP="00AF5FD8">
      <w:pPr>
        <w:spacing w:after="0"/>
        <w:jc w:val="center"/>
        <w:rPr>
          <w:rFonts w:ascii="Times New Roman" w:hAnsi="Times New Roman" w:cs="Times New Roman"/>
        </w:rPr>
      </w:pPr>
    </w:p>
    <w:p w:rsidR="001A44EB" w:rsidRPr="00AF5FD8" w:rsidRDefault="001A44EB" w:rsidP="00B5675E">
      <w:pPr>
        <w:rPr>
          <w:rFonts w:ascii="Times New Roman" w:hAnsi="Times New Roman" w:cs="Times New Roman"/>
          <w:b/>
          <w:sz w:val="24"/>
          <w:szCs w:val="24"/>
        </w:rPr>
      </w:pPr>
      <w:r w:rsidRPr="00AF5FD8">
        <w:rPr>
          <w:rFonts w:ascii="Times New Roman" w:hAnsi="Times New Roman" w:cs="Times New Roman"/>
          <w:b/>
          <w:sz w:val="24"/>
          <w:szCs w:val="24"/>
        </w:rPr>
        <w:t>Diseño y funcionamiento del sistema</w:t>
      </w:r>
    </w:p>
    <w:p w:rsidR="00B5675E" w:rsidRPr="00AF5FD8" w:rsidRDefault="001A44EB" w:rsidP="00292D45">
      <w:pPr>
        <w:jc w:val="both"/>
        <w:rPr>
          <w:rFonts w:ascii="Times New Roman" w:hAnsi="Times New Roman" w:cs="Times New Roman"/>
        </w:rPr>
      </w:pPr>
      <w:r w:rsidRPr="00AF5FD8">
        <w:rPr>
          <w:rFonts w:ascii="Times New Roman" w:hAnsi="Times New Roman" w:cs="Times New Roman"/>
        </w:rPr>
        <w:t xml:space="preserve">En el desarrollo del sistema se incluyeron las clases Cliente y </w:t>
      </w:r>
      <w:proofErr w:type="spellStart"/>
      <w:r w:rsidRPr="00AF5FD8">
        <w:rPr>
          <w:rFonts w:ascii="Times New Roman" w:hAnsi="Times New Roman" w:cs="Times New Roman"/>
        </w:rPr>
        <w:t>ServidorThread</w:t>
      </w:r>
      <w:proofErr w:type="spellEnd"/>
      <w:r w:rsidRPr="00AF5FD8">
        <w:rPr>
          <w:rFonts w:ascii="Times New Roman" w:hAnsi="Times New Roman" w:cs="Times New Roman"/>
        </w:rPr>
        <w:t xml:space="preserve"> que extienden de la clase </w:t>
      </w:r>
      <w:proofErr w:type="spellStart"/>
      <w:r w:rsidRPr="00AF5FD8">
        <w:rPr>
          <w:rFonts w:ascii="Times New Roman" w:hAnsi="Times New Roman" w:cs="Times New Roman"/>
        </w:rPr>
        <w:t>Thread</w:t>
      </w:r>
      <w:proofErr w:type="spellEnd"/>
      <w:r w:rsidRPr="00AF5FD8">
        <w:rPr>
          <w:rFonts w:ascii="Times New Roman" w:hAnsi="Times New Roman" w:cs="Times New Roman"/>
        </w:rPr>
        <w:t>.</w:t>
      </w:r>
      <w:r w:rsidR="00292D45" w:rsidRPr="00AF5FD8">
        <w:rPr>
          <w:rFonts w:ascii="Times New Roman" w:hAnsi="Times New Roman" w:cs="Times New Roman"/>
        </w:rPr>
        <w:t xml:space="preserve"> La clase</w:t>
      </w:r>
      <w:r w:rsidRPr="00AF5FD8">
        <w:rPr>
          <w:rFonts w:ascii="Times New Roman" w:hAnsi="Times New Roman" w:cs="Times New Roman"/>
        </w:rPr>
        <w:t xml:space="preserve"> Cliente tiene </w:t>
      </w:r>
      <w:r w:rsidR="00292D45" w:rsidRPr="00AF5FD8">
        <w:rPr>
          <w:rFonts w:ascii="Times New Roman" w:hAnsi="Times New Roman" w:cs="Times New Roman"/>
        </w:rPr>
        <w:t>el</w:t>
      </w:r>
      <w:r w:rsidRPr="00AF5FD8">
        <w:rPr>
          <w:rFonts w:ascii="Times New Roman" w:hAnsi="Times New Roman" w:cs="Times New Roman"/>
        </w:rPr>
        <w:t xml:space="preserve"> número de </w:t>
      </w:r>
      <w:r w:rsidR="00292D45" w:rsidRPr="00AF5FD8">
        <w:rPr>
          <w:rFonts w:ascii="Times New Roman" w:hAnsi="Times New Roman" w:cs="Times New Roman"/>
        </w:rPr>
        <w:t xml:space="preserve">consultas a realizar </w:t>
      </w:r>
      <w:r w:rsidR="00292D45" w:rsidRPr="00AF5FD8">
        <w:rPr>
          <w:rFonts w:ascii="Times New Roman" w:hAnsi="Times New Roman" w:cs="Times New Roman"/>
        </w:rPr>
        <w:t xml:space="preserve">tiene como atributo de tipo entero </w:t>
      </w:r>
      <w:r w:rsidR="00292D45" w:rsidRPr="00AF5FD8">
        <w:rPr>
          <w:rFonts w:ascii="Times New Roman" w:hAnsi="Times New Roman" w:cs="Times New Roman"/>
        </w:rPr>
        <w:t xml:space="preserve">y, al igual que la clase </w:t>
      </w:r>
      <w:proofErr w:type="spellStart"/>
      <w:r w:rsidR="00292D45" w:rsidRPr="00AF5FD8">
        <w:rPr>
          <w:rFonts w:ascii="Times New Roman" w:hAnsi="Times New Roman" w:cs="Times New Roman"/>
        </w:rPr>
        <w:t>ServidorThread</w:t>
      </w:r>
      <w:proofErr w:type="spellEnd"/>
      <w:r w:rsidR="00292D45" w:rsidRPr="00AF5FD8">
        <w:rPr>
          <w:rFonts w:ascii="Times New Roman" w:hAnsi="Times New Roman" w:cs="Times New Roman"/>
        </w:rPr>
        <w:t>, un atributo estático con referencia al Buffer en el que el cliente almacena los mensajes y el servidor los retiras. De esta manera, la clase Buffer modela el objeto mediante el cuál se establece la comunicación entre los clientes y servidores de la aplicación.</w:t>
      </w:r>
    </w:p>
    <w:p w:rsidR="001A44EB" w:rsidRDefault="00B5675E" w:rsidP="00292D45">
      <w:pPr>
        <w:jc w:val="both"/>
        <w:rPr>
          <w:rFonts w:ascii="Times New Roman" w:hAnsi="Times New Roman" w:cs="Times New Roman"/>
        </w:rPr>
      </w:pPr>
      <w:r w:rsidRPr="00AF5FD8">
        <w:rPr>
          <w:rFonts w:ascii="Times New Roman" w:hAnsi="Times New Roman" w:cs="Times New Roman"/>
        </w:rPr>
        <w:t>La clase Buffer posee como atributos el tamaño, una lista con los mensajes almacenados, el número de clientes que restan por atender</w:t>
      </w:r>
      <w:r w:rsidR="00292D45" w:rsidRPr="00AF5FD8">
        <w:rPr>
          <w:rFonts w:ascii="Times New Roman" w:hAnsi="Times New Roman" w:cs="Times New Roman"/>
        </w:rPr>
        <w:t xml:space="preserve"> </w:t>
      </w:r>
      <w:r w:rsidRPr="00AF5FD8">
        <w:rPr>
          <w:rFonts w:ascii="Times New Roman" w:hAnsi="Times New Roman" w:cs="Times New Roman"/>
        </w:rPr>
        <w:t xml:space="preserve">y los objetos auxiliares lleno y vacío sobre los cuales se realiza la sincronización del almacenamiento y retiro de mensajes. Dentro de esta clase se implementan los métodos almacenar y retirar mensaje, y retirar cliente. El primer método mencionado anteriormente, permite que un cliente almacene un mensaje en el Buffer, en caso de que este se encuentre lleno realiza una espera pasiva mediante el método </w:t>
      </w:r>
      <w:proofErr w:type="spellStart"/>
      <w:proofErr w:type="gramStart"/>
      <w:r w:rsidRPr="00AF5FD8">
        <w:rPr>
          <w:rFonts w:ascii="Times New Roman" w:hAnsi="Times New Roman" w:cs="Times New Roman"/>
          <w:i/>
        </w:rPr>
        <w:t>wait</w:t>
      </w:r>
      <w:proofErr w:type="spellEnd"/>
      <w:r w:rsidRPr="00AF5FD8">
        <w:rPr>
          <w:rFonts w:ascii="Times New Roman" w:hAnsi="Times New Roman" w:cs="Times New Roman"/>
          <w:i/>
        </w:rPr>
        <w:t>(</w:t>
      </w:r>
      <w:proofErr w:type="gramEnd"/>
      <w:r w:rsidRPr="00AF5FD8">
        <w:rPr>
          <w:rFonts w:ascii="Times New Roman" w:hAnsi="Times New Roman" w:cs="Times New Roman"/>
          <w:i/>
        </w:rPr>
        <w:t>)</w:t>
      </w:r>
      <w:r w:rsidRPr="00AF5FD8">
        <w:rPr>
          <w:rFonts w:ascii="Times New Roman" w:hAnsi="Times New Roman" w:cs="Times New Roman"/>
        </w:rPr>
        <w:t xml:space="preserve"> sobre el objeto lleno hasta ser notificado por uno de los servidores. El método </w:t>
      </w:r>
      <w:proofErr w:type="gramStart"/>
      <w:r w:rsidRPr="00AF5FD8">
        <w:rPr>
          <w:rFonts w:ascii="Times New Roman" w:hAnsi="Times New Roman" w:cs="Times New Roman"/>
          <w:i/>
        </w:rPr>
        <w:t>retirar(</w:t>
      </w:r>
      <w:proofErr w:type="gramEnd"/>
      <w:r w:rsidRPr="00AF5FD8">
        <w:rPr>
          <w:rFonts w:ascii="Times New Roman" w:hAnsi="Times New Roman" w:cs="Times New Roman"/>
          <w:i/>
        </w:rPr>
        <w:t>),</w:t>
      </w:r>
      <w:r w:rsidRPr="00AF5FD8">
        <w:rPr>
          <w:rFonts w:ascii="Times New Roman" w:hAnsi="Times New Roman" w:cs="Times New Roman"/>
        </w:rPr>
        <w:t xml:space="preserve"> al ser invocado por el servidor, permite que este responda un mensaje de los clientes. En caso de que el </w:t>
      </w:r>
      <w:r w:rsidR="00AF5FD8">
        <w:rPr>
          <w:rFonts w:ascii="Times New Roman" w:hAnsi="Times New Roman" w:cs="Times New Roman"/>
        </w:rPr>
        <w:t>B</w:t>
      </w:r>
      <w:r w:rsidRPr="00AF5FD8">
        <w:rPr>
          <w:rFonts w:ascii="Times New Roman" w:hAnsi="Times New Roman" w:cs="Times New Roman"/>
        </w:rPr>
        <w:t xml:space="preserve">uffer se encuentre vacío realiza una espera activa, cediendo el procesador después de cada intento a partir del método </w:t>
      </w:r>
      <w:proofErr w:type="spellStart"/>
      <w:proofErr w:type="gramStart"/>
      <w:r w:rsidRPr="00AF5FD8">
        <w:rPr>
          <w:rFonts w:ascii="Times New Roman" w:hAnsi="Times New Roman" w:cs="Times New Roman"/>
          <w:i/>
        </w:rPr>
        <w:t>yield</w:t>
      </w:r>
      <w:proofErr w:type="spellEnd"/>
      <w:r w:rsidRPr="00AF5FD8">
        <w:rPr>
          <w:rFonts w:ascii="Times New Roman" w:hAnsi="Times New Roman" w:cs="Times New Roman"/>
          <w:i/>
        </w:rPr>
        <w:t>(</w:t>
      </w:r>
      <w:proofErr w:type="gramEnd"/>
      <w:r w:rsidRPr="00AF5FD8">
        <w:rPr>
          <w:rFonts w:ascii="Times New Roman" w:hAnsi="Times New Roman" w:cs="Times New Roman"/>
          <w:i/>
        </w:rPr>
        <w:t>).</w:t>
      </w:r>
      <w:r w:rsidRPr="00AF5FD8">
        <w:rPr>
          <w:rFonts w:ascii="Times New Roman" w:hAnsi="Times New Roman" w:cs="Times New Roman"/>
        </w:rPr>
        <w:t xml:space="preserve"> En cada intento se verifica si existe un mensaje en el Buffer o si el número de clientes que quedan por ser atendidos es cero. </w:t>
      </w:r>
      <w:r w:rsidR="00AF5FD8" w:rsidRPr="00AF5FD8">
        <w:rPr>
          <w:rFonts w:ascii="Times New Roman" w:hAnsi="Times New Roman" w:cs="Times New Roman"/>
        </w:rPr>
        <w:t xml:space="preserve">Por un lado, de cumplirse el primer caso el servidor remueve un mensaje del Buffer y notifica al cliente que espera almacenar un mensaje. Adicionalmente, responde el mensaje y notifica mediante el método </w:t>
      </w:r>
      <w:proofErr w:type="spellStart"/>
      <w:proofErr w:type="gramStart"/>
      <w:r w:rsidR="00AF5FD8" w:rsidRPr="00AF5FD8">
        <w:rPr>
          <w:rFonts w:ascii="Times New Roman" w:hAnsi="Times New Roman" w:cs="Times New Roman"/>
          <w:i/>
        </w:rPr>
        <w:t>notify</w:t>
      </w:r>
      <w:proofErr w:type="spellEnd"/>
      <w:r w:rsidR="00AF5FD8" w:rsidRPr="00AF5FD8">
        <w:rPr>
          <w:rFonts w:ascii="Times New Roman" w:hAnsi="Times New Roman" w:cs="Times New Roman"/>
          <w:i/>
        </w:rPr>
        <w:t>(</w:t>
      </w:r>
      <w:proofErr w:type="gramEnd"/>
      <w:r w:rsidR="00AF5FD8" w:rsidRPr="00AF5FD8">
        <w:rPr>
          <w:rFonts w:ascii="Times New Roman" w:hAnsi="Times New Roman" w:cs="Times New Roman"/>
          <w:i/>
        </w:rPr>
        <w:t>)</w:t>
      </w:r>
      <w:r w:rsidR="00AF5FD8" w:rsidRPr="00AF5FD8">
        <w:rPr>
          <w:rFonts w:ascii="Times New Roman" w:hAnsi="Times New Roman" w:cs="Times New Roman"/>
        </w:rPr>
        <w:t xml:space="preserve"> al cliente que se encuentra en espera pasiva sobre el objeto mensaje. Por otro lado, si se cumple el segundo caso, el servidor termina la espera activa y retorna</w:t>
      </w:r>
      <w:r w:rsidR="00AF5FD8" w:rsidRPr="00AF5FD8">
        <w:rPr>
          <w:rFonts w:ascii="Times New Roman" w:hAnsi="Times New Roman" w:cs="Times New Roman"/>
          <w:i/>
        </w:rPr>
        <w:t xml:space="preserve"> </w:t>
      </w:r>
      <w:proofErr w:type="spellStart"/>
      <w:r w:rsidR="00AF5FD8" w:rsidRPr="00AF5FD8">
        <w:rPr>
          <w:rFonts w:ascii="Times New Roman" w:hAnsi="Times New Roman" w:cs="Times New Roman"/>
          <w:i/>
        </w:rPr>
        <w:t>null</w:t>
      </w:r>
      <w:proofErr w:type="spellEnd"/>
      <w:r w:rsidR="00AF5FD8" w:rsidRPr="00AF5FD8">
        <w:rPr>
          <w:rFonts w:ascii="Times New Roman" w:hAnsi="Times New Roman" w:cs="Times New Roman"/>
        </w:rPr>
        <w:t xml:space="preserve"> y termina su ejecución.</w:t>
      </w:r>
      <w:r w:rsidR="00046B34">
        <w:rPr>
          <w:rFonts w:ascii="Times New Roman" w:hAnsi="Times New Roman" w:cs="Times New Roman"/>
        </w:rPr>
        <w:t xml:space="preserve"> El funcionamiento descrito anteriormente puede resumirse a:</w:t>
      </w:r>
    </w:p>
    <w:p w:rsidR="00046B34" w:rsidRPr="00AF5FD8" w:rsidRDefault="00145F22" w:rsidP="00292D45">
      <w:pPr>
        <w:jc w:val="both"/>
        <w:rPr>
          <w:rFonts w:ascii="Times New Roman" w:hAnsi="Times New Roman" w:cs="Times New Roman"/>
        </w:rPr>
      </w:pPr>
      <w:r>
        <w:rPr>
          <w:rFonts w:ascii="Times New Roman" w:hAnsi="Times New Roman" w:cs="Times New Roman"/>
          <w:noProof/>
        </w:rPr>
        <w:drawing>
          <wp:inline distT="0" distB="0" distL="0" distR="0" wp14:anchorId="7980C118">
            <wp:extent cx="5629275" cy="23658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823" cy="2461945"/>
                    </a:xfrm>
                    <a:prstGeom prst="rect">
                      <a:avLst/>
                    </a:prstGeom>
                    <a:noFill/>
                  </pic:spPr>
                </pic:pic>
              </a:graphicData>
            </a:graphic>
          </wp:inline>
        </w:drawing>
      </w:r>
      <w:bookmarkStart w:id="0" w:name="_GoBack"/>
      <w:bookmarkEnd w:id="0"/>
    </w:p>
    <w:p w:rsidR="00AF5FD8" w:rsidRDefault="00AF5FD8" w:rsidP="00292D45">
      <w:pPr>
        <w:jc w:val="both"/>
        <w:rPr>
          <w:rFonts w:ascii="Times New Roman" w:hAnsi="Times New Roman" w:cs="Times New Roman"/>
        </w:rPr>
      </w:pPr>
      <w:r w:rsidRPr="00AF5FD8">
        <w:rPr>
          <w:rFonts w:ascii="Times New Roman" w:hAnsi="Times New Roman" w:cs="Times New Roman"/>
        </w:rPr>
        <w:t>Finalmente, se replica este comportamiento para un número dado de clientes en el sistema y un número dado de servidores. Así, las consultas de un mismo cliente pueden ser atendidas por distintos servidores. El número de servidores, clientes, consultas por cliente y el tamaño del Buffer se carga del archivo almacenado en la dirección “./data/data.txt”</w:t>
      </w:r>
      <w:r w:rsidR="00046B34">
        <w:rPr>
          <w:rFonts w:ascii="Times New Roman" w:hAnsi="Times New Roman" w:cs="Times New Roman"/>
        </w:rPr>
        <w:t>, el formato utilizado para la carga de datos corresponde a:</w:t>
      </w:r>
    </w:p>
    <w:p w:rsidR="00046B34" w:rsidRPr="00046B34" w:rsidRDefault="00046B34" w:rsidP="00292D45">
      <w:pPr>
        <w:jc w:val="both"/>
        <w:rPr>
          <w:rFonts w:ascii="Times New Roman" w:hAnsi="Times New Roman" w:cs="Times New Roman"/>
          <w:u w:val="single"/>
        </w:rPr>
      </w:pPr>
      <w:r>
        <w:rPr>
          <w:rFonts w:ascii="Times New Roman" w:hAnsi="Times New Roman" w:cs="Times New Roman"/>
        </w:rPr>
        <w:lastRenderedPageBreak/>
        <w:t>./data/data.txt</w:t>
      </w:r>
    </w:p>
    <w:p w:rsidR="00046B34" w:rsidRPr="00046B34" w:rsidRDefault="00046B34" w:rsidP="00046B34">
      <w:pPr>
        <w:spacing w:after="0"/>
        <w:ind w:left="708"/>
        <w:jc w:val="both"/>
        <w:rPr>
          <w:rFonts w:ascii="Times New Roman" w:hAnsi="Times New Roman" w:cs="Times New Roman"/>
        </w:rPr>
      </w:pPr>
      <w:proofErr w:type="spellStart"/>
      <w:r w:rsidRPr="00046B34">
        <w:rPr>
          <w:rFonts w:ascii="Times New Roman" w:hAnsi="Times New Roman" w:cs="Times New Roman"/>
        </w:rPr>
        <w:t>numClientes</w:t>
      </w:r>
      <w:proofErr w:type="spellEnd"/>
      <w:r w:rsidRPr="00046B34">
        <w:rPr>
          <w:rFonts w:ascii="Times New Roman" w:hAnsi="Times New Roman" w:cs="Times New Roman"/>
        </w:rPr>
        <w:t xml:space="preserve"> = 5</w:t>
      </w:r>
    </w:p>
    <w:p w:rsidR="00046B34" w:rsidRPr="00046B34" w:rsidRDefault="00046B34" w:rsidP="00046B34">
      <w:pPr>
        <w:spacing w:after="0"/>
        <w:ind w:left="708"/>
        <w:jc w:val="both"/>
        <w:rPr>
          <w:rFonts w:ascii="Times New Roman" w:hAnsi="Times New Roman" w:cs="Times New Roman"/>
        </w:rPr>
      </w:pPr>
      <w:proofErr w:type="spellStart"/>
      <w:r w:rsidRPr="00046B34">
        <w:rPr>
          <w:rFonts w:ascii="Times New Roman" w:hAnsi="Times New Roman" w:cs="Times New Roman"/>
        </w:rPr>
        <w:t>numServidores</w:t>
      </w:r>
      <w:proofErr w:type="spellEnd"/>
      <w:r w:rsidRPr="00046B34">
        <w:rPr>
          <w:rFonts w:ascii="Times New Roman" w:hAnsi="Times New Roman" w:cs="Times New Roman"/>
        </w:rPr>
        <w:t xml:space="preserve"> = 2</w:t>
      </w:r>
    </w:p>
    <w:p w:rsidR="00046B34" w:rsidRPr="00046B34" w:rsidRDefault="00046B34" w:rsidP="00046B34">
      <w:pPr>
        <w:spacing w:after="0"/>
        <w:ind w:left="708"/>
        <w:jc w:val="both"/>
        <w:rPr>
          <w:rFonts w:ascii="Times New Roman" w:hAnsi="Times New Roman" w:cs="Times New Roman"/>
        </w:rPr>
      </w:pPr>
      <w:proofErr w:type="spellStart"/>
      <w:r w:rsidRPr="00046B34">
        <w:rPr>
          <w:rFonts w:ascii="Times New Roman" w:hAnsi="Times New Roman" w:cs="Times New Roman"/>
        </w:rPr>
        <w:t>numMensajesCliente</w:t>
      </w:r>
      <w:proofErr w:type="spellEnd"/>
      <w:r w:rsidRPr="00046B34">
        <w:rPr>
          <w:rFonts w:ascii="Times New Roman" w:hAnsi="Times New Roman" w:cs="Times New Roman"/>
        </w:rPr>
        <w:t xml:space="preserve"> = 10</w:t>
      </w:r>
    </w:p>
    <w:p w:rsidR="00046B34" w:rsidRPr="00AF5FD8" w:rsidRDefault="00046B34" w:rsidP="00046B34">
      <w:pPr>
        <w:spacing w:after="0"/>
        <w:ind w:left="708"/>
        <w:jc w:val="both"/>
        <w:rPr>
          <w:rFonts w:ascii="Times New Roman" w:hAnsi="Times New Roman" w:cs="Times New Roman"/>
        </w:rPr>
      </w:pPr>
      <w:proofErr w:type="spellStart"/>
      <w:r w:rsidRPr="00046B34">
        <w:rPr>
          <w:rFonts w:ascii="Times New Roman" w:hAnsi="Times New Roman" w:cs="Times New Roman"/>
        </w:rPr>
        <w:t>bufferTam</w:t>
      </w:r>
      <w:proofErr w:type="spellEnd"/>
      <w:r w:rsidRPr="00046B34">
        <w:rPr>
          <w:rFonts w:ascii="Times New Roman" w:hAnsi="Times New Roman" w:cs="Times New Roman"/>
        </w:rPr>
        <w:t xml:space="preserve"> = 5</w:t>
      </w:r>
    </w:p>
    <w:sectPr w:rsidR="00046B34" w:rsidRPr="00AF5FD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4AE" w:rsidRDefault="000B04AE" w:rsidP="000D0A82">
      <w:pPr>
        <w:spacing w:after="0" w:line="240" w:lineRule="auto"/>
      </w:pPr>
      <w:r>
        <w:separator/>
      </w:r>
    </w:p>
  </w:endnote>
  <w:endnote w:type="continuationSeparator" w:id="0">
    <w:p w:rsidR="000B04AE" w:rsidRDefault="000B04AE" w:rsidP="000D0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4AE" w:rsidRDefault="000B04AE" w:rsidP="000D0A82">
      <w:pPr>
        <w:spacing w:after="0" w:line="240" w:lineRule="auto"/>
      </w:pPr>
      <w:r>
        <w:separator/>
      </w:r>
    </w:p>
  </w:footnote>
  <w:footnote w:type="continuationSeparator" w:id="0">
    <w:p w:rsidR="000B04AE" w:rsidRDefault="000B04AE" w:rsidP="000D0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4EB" w:rsidRPr="00D8261C" w:rsidRDefault="001A44EB">
    <w:pPr>
      <w:pStyle w:val="Encabezado"/>
      <w:rPr>
        <w:rFonts w:ascii="Times New Roman" w:hAnsi="Times New Roman" w:cs="Times New Roman"/>
        <w:b/>
      </w:rPr>
    </w:pPr>
    <w:r w:rsidRPr="00D8261C">
      <w:rPr>
        <w:rFonts w:ascii="Times New Roman" w:hAnsi="Times New Roman" w:cs="Times New Roman"/>
        <w:b/>
      </w:rPr>
      <w:t xml:space="preserve">Universidad de los Andes </w:t>
    </w:r>
  </w:p>
  <w:p w:rsidR="001A44EB" w:rsidRDefault="001A44EB">
    <w:pPr>
      <w:pStyle w:val="Encabezado"/>
      <w:rPr>
        <w:rFonts w:ascii="Times New Roman" w:hAnsi="Times New Roman" w:cs="Times New Roman"/>
      </w:rPr>
    </w:pPr>
    <w:r w:rsidRPr="001A44EB">
      <w:rPr>
        <w:rFonts w:ascii="Times New Roman" w:hAnsi="Times New Roman" w:cs="Times New Roman"/>
      </w:rPr>
      <w:t>ISIS-2203 Infraestructura Computacional</w:t>
    </w:r>
  </w:p>
  <w:p w:rsidR="00D8261C" w:rsidRPr="001A44EB" w:rsidRDefault="00D8261C">
    <w:pPr>
      <w:pStyle w:val="Encabezado"/>
      <w:rPr>
        <w:rFonts w:ascii="Times New Roman" w:hAnsi="Times New Roman" w:cs="Times New Roman"/>
      </w:rPr>
    </w:pPr>
    <w:r w:rsidRPr="00D8261C">
      <w:rPr>
        <w:rFonts w:ascii="Times New Roman" w:hAnsi="Times New Roman" w:cs="Times New Roman"/>
      </w:rPr>
      <w:t>Laura Isabella Forero Camacho</w:t>
    </w:r>
    <w:r>
      <w:rPr>
        <w:rFonts w:ascii="Times New Roman" w:hAnsi="Times New Roman" w:cs="Times New Roman"/>
      </w:rPr>
      <w:t xml:space="preserve"> 201716278</w:t>
    </w:r>
  </w:p>
  <w:p w:rsidR="001A44EB" w:rsidRDefault="001A44EB">
    <w:pPr>
      <w:pStyle w:val="Encabezado"/>
      <w:rPr>
        <w:rFonts w:ascii="Times New Roman" w:hAnsi="Times New Roman" w:cs="Times New Roman"/>
      </w:rPr>
    </w:pPr>
    <w:r w:rsidRPr="001A44EB">
      <w:rPr>
        <w:rFonts w:ascii="Times New Roman" w:hAnsi="Times New Roman" w:cs="Times New Roman"/>
      </w:rPr>
      <w:t>Cristina Isabel González Osorio 201520019</w:t>
    </w:r>
  </w:p>
  <w:p w:rsidR="00D8261C" w:rsidRPr="001A44EB" w:rsidRDefault="00D8261C">
    <w:pPr>
      <w:pStyle w:val="Encabezado"/>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82"/>
    <w:rsid w:val="00046B34"/>
    <w:rsid w:val="000B04AE"/>
    <w:rsid w:val="000D0A82"/>
    <w:rsid w:val="00145F22"/>
    <w:rsid w:val="001A44EB"/>
    <w:rsid w:val="002231CA"/>
    <w:rsid w:val="00292D45"/>
    <w:rsid w:val="008254DE"/>
    <w:rsid w:val="00AF5FD8"/>
    <w:rsid w:val="00B5675E"/>
    <w:rsid w:val="00D826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1F76"/>
  <w15:chartTrackingRefBased/>
  <w15:docId w15:val="{D14305BB-A9BA-4F68-8B65-F5F62BCB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0A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0A82"/>
  </w:style>
  <w:style w:type="paragraph" w:styleId="Piedepgina">
    <w:name w:val="footer"/>
    <w:basedOn w:val="Normal"/>
    <w:link w:val="PiedepginaCar"/>
    <w:uiPriority w:val="99"/>
    <w:unhideWhenUsed/>
    <w:rsid w:val="000D0A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0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391</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Isabel Gonzalez Osorio</dc:creator>
  <cp:keywords/>
  <dc:description/>
  <cp:lastModifiedBy>Cristina Isabel Gonzalez Osorio</cp:lastModifiedBy>
  <cp:revision>2</cp:revision>
  <dcterms:created xsi:type="dcterms:W3CDTF">2019-03-01T05:34:00Z</dcterms:created>
  <dcterms:modified xsi:type="dcterms:W3CDTF">2019-03-01T08:09:00Z</dcterms:modified>
</cp:coreProperties>
</file>