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ee6ba90a0cdc5f81432a94ee31242ba8361ff2"/>
    <w:p>
      <w:pPr>
        <w:pStyle w:val="Heading1"/>
      </w:pPr>
      <w:r>
        <w:t xml:space="preserve">DahlDesign → LalaLaunch message properties mapping (migration doc)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Remove</w:t>
      </w:r>
      <w:r>
        <w:t xml:space="preserve"> </w:t>
      </w:r>
      <w:r>
        <w:rPr>
          <w:b/>
          <w:bCs/>
        </w:rPr>
        <w:t xml:space="preserve">DahlDesign</w:t>
      </w:r>
      <w:r>
        <w:t xml:space="preserve"> </w:t>
      </w:r>
      <w:r>
        <w:t xml:space="preserve">dependencies from</w:t>
      </w:r>
      <w:r>
        <w:t xml:space="preserve"> </w:t>
      </w:r>
      <w:r>
        <w:rPr>
          <w:i/>
          <w:iCs/>
        </w:rPr>
        <w:t xml:space="preserve">Message System Dash</w:t>
      </w:r>
      <w:r>
        <w:t xml:space="preserve"> </w:t>
      </w:r>
      <w:r>
        <w:t xml:space="preserve">by swapping bindings to</w:t>
      </w:r>
      <w:r>
        <w:t xml:space="preserve"> </w:t>
      </w:r>
      <w:r>
        <w:rPr>
          <w:b/>
          <w:bCs/>
        </w:rPr>
        <w:t xml:space="preserve">LalaLaunch</w:t>
      </w:r>
      <w:r>
        <w:t xml:space="preserve"> </w:t>
      </w:r>
      <w:r>
        <w:t xml:space="preserve">(or adding small</w:t>
      </w:r>
      <w:r>
        <w:t xml:space="preserve"> </w:t>
      </w:r>
      <w:r>
        <w:t xml:space="preserve">“compat”</w:t>
      </w:r>
      <w:r>
        <w:t xml:space="preserve"> </w:t>
      </w:r>
      <w:r>
        <w:t xml:space="preserve">exports in LalaLaunch so the dash can stay mostly unchanged).</w:t>
      </w:r>
    </w:p>
    <w:p>
      <w:pPr>
        <w:pStyle w:val="BodyText"/>
      </w:pPr>
      <w:r>
        <w:t xml:space="preserve">You said:</w:t>
      </w:r>
    </w:p>
    <w:p>
      <w:pPr>
        <w:pStyle w:val="Compact"/>
        <w:numPr>
          <w:ilvl w:val="0"/>
          <w:numId w:val="1001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DataCorePlugin</w:t>
      </w:r>
      <w:r>
        <w:t xml:space="preserve">,</w:t>
      </w:r>
      <w:r>
        <w:t xml:space="preserve"> </w:t>
      </w:r>
      <w:r>
        <w:rPr>
          <w:b/>
          <w:bCs/>
        </w:rPr>
        <w:t xml:space="preserve">IRacingExtraProperties</w:t>
      </w:r>
      <w:r>
        <w:t xml:space="preserve">,</w:t>
      </w:r>
      <w:r>
        <w:t xml:space="preserve"> </w:t>
      </w:r>
      <w:r>
        <w:rPr>
          <w:b/>
          <w:bCs/>
        </w:rPr>
        <w:t xml:space="preserve">ShakeITMotors</w:t>
      </w:r>
      <w:r>
        <w:t xml:space="preserve">,</w:t>
      </w:r>
      <w:r>
        <w:t xml:space="preserve"> </w:t>
      </w:r>
      <w:r>
        <w:rPr>
          <w:b/>
          <w:bCs/>
        </w:rPr>
        <w:t xml:space="preserve">Tires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Remove DahlDesign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ssumptions-naming"/>
    <w:p>
      <w:pPr>
        <w:pStyle w:val="Heading2"/>
      </w:pPr>
      <w:r>
        <w:t xml:space="preserve">Assumptions / naming</w:t>
      </w:r>
    </w:p>
    <w:p>
      <w:pPr>
        <w:pStyle w:val="FirstParagraph"/>
      </w:pPr>
      <w:r>
        <w:t xml:space="preserve">I’m using the convention that your exported properties are under the implicit prefix: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Messages.&lt;PropertyPath&gt;</w:t>
      </w:r>
    </w:p>
    <w:p>
      <w:pPr>
        <w:pStyle w:val="FirstParagraph"/>
      </w:pPr>
      <w:r>
        <w:t xml:space="preserve">If your actual exports use a different prefix, adjust the left side accordingly.</w:t>
      </w:r>
    </w:p>
    <w:p>
      <w:pPr>
        <w:pStyle w:val="BodyText"/>
      </w:pPr>
      <w:r>
        <w:t xml:space="preserve">Where I’m not 100% sure of your current property names, I give: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LalaLaunch property name</w:t>
      </w:r>
      <w:r>
        <w:t xml:space="preserve"> </w:t>
      </w:r>
      <w:r>
        <w:t xml:space="preserve">(what you should export)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Fallback</w:t>
      </w:r>
      <w:r>
        <w:t xml:space="preserve"> </w:t>
      </w:r>
      <w:r>
        <w:t xml:space="preserve">(if you already export something close)</w:t>
      </w:r>
    </w:p>
    <w:p>
      <w:r>
        <w:pict>
          <v:rect style="width:0;height:1.5pt" o:hralign="center" o:hrstd="t" o:hr="t"/>
        </w:pict>
      </w:r>
    </w:p>
    <w:bookmarkEnd w:id="21"/>
    <w:bookmarkStart w:id="28" w:name="direct-one-to-one-replacements"/>
    <w:p>
      <w:pPr>
        <w:pStyle w:val="Heading2"/>
      </w:pPr>
      <w:r>
        <w:t xml:space="preserve">1) Direct one-to-one replacements</w:t>
      </w:r>
    </w:p>
    <w:bookmarkStart w:id="22" w:name="visibility-active-state"/>
    <w:p>
      <w:pPr>
        <w:pStyle w:val="Heading3"/>
      </w:pPr>
      <w:r>
        <w:t xml:space="preserve">Visibility / active state</w:t>
      </w:r>
    </w:p>
    <w:p>
      <w:pPr>
        <w:pStyle w:val="FirstParagraph"/>
      </w:pPr>
      <w:r>
        <w:rPr>
          <w:b/>
          <w:bCs/>
        </w:rPr>
        <w:t xml:space="preserve">DahlDesign.IsMessageActive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LalaLaunch.Msg.IsActive</w:t>
      </w:r>
    </w:p>
    <w:p>
      <w:pPr>
        <w:pStyle w:val="Compact"/>
        <w:numPr>
          <w:ilvl w:val="0"/>
          <w:numId w:val="1004"/>
        </w:numPr>
      </w:pPr>
      <w:r>
        <w:t xml:space="preserve">Meaning: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when a message is currently being displayed,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04"/>
        </w:numPr>
      </w:pPr>
      <w:r>
        <w:t xml:space="preserve">Notes: Make it</w:t>
      </w:r>
      <w:r>
        <w:t xml:space="preserve"> </w:t>
      </w:r>
      <w:r>
        <w:rPr>
          <w:i/>
          <w:iCs/>
        </w:rPr>
        <w:t xml:space="preserve">strictly derived</w:t>
      </w:r>
      <w:r>
        <w:t xml:space="preserve"> </w:t>
      </w:r>
      <w:r>
        <w:t xml:space="preserve">from</w:t>
      </w:r>
      <w:r>
        <w:t xml:space="preserve"> </w:t>
      </w:r>
      <w:r>
        <w:t xml:space="preserve">“current message exists”</w:t>
      </w:r>
      <w:r>
        <w:t xml:space="preserve"> </w:t>
      </w:r>
      <w:r>
        <w:t xml:space="preserve">and not from opacity/timer.</w:t>
      </w:r>
    </w:p>
    <w:p>
      <w:pPr>
        <w:pStyle w:val="FirstParagraph"/>
      </w:pPr>
      <w:r>
        <w:rPr>
          <w:b/>
          <w:bCs/>
        </w:rPr>
        <w:t xml:space="preserve">DahlDesign.MessageVisible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LalaLaunch.Msg.IsVisible</w:t>
      </w:r>
    </w:p>
    <w:p>
      <w:pPr>
        <w:pStyle w:val="Compact"/>
        <w:numPr>
          <w:ilvl w:val="0"/>
          <w:numId w:val="1005"/>
        </w:numPr>
      </w:pPr>
      <w:r>
        <w:t xml:space="preserve">Meaning: Whether the UI should show the message container.</w:t>
      </w:r>
    </w:p>
    <w:p>
      <w:pPr>
        <w:pStyle w:val="Compact"/>
        <w:numPr>
          <w:ilvl w:val="0"/>
          <w:numId w:val="1005"/>
        </w:numPr>
      </w:pPr>
      <w:r>
        <w:t xml:space="preserve">Recommendation: Keep this as a</w:t>
      </w:r>
      <w:r>
        <w:t xml:space="preserve"> </w:t>
      </w:r>
      <w:r>
        <w:rPr>
          <w:i/>
          <w:iCs/>
        </w:rPr>
        <w:t xml:space="preserve">presentation flag</w:t>
      </w:r>
      <w:r>
        <w:t xml:space="preserve"> </w:t>
      </w:r>
      <w:r>
        <w:t xml:space="preserve">(e.g. active AND not user-hidden AND not suppressed by session state).</w:t>
      </w:r>
    </w:p>
    <w:p>
      <w:pPr>
        <w:pStyle w:val="Compact"/>
        <w:numPr>
          <w:ilvl w:val="0"/>
          <w:numId w:val="1005"/>
        </w:numPr>
      </w:pPr>
      <w:r>
        <w:t xml:space="preserve">In many dashboards, this can simply equal</w:t>
      </w:r>
      <w:r>
        <w:t xml:space="preserve"> </w:t>
      </w:r>
      <w:r>
        <w:rPr>
          <w:rStyle w:val="VerbatimChar"/>
        </w:rPr>
        <w:t xml:space="preserve">Msg.IsActive</w:t>
      </w:r>
      <w:r>
        <w:t xml:space="preserve">.</w:t>
      </w:r>
    </w:p>
    <w:bookmarkEnd w:id="22"/>
    <w:bookmarkStart w:id="23" w:name="message-content"/>
    <w:p>
      <w:pPr>
        <w:pStyle w:val="Heading3"/>
      </w:pPr>
      <w:r>
        <w:t xml:space="preserve">Message content</w:t>
      </w:r>
    </w:p>
    <w:p>
      <w:pPr>
        <w:pStyle w:val="FirstParagraph"/>
      </w:pPr>
      <w:r>
        <w:rPr>
          <w:b/>
          <w:bCs/>
        </w:rPr>
        <w:t xml:space="preserve">DahlDesign.MessageText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LalaLaunch.Msg.Text</w:t>
      </w:r>
    </w:p>
    <w:p>
      <w:pPr>
        <w:pStyle w:val="Compact"/>
        <w:numPr>
          <w:ilvl w:val="0"/>
          <w:numId w:val="1006"/>
        </w:numPr>
      </w:pPr>
      <w:r>
        <w:t xml:space="preserve">Meaning: The message body text shown on screen.</w:t>
      </w:r>
    </w:p>
    <w:p>
      <w:pPr>
        <w:pStyle w:val="FirstParagraph"/>
      </w:pPr>
      <w:r>
        <w:rPr>
          <w:b/>
          <w:bCs/>
        </w:rPr>
        <w:t xml:space="preserve">DahlDesign.MessageSeverity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LalaLaunch.Msg.Severity</w:t>
      </w:r>
    </w:p>
    <w:p>
      <w:pPr>
        <w:pStyle w:val="Compact"/>
        <w:numPr>
          <w:ilvl w:val="0"/>
          <w:numId w:val="1007"/>
        </w:numPr>
      </w:pPr>
      <w:r>
        <w:t xml:space="preserve">Meaning: Encoded severity (e.g. Info/Warning/Critical) used to color the message.</w:t>
      </w:r>
    </w:p>
    <w:p>
      <w:pPr>
        <w:pStyle w:val="Compact"/>
        <w:numPr>
          <w:ilvl w:val="0"/>
          <w:numId w:val="1007"/>
        </w:numPr>
      </w:pPr>
      <w:r>
        <w:t xml:space="preserve">Recommendation: publish an</w:t>
      </w:r>
      <w:r>
        <w:t xml:space="preserve"> </w:t>
      </w:r>
      <w:r>
        <w:rPr>
          <w:b/>
          <w:bCs/>
        </w:rPr>
        <w:t xml:space="preserve">int</w:t>
      </w:r>
      <w:r>
        <w:t xml:space="preserve"> </w:t>
      </w:r>
      <w:r>
        <w:t xml:space="preserve">and also a friendly string: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LalaLaunch.Msg.Severity</w:t>
      </w:r>
      <w:r>
        <w:t xml:space="preserve"> </w:t>
      </w:r>
      <w:r>
        <w:t xml:space="preserve">(int)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LalaLaunch.Msg.SeverityText</w:t>
      </w:r>
      <w:r>
        <w:t xml:space="preserve"> </w:t>
      </w:r>
      <w:r>
        <w:t xml:space="preserve">(string)</w:t>
      </w:r>
    </w:p>
    <w:bookmarkEnd w:id="23"/>
    <w:bookmarkStart w:id="24" w:name="timing-lifetime"/>
    <w:p>
      <w:pPr>
        <w:pStyle w:val="Heading3"/>
      </w:pPr>
      <w:r>
        <w:t xml:space="preserve">Timing / lifetime</w:t>
      </w:r>
    </w:p>
    <w:p>
      <w:pPr>
        <w:pStyle w:val="FirstParagraph"/>
      </w:pPr>
      <w:r>
        <w:rPr>
          <w:b/>
          <w:bCs/>
        </w:rPr>
        <w:t xml:space="preserve">DahlDesign.MessageTimer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LalaLaunch.Msg.SecondsRemaining</w:t>
      </w:r>
    </w:p>
    <w:p>
      <w:pPr>
        <w:pStyle w:val="Compact"/>
        <w:numPr>
          <w:ilvl w:val="0"/>
          <w:numId w:val="1009"/>
        </w:numPr>
      </w:pPr>
      <w:r>
        <w:t xml:space="preserve">Meaning: countdown (seconds remaining until auto-hide).</w:t>
      </w:r>
    </w:p>
    <w:p>
      <w:pPr>
        <w:pStyle w:val="Compact"/>
        <w:numPr>
          <w:ilvl w:val="0"/>
          <w:numId w:val="1009"/>
        </w:numPr>
      </w:pPr>
      <w:r>
        <w:t xml:space="preserve">Alternative (often better):</w:t>
      </w:r>
      <w:r>
        <w:t xml:space="preserve"> </w:t>
      </w:r>
      <w:r>
        <w:rPr>
          <w:rStyle w:val="VerbatimChar"/>
        </w:rPr>
        <w:t xml:space="preserve">LalaLaunch.Msg.AgeSeconds</w:t>
      </w:r>
      <w:r>
        <w:t xml:space="preserve"> </w:t>
      </w:r>
      <w:r>
        <w:t xml:space="preserve">and do countdown in dash.</w:t>
      </w:r>
    </w:p>
    <w:bookmarkEnd w:id="24"/>
    <w:bookmarkStart w:id="25" w:name="opacity-animation"/>
    <w:p>
      <w:pPr>
        <w:pStyle w:val="Heading3"/>
      </w:pPr>
      <w:r>
        <w:t xml:space="preserve">Opacity / animation</w:t>
      </w:r>
    </w:p>
    <w:p>
      <w:pPr>
        <w:pStyle w:val="FirstParagraph"/>
      </w:pPr>
      <w:r>
        <w:rPr>
          <w:b/>
          <w:bCs/>
        </w:rPr>
        <w:t xml:space="preserve">DahlDesign.MessageOpacity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LalaLaunch.Msg.Opacity</w:t>
      </w:r>
    </w:p>
    <w:p>
      <w:pPr>
        <w:pStyle w:val="Compact"/>
        <w:numPr>
          <w:ilvl w:val="0"/>
          <w:numId w:val="1010"/>
        </w:numPr>
      </w:pPr>
      <w:r>
        <w:t xml:space="preserve">Meaning: 0–1 alpha for fade.</w:t>
      </w:r>
    </w:p>
    <w:p>
      <w:pPr>
        <w:pStyle w:val="Compact"/>
        <w:numPr>
          <w:ilvl w:val="0"/>
          <w:numId w:val="1010"/>
        </w:numPr>
      </w:pPr>
      <w:r>
        <w:t xml:space="preserve">Recommendation: optional. If you don’t want LalaLaunch driving UI animation, publish only</w:t>
      </w:r>
      <w:r>
        <w:t xml:space="preserve"> </w:t>
      </w:r>
      <w:r>
        <w:rPr>
          <w:rStyle w:val="VerbatimChar"/>
        </w:rPr>
        <w:t xml:space="preserve">IsVisible</w:t>
      </w:r>
      <w:r>
        <w:t xml:space="preserve"> </w:t>
      </w:r>
      <w:r>
        <w:t xml:space="preserve">and let the dash animate.</w:t>
      </w:r>
    </w:p>
    <w:bookmarkEnd w:id="25"/>
    <w:bookmarkStart w:id="26" w:name="priority-ordering"/>
    <w:p>
      <w:pPr>
        <w:pStyle w:val="Heading3"/>
      </w:pPr>
      <w:r>
        <w:t xml:space="preserve">Priority / ordering</w:t>
      </w:r>
    </w:p>
    <w:p>
      <w:pPr>
        <w:pStyle w:val="FirstParagraph"/>
      </w:pPr>
      <w:r>
        <w:rPr>
          <w:b/>
          <w:bCs/>
        </w:rPr>
        <w:t xml:space="preserve">DahlDesign.MessagePriority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LalaLaunch.Msg.Priority</w:t>
      </w:r>
    </w:p>
    <w:p>
      <w:pPr>
        <w:pStyle w:val="Compact"/>
        <w:numPr>
          <w:ilvl w:val="0"/>
          <w:numId w:val="1011"/>
        </w:numPr>
      </w:pPr>
      <w:r>
        <w:t xml:space="preserve">Meaning: numeric priority. Higher wins.</w:t>
      </w:r>
    </w:p>
    <w:p>
      <w:pPr>
        <w:pStyle w:val="Compact"/>
        <w:numPr>
          <w:ilvl w:val="0"/>
          <w:numId w:val="1011"/>
        </w:numPr>
      </w:pPr>
      <w:r>
        <w:t xml:space="preserve">Recommendation: define a stable scale, e.g.</w:t>
      </w:r>
    </w:p>
    <w:p>
      <w:pPr>
        <w:pStyle w:val="Compact"/>
        <w:numPr>
          <w:ilvl w:val="1"/>
          <w:numId w:val="1012"/>
        </w:numPr>
      </w:pPr>
      <w:r>
        <w:t xml:space="preserve">0 = none</w:t>
      </w:r>
    </w:p>
    <w:p>
      <w:pPr>
        <w:pStyle w:val="Compact"/>
        <w:numPr>
          <w:ilvl w:val="1"/>
          <w:numId w:val="1012"/>
        </w:numPr>
      </w:pPr>
      <w:r>
        <w:t xml:space="preserve">10 = info</w:t>
      </w:r>
    </w:p>
    <w:p>
      <w:pPr>
        <w:pStyle w:val="Compact"/>
        <w:numPr>
          <w:ilvl w:val="1"/>
          <w:numId w:val="1012"/>
        </w:numPr>
      </w:pPr>
      <w:r>
        <w:t xml:space="preserve">20 = warning</w:t>
      </w:r>
    </w:p>
    <w:p>
      <w:pPr>
        <w:pStyle w:val="Compact"/>
        <w:numPr>
          <w:ilvl w:val="1"/>
          <w:numId w:val="1012"/>
        </w:numPr>
      </w:pPr>
      <w:r>
        <w:t xml:space="preserve">30 = important</w:t>
      </w:r>
    </w:p>
    <w:p>
      <w:pPr>
        <w:pStyle w:val="Compact"/>
        <w:numPr>
          <w:ilvl w:val="1"/>
          <w:numId w:val="1012"/>
        </w:numPr>
      </w:pPr>
      <w:r>
        <w:t xml:space="preserve">40 = urgent</w:t>
      </w:r>
    </w:p>
    <w:p>
      <w:pPr>
        <w:pStyle w:val="Compact"/>
        <w:numPr>
          <w:ilvl w:val="1"/>
          <w:numId w:val="1012"/>
        </w:numPr>
      </w:pPr>
      <w:r>
        <w:t xml:space="preserve">50 = critical</w:t>
      </w:r>
    </w:p>
    <w:bookmarkEnd w:id="26"/>
    <w:bookmarkStart w:id="27" w:name="queue-status"/>
    <w:p>
      <w:pPr>
        <w:pStyle w:val="Heading3"/>
      </w:pPr>
      <w:r>
        <w:t xml:space="preserve">Queue status</w:t>
      </w:r>
    </w:p>
    <w:p>
      <w:pPr>
        <w:pStyle w:val="FirstParagraph"/>
      </w:pPr>
      <w:r>
        <w:rPr>
          <w:b/>
          <w:bCs/>
        </w:rPr>
        <w:t xml:space="preserve">DahlDesign.MessageQueueDepth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LalaLaunch.Msg.QueueDepth</w:t>
      </w:r>
    </w:p>
    <w:p>
      <w:pPr>
        <w:pStyle w:val="Compact"/>
        <w:numPr>
          <w:ilvl w:val="0"/>
          <w:numId w:val="1013"/>
        </w:numPr>
      </w:pPr>
      <w:r>
        <w:t xml:space="preserve">Meaning: how many messages are waiting.</w:t>
      </w:r>
    </w:p>
    <w:p>
      <w:pPr>
        <w:pStyle w:val="Compact"/>
        <w:numPr>
          <w:ilvl w:val="0"/>
          <w:numId w:val="1013"/>
        </w:numPr>
      </w:pPr>
      <w:r>
        <w:t xml:space="preserve">Recommendation: publish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if you are currently</w:t>
      </w:r>
      <w:r>
        <w:t xml:space="preserve"> </w:t>
      </w:r>
      <w:r>
        <w:t xml:space="preserve">“single-slot”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5e1c5e6cd11e0bcec2848d9efa0b2c16a1d5161"/>
    <w:p>
      <w:pPr>
        <w:pStyle w:val="Heading2"/>
      </w:pPr>
      <w:r>
        <w:t xml:space="preserve">2) Compatibility shim (fastest way to delete DahlDesign)</w:t>
      </w:r>
    </w:p>
    <w:p>
      <w:pPr>
        <w:pStyle w:val="FirstParagraph"/>
      </w:pPr>
      <w:r>
        <w:t xml:space="preserve">If you want the dash to require minimal edits, add these</w:t>
      </w:r>
      <w:r>
        <w:t xml:space="preserve"> </w:t>
      </w:r>
      <w:r>
        <w:rPr>
          <w:b/>
          <w:bCs/>
        </w:rPr>
        <w:t xml:space="preserve">compat exports</w:t>
      </w:r>
      <w:r>
        <w:t xml:space="preserve"> </w:t>
      </w:r>
      <w:r>
        <w:t xml:space="preserve">in LalaLaunch, matching Dahl’s names exactly (but under your prefix), then just change the dash prefix: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LalaLaunch.Dahl.MessageVisible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LalaLaunch.Dahl.MessageText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LalaLaunch.Dahl.MessageSeverity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LalaLaunch.Dahl.MessageTimer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LalaLaunch.Dahl.MessageOpacity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LalaLaunch.Dahl.MessagePriority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LalaLaunch.Dahl.MessageQueueDepth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LalaLaunch.Dahl.IsMessageActive</w:t>
      </w:r>
    </w:p>
    <w:p>
      <w:pPr>
        <w:pStyle w:val="FirstParagraph"/>
      </w:pPr>
      <w:r>
        <w:t xml:space="preserve">Then your dash substitutions are simple find/replace: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DahlDesign.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LalaLaunch.Dahl.</w:t>
      </w:r>
    </w:p>
    <w:p>
      <w:pPr>
        <w:pStyle w:val="FirstParagraph"/>
      </w:pPr>
      <w:r>
        <w:t xml:space="preserve">This lets you remove the external plugin immediately, while you keep evolving your internal message system later.</w:t>
      </w:r>
    </w:p>
    <w:p>
      <w:r>
        <w:pict>
          <v:rect style="width:0;height:1.5pt" o:hralign="center" o:hrstd="t" o:hr="t"/>
        </w:pict>
      </w:r>
    </w:p>
    <w:bookmarkEnd w:id="29"/>
    <w:bookmarkStart w:id="33" w:name="Xf3839673c774bea79786b0358403e92729b10d9"/>
    <w:p>
      <w:pPr>
        <w:pStyle w:val="Heading2"/>
      </w:pPr>
      <w:r>
        <w:t xml:space="preserve">3) Recommended</w:t>
      </w:r>
      <w:r>
        <w:t xml:space="preserve"> </w:t>
      </w:r>
      <w:r>
        <w:t xml:space="preserve">“real”</w:t>
      </w:r>
      <w:r>
        <w:t xml:space="preserve"> </w:t>
      </w:r>
      <w:r>
        <w:t xml:space="preserve">LalaLaunch message contract (future-proof)</w:t>
      </w:r>
    </w:p>
    <w:p>
      <w:pPr>
        <w:pStyle w:val="FirstParagraph"/>
      </w:pPr>
      <w:r>
        <w:t xml:space="preserve">Even if you keep the compat shim, it helps to standardise your internal contract now so it doesn’t drift.</w:t>
      </w:r>
    </w:p>
    <w:bookmarkStart w:id="30" w:name="core-fields-single-current-message"/>
    <w:p>
      <w:pPr>
        <w:pStyle w:val="Heading3"/>
      </w:pPr>
      <w:r>
        <w:t xml:space="preserve">Core fields (single current message)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Msg.IsActive</w:t>
      </w:r>
      <w:r>
        <w:t xml:space="preserve"> </w:t>
      </w:r>
      <w:r>
        <w:t xml:space="preserve">(bool/int)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Msg.Id</w:t>
      </w:r>
      <w:r>
        <w:t xml:space="preserve"> </w:t>
      </w:r>
      <w:r>
        <w:t xml:space="preserve">(string) — stable message key (e.g. </w:t>
      </w:r>
      <w:r>
        <w:rPr>
          <w:rStyle w:val="VerbatimChar"/>
        </w:rPr>
        <w:t xml:space="preserve">PIT_WINDOW_OPEN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OFFTRACK_WARN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Msg.Text</w:t>
      </w:r>
      <w:r>
        <w:t xml:space="preserve"> </w:t>
      </w:r>
      <w:r>
        <w:t xml:space="preserve">(string)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Msg.Severity</w:t>
      </w:r>
      <w:r>
        <w:t xml:space="preserve"> </w:t>
      </w:r>
      <w:r>
        <w:t xml:space="preserve">(int)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Msg.Priority</w:t>
      </w:r>
      <w:r>
        <w:t xml:space="preserve"> </w:t>
      </w:r>
      <w:r>
        <w:t xml:space="preserve">(int)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Msg.CreatedUtc</w:t>
      </w:r>
      <w:r>
        <w:t xml:space="preserve"> </w:t>
      </w:r>
      <w:r>
        <w:t xml:space="preserve">(string or ticks)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Msg.AgeSeconds</w:t>
      </w:r>
      <w:r>
        <w:t xml:space="preserve"> </w:t>
      </w:r>
      <w:r>
        <w:t xml:space="preserve">(double)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Msg.SecondsRemaining</w:t>
      </w:r>
      <w:r>
        <w:t xml:space="preserve"> </w:t>
      </w:r>
      <w:r>
        <w:t xml:space="preserve">(double)</w:t>
      </w:r>
    </w:p>
    <w:bookmarkEnd w:id="30"/>
    <w:bookmarkStart w:id="31" w:name="operator-controls"/>
    <w:p>
      <w:pPr>
        <w:pStyle w:val="Heading3"/>
      </w:pPr>
      <w:r>
        <w:t xml:space="preserve">Operator controls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Msg.CancelRequested</w:t>
      </w:r>
      <w:r>
        <w:t xml:space="preserve"> </w:t>
      </w:r>
      <w:r>
        <w:t xml:space="preserve">(bool/int) — what your bound</w:t>
      </w:r>
      <w:r>
        <w:t xml:space="preserve"> </w:t>
      </w:r>
      <w:r>
        <w:t xml:space="preserve">“cancel message”</w:t>
      </w:r>
      <w:r>
        <w:t xml:space="preserve"> </w:t>
      </w:r>
      <w:r>
        <w:t xml:space="preserve">button toggles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Msg.SuppressUntilUtc</w:t>
      </w:r>
      <w:r>
        <w:t xml:space="preserve"> </w:t>
      </w:r>
      <w:r>
        <w:t xml:space="preserve">(optional)</w:t>
      </w:r>
    </w:p>
    <w:bookmarkEnd w:id="31"/>
    <w:bookmarkStart w:id="32" w:name="queue-optional-later"/>
    <w:p>
      <w:pPr>
        <w:pStyle w:val="Heading3"/>
      </w:pPr>
      <w:r>
        <w:t xml:space="preserve">Queue (optional later)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Msg.QueueDepth</w:t>
      </w:r>
      <w:r>
        <w:t xml:space="preserve"> </w:t>
      </w:r>
      <w:r>
        <w:t xml:space="preserve">(int)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Msg.NextText</w:t>
      </w:r>
      <w:r>
        <w:t xml:space="preserve"> </w:t>
      </w:r>
      <w:r>
        <w:t xml:space="preserve">(string) (optional)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c9eb40166cb3ff0b31423812a1dd5ae08164c81"/>
    <w:p>
      <w:pPr>
        <w:pStyle w:val="Heading2"/>
      </w:pPr>
      <w:r>
        <w:t xml:space="preserve">4) How Dahl likely built it (what to emulate later)</w:t>
      </w:r>
    </w:p>
    <w:p>
      <w:pPr>
        <w:pStyle w:val="FirstParagraph"/>
      </w:pPr>
      <w:r>
        <w:t xml:space="preserve">(High-level design hints only — not code)</w:t>
      </w:r>
    </w:p>
    <w:p>
      <w:pPr>
        <w:pStyle w:val="BodyText"/>
      </w:pPr>
      <w:r>
        <w:t xml:space="preserve">Most dashboard message systems follow this pattern: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Message objects</w:t>
      </w:r>
      <w:r>
        <w:t xml:space="preserve"> </w:t>
      </w:r>
      <w:r>
        <w:t xml:space="preserve">with fields (text, severity, priority, ttl)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that accepts new messages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selector</w:t>
      </w:r>
      <w:r>
        <w:t xml:space="preserve"> </w:t>
      </w:r>
      <w:r>
        <w:t xml:space="preserve">that picks the</w:t>
      </w:r>
      <w:r>
        <w:t xml:space="preserve"> </w:t>
      </w:r>
      <w:r>
        <w:t xml:space="preserve">“current”</w:t>
      </w:r>
      <w:r>
        <w:t xml:space="preserve"> </w:t>
      </w:r>
      <w:r>
        <w:t xml:space="preserve">message (usually highest priority, newest wins ties)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that expires/decays messages and drives opacity (fade in/out)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manual cancel/ack</w:t>
      </w:r>
      <w:r>
        <w:t xml:space="preserve"> </w:t>
      </w:r>
      <w:r>
        <w:t xml:space="preserve">path</w:t>
      </w:r>
    </w:p>
    <w:p>
      <w:pPr>
        <w:pStyle w:val="FirstParagraph"/>
      </w:pPr>
      <w:r>
        <w:t xml:space="preserve">If you later want to match Dahl’s behaviour closely, the key is:</w:t>
      </w:r>
    </w:p>
    <w:p>
      <w:pPr>
        <w:pStyle w:val="Compact"/>
        <w:numPr>
          <w:ilvl w:val="0"/>
          <w:numId w:val="1020"/>
        </w:numPr>
      </w:pPr>
      <w:r>
        <w:t xml:space="preserve">deterministic selection rules</w:t>
      </w:r>
    </w:p>
    <w:p>
      <w:pPr>
        <w:pStyle w:val="Compact"/>
        <w:numPr>
          <w:ilvl w:val="0"/>
          <w:numId w:val="1020"/>
        </w:numPr>
      </w:pPr>
      <w:r>
        <w:t xml:space="preserve">clear TTL model (hard expiry vs. extend-on-repeat)</w:t>
      </w:r>
    </w:p>
    <w:p>
      <w:pPr>
        <w:pStyle w:val="Compact"/>
        <w:numPr>
          <w:ilvl w:val="0"/>
          <w:numId w:val="1020"/>
        </w:numPr>
      </w:pPr>
      <w:r>
        <w:t xml:space="preserve">suppression rules (avoid spam)</w:t>
      </w:r>
    </w:p>
    <w:p>
      <w:r>
        <w:pict>
          <v:rect style="width:0;height:1.5pt" o:hralign="center" o:hrstd="t" o:hr="t"/>
        </w:pict>
      </w:r>
    </w:p>
    <w:bookmarkEnd w:id="34"/>
    <w:bookmarkStart w:id="35" w:name="practical-migration-checklist"/>
    <w:p>
      <w:pPr>
        <w:pStyle w:val="Heading2"/>
      </w:pPr>
      <w:r>
        <w:t xml:space="preserve">5) Practical migration checklist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 LalaLaunch exports</w:t>
      </w:r>
      <w:r>
        <w:t xml:space="preserve"> </w:t>
      </w:r>
      <w:r>
        <w:t xml:space="preserve">(either</w:t>
      </w:r>
      <w:r>
        <w:t xml:space="preserve"> </w:t>
      </w:r>
      <w:r>
        <w:t xml:space="preserve">“real”</w:t>
      </w:r>
      <w:r>
        <w:t xml:space="preserve"> </w:t>
      </w:r>
      <w:r>
        <w:rPr>
          <w:rStyle w:val="VerbatimChar"/>
        </w:rPr>
        <w:t xml:space="preserve">Msg.*</w:t>
      </w:r>
      <w:r>
        <w:t xml:space="preserve"> </w:t>
      </w:r>
      <w:r>
        <w:t xml:space="preserve">or the compat</w:t>
      </w:r>
      <w:r>
        <w:t xml:space="preserve"> </w:t>
      </w:r>
      <w:r>
        <w:rPr>
          <w:rStyle w:val="VerbatimChar"/>
        </w:rPr>
        <w:t xml:space="preserve">Dahl.*</w:t>
      </w:r>
      <w:r>
        <w:t xml:space="preserve"> </w:t>
      </w:r>
      <w:r>
        <w:t xml:space="preserve">set).</w:t>
      </w:r>
    </w:p>
    <w:p>
      <w:pPr>
        <w:pStyle w:val="Compact"/>
        <w:numPr>
          <w:ilvl w:val="0"/>
          <w:numId w:val="1021"/>
        </w:numPr>
      </w:pPr>
      <w:r>
        <w:t xml:space="preserve">In the dash JSON, do a controlled replace:</w:t>
      </w:r>
    </w:p>
    <w:p>
      <w:pPr>
        <w:pStyle w:val="Compact"/>
        <w:numPr>
          <w:ilvl w:val="1"/>
          <w:numId w:val="1022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DahlDesign.&lt;X&gt;</w:t>
      </w:r>
      <w:r>
        <w:t xml:space="preserve"> </w:t>
      </w:r>
      <w:r>
        <w:t xml:space="preserve">with your chosen property path.</w:t>
      </w:r>
    </w:p>
    <w:p>
      <w:pPr>
        <w:pStyle w:val="Compact"/>
        <w:numPr>
          <w:ilvl w:val="0"/>
          <w:numId w:val="1021"/>
        </w:numPr>
      </w:pPr>
      <w:r>
        <w:t xml:space="preserve">Validate on-track:</w:t>
      </w:r>
    </w:p>
    <w:p>
      <w:pPr>
        <w:pStyle w:val="Compact"/>
        <w:numPr>
          <w:ilvl w:val="1"/>
          <w:numId w:val="1023"/>
        </w:numPr>
      </w:pPr>
      <w:r>
        <w:t xml:space="preserve">message appears</w:t>
      </w:r>
    </w:p>
    <w:p>
      <w:pPr>
        <w:pStyle w:val="Compact"/>
        <w:numPr>
          <w:ilvl w:val="1"/>
          <w:numId w:val="1023"/>
        </w:numPr>
      </w:pPr>
      <w:r>
        <w:t xml:space="preserve">cancel works</w:t>
      </w:r>
    </w:p>
    <w:p>
      <w:pPr>
        <w:pStyle w:val="Compact"/>
        <w:numPr>
          <w:ilvl w:val="1"/>
          <w:numId w:val="1023"/>
        </w:numPr>
      </w:pPr>
      <w:r>
        <w:t xml:space="preserve">auto-hide works</w:t>
      </w:r>
    </w:p>
    <w:p>
      <w:pPr>
        <w:pStyle w:val="Compact"/>
        <w:numPr>
          <w:ilvl w:val="1"/>
          <w:numId w:val="1023"/>
        </w:numPr>
      </w:pPr>
      <w:r>
        <w:t xml:space="preserve">priority behaves</w:t>
      </w:r>
    </w:p>
    <w:p>
      <w:pPr>
        <w:pStyle w:val="Compact"/>
        <w:numPr>
          <w:ilvl w:val="0"/>
          <w:numId w:val="1021"/>
        </w:numPr>
      </w:pPr>
      <w:r>
        <w:t xml:space="preserve">Once DahlDesign is not referenced anywhere, uninstall/disable that plugin.</w:t>
      </w:r>
    </w:p>
    <w:p>
      <w:r>
        <w:pict>
          <v:rect style="width:0;height:1.5pt" o:hralign="center" o:hrstd="t" o:hr="t"/>
        </w:pict>
      </w:r>
    </w:p>
    <w:bookmarkEnd w:id="35"/>
    <w:bookmarkStart w:id="36" w:name="X34268539d3115682c76f08f5e0eedb802b65589"/>
    <w:p>
      <w:pPr>
        <w:pStyle w:val="Heading2"/>
      </w:pPr>
      <w:r>
        <w:t xml:space="preserve">6) Open questions (you can answer later, not needed to proceed)</w:t>
      </w:r>
    </w:p>
    <w:p>
      <w:pPr>
        <w:pStyle w:val="Compact"/>
        <w:numPr>
          <w:ilvl w:val="0"/>
          <w:numId w:val="1024"/>
        </w:numPr>
      </w:pPr>
      <w:r>
        <w:t xml:space="preserve">Do you want</w:t>
      </w:r>
      <w:r>
        <w:t xml:space="preserve"> </w:t>
      </w:r>
      <w:r>
        <w:rPr>
          <w:b/>
          <w:bCs/>
        </w:rPr>
        <w:t xml:space="preserve">single-slot</w:t>
      </w:r>
      <w:r>
        <w:t xml:space="preserve"> </w:t>
      </w:r>
      <w:r>
        <w:t xml:space="preserve">messages only, or a real queue?</w:t>
      </w:r>
    </w:p>
    <w:p>
      <w:pPr>
        <w:pStyle w:val="Compact"/>
        <w:numPr>
          <w:ilvl w:val="0"/>
          <w:numId w:val="1024"/>
        </w:numPr>
      </w:pPr>
      <w:r>
        <w:t xml:space="preserve">Do you want fade/opacity controlled by plugin, or purely by dash?</w:t>
      </w:r>
    </w:p>
    <w:p>
      <w:pPr>
        <w:pStyle w:val="Compact"/>
        <w:numPr>
          <w:ilvl w:val="0"/>
          <w:numId w:val="1024"/>
        </w:numPr>
      </w:pPr>
      <w:r>
        <w:t xml:space="preserve">Do repeated messages</w:t>
      </w:r>
      <w:r>
        <w:t xml:space="preserve"> </w:t>
      </w:r>
      <w:r>
        <w:rPr>
          <w:b/>
          <w:bCs/>
        </w:rPr>
        <w:t xml:space="preserve">refresh TTL</w:t>
      </w:r>
      <w:r>
        <w:t xml:space="preserve"> </w:t>
      </w:r>
      <w:r>
        <w:t xml:space="preserve">or become</w:t>
      </w:r>
      <w:r>
        <w:t xml:space="preserve"> </w:t>
      </w:r>
      <w:r>
        <w:t xml:space="preserve">“spam suppressed”</w:t>
      </w:r>
      <w:r>
        <w:t xml:space="preserve">?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2025-12-17T21:21:42Z</dcterms:created>
  <dcterms:modified xsi:type="dcterms:W3CDTF">2025-12-17T21:21:42Z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