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4633A" w14:textId="77777777" w:rsidR="009816DC" w:rsidRPr="009816DC" w:rsidRDefault="009816DC" w:rsidP="009816DC">
      <w:pPr>
        <w:rPr>
          <w:b/>
          <w:bCs/>
        </w:rPr>
      </w:pPr>
      <w:r w:rsidRPr="009816DC">
        <w:rPr>
          <w:b/>
          <w:bCs/>
        </w:rPr>
        <w:t xml:space="preserve">Objectifs du smart </w:t>
      </w:r>
      <w:proofErr w:type="spellStart"/>
      <w:r w:rsidRPr="009816DC">
        <w:rPr>
          <w:b/>
          <w:bCs/>
        </w:rPr>
        <w:t>contract</w:t>
      </w:r>
      <w:proofErr w:type="spellEnd"/>
      <w:r w:rsidRPr="009816DC">
        <w:rPr>
          <w:b/>
          <w:bCs/>
        </w:rPr>
        <w:t xml:space="preserve"> :</w:t>
      </w:r>
    </w:p>
    <w:p w14:paraId="7A1F5E51" w14:textId="77777777" w:rsidR="009816DC" w:rsidRPr="009816DC" w:rsidRDefault="009816DC" w:rsidP="009816DC">
      <w:pPr>
        <w:numPr>
          <w:ilvl w:val="0"/>
          <w:numId w:val="1"/>
        </w:numPr>
      </w:pPr>
      <w:proofErr w:type="spellStart"/>
      <w:r w:rsidRPr="009816DC">
        <w:rPr>
          <w:b/>
          <w:bCs/>
        </w:rPr>
        <w:t>Token</w:t>
      </w:r>
      <w:proofErr w:type="spellEnd"/>
      <w:r w:rsidRPr="009816DC">
        <w:rPr>
          <w:b/>
          <w:bCs/>
        </w:rPr>
        <w:t xml:space="preserve"> ERC-20 standard</w:t>
      </w:r>
    </w:p>
    <w:p w14:paraId="207236C0" w14:textId="77777777" w:rsidR="009816DC" w:rsidRPr="009816DC" w:rsidRDefault="009816DC" w:rsidP="009816DC">
      <w:pPr>
        <w:numPr>
          <w:ilvl w:val="1"/>
          <w:numId w:val="1"/>
        </w:numPr>
      </w:pPr>
      <w:r w:rsidRPr="009816DC">
        <w:t xml:space="preserve">Nom : </w:t>
      </w:r>
      <w:proofErr w:type="spellStart"/>
      <w:r w:rsidRPr="009816DC">
        <w:t>EquiToken</w:t>
      </w:r>
      <w:proofErr w:type="spellEnd"/>
    </w:p>
    <w:p w14:paraId="58AB17D3" w14:textId="77777777" w:rsidR="009816DC" w:rsidRPr="009816DC" w:rsidRDefault="009816DC" w:rsidP="009816DC">
      <w:pPr>
        <w:numPr>
          <w:ilvl w:val="1"/>
          <w:numId w:val="1"/>
        </w:numPr>
      </w:pPr>
      <w:r w:rsidRPr="009816DC">
        <w:t>Symbole : EQT</w:t>
      </w:r>
    </w:p>
    <w:p w14:paraId="36BDDCB5" w14:textId="77777777" w:rsidR="009816DC" w:rsidRPr="009816DC" w:rsidRDefault="009816DC" w:rsidP="009816DC">
      <w:pPr>
        <w:numPr>
          <w:ilvl w:val="1"/>
          <w:numId w:val="1"/>
        </w:numPr>
      </w:pPr>
      <w:proofErr w:type="spellStart"/>
      <w:r w:rsidRPr="009816DC">
        <w:t>Supply</w:t>
      </w:r>
      <w:proofErr w:type="spellEnd"/>
      <w:r w:rsidRPr="009816DC">
        <w:t xml:space="preserve"> : 1 000 000 EQT (modifiable si tu veux)</w:t>
      </w:r>
    </w:p>
    <w:p w14:paraId="2CC8EA8A" w14:textId="77777777" w:rsidR="009816DC" w:rsidRPr="009816DC" w:rsidRDefault="009816DC" w:rsidP="009816DC">
      <w:pPr>
        <w:numPr>
          <w:ilvl w:val="0"/>
          <w:numId w:val="1"/>
        </w:numPr>
      </w:pPr>
      <w:r w:rsidRPr="009816DC">
        <w:rPr>
          <w:b/>
          <w:bCs/>
        </w:rPr>
        <w:t>Fonction de redistribution des gains (en ETH)</w:t>
      </w:r>
    </w:p>
    <w:p w14:paraId="32DA815B" w14:textId="77777777" w:rsidR="009816DC" w:rsidRPr="009816DC" w:rsidRDefault="009816DC" w:rsidP="009816DC">
      <w:pPr>
        <w:numPr>
          <w:ilvl w:val="1"/>
          <w:numId w:val="1"/>
        </w:numPr>
      </w:pPr>
      <w:r w:rsidRPr="009816DC">
        <w:t xml:space="preserve">Fonction </w:t>
      </w:r>
      <w:proofErr w:type="spellStart"/>
      <w:proofErr w:type="gramStart"/>
      <w:r w:rsidRPr="009816DC">
        <w:t>distributeGains</w:t>
      </w:r>
      <w:proofErr w:type="spellEnd"/>
      <w:r w:rsidRPr="009816DC">
        <w:t>(</w:t>
      </w:r>
      <w:proofErr w:type="gramEnd"/>
      <w:r w:rsidRPr="009816DC">
        <w:t>) qui reçoit de l’ETH (gains des courses)</w:t>
      </w:r>
    </w:p>
    <w:p w14:paraId="03A15601" w14:textId="77777777" w:rsidR="009816DC" w:rsidRPr="009816DC" w:rsidRDefault="009816DC" w:rsidP="009816DC">
      <w:pPr>
        <w:numPr>
          <w:ilvl w:val="1"/>
          <w:numId w:val="1"/>
        </w:numPr>
      </w:pPr>
      <w:r w:rsidRPr="009816DC">
        <w:t xml:space="preserve">Chaque détenteur reçoit automatiquement une part proportionnelle à ses </w:t>
      </w:r>
      <w:proofErr w:type="spellStart"/>
      <w:r w:rsidRPr="009816DC">
        <w:t>tokens</w:t>
      </w:r>
      <w:proofErr w:type="spellEnd"/>
    </w:p>
    <w:p w14:paraId="5F6D24F3" w14:textId="77777777" w:rsidR="009816DC" w:rsidRPr="009816DC" w:rsidRDefault="009816DC" w:rsidP="009816DC">
      <w:pPr>
        <w:numPr>
          <w:ilvl w:val="0"/>
          <w:numId w:val="1"/>
        </w:numPr>
      </w:pPr>
      <w:r w:rsidRPr="009816DC">
        <w:rPr>
          <w:b/>
          <w:bCs/>
        </w:rPr>
        <w:t xml:space="preserve">Retrait des gains via </w:t>
      </w:r>
      <w:proofErr w:type="gramStart"/>
      <w:r w:rsidRPr="009816DC">
        <w:rPr>
          <w:b/>
          <w:bCs/>
        </w:rPr>
        <w:t>claim(</w:t>
      </w:r>
      <w:proofErr w:type="gramEnd"/>
      <w:r w:rsidRPr="009816DC">
        <w:rPr>
          <w:b/>
          <w:bCs/>
        </w:rPr>
        <w:t>)</w:t>
      </w:r>
    </w:p>
    <w:p w14:paraId="792F6E24" w14:textId="77777777" w:rsidR="009816DC" w:rsidRPr="009816DC" w:rsidRDefault="009816DC" w:rsidP="009816DC">
      <w:pPr>
        <w:numPr>
          <w:ilvl w:val="1"/>
          <w:numId w:val="1"/>
        </w:numPr>
      </w:pPr>
      <w:r w:rsidRPr="009816DC">
        <w:t>Chaque détenteur peut réclamer ses gains accumulés</w:t>
      </w:r>
    </w:p>
    <w:p w14:paraId="2BA1628D" w14:textId="77777777" w:rsidR="009816DC" w:rsidRPr="009816DC" w:rsidRDefault="009816DC" w:rsidP="009816DC">
      <w:pPr>
        <w:numPr>
          <w:ilvl w:val="0"/>
          <w:numId w:val="1"/>
        </w:numPr>
      </w:pPr>
      <w:r w:rsidRPr="009816DC">
        <w:rPr>
          <w:b/>
          <w:bCs/>
        </w:rPr>
        <w:t>Sécurité &amp; transparence</w:t>
      </w:r>
    </w:p>
    <w:p w14:paraId="694E7E48" w14:textId="77777777" w:rsidR="009816DC" w:rsidRPr="009816DC" w:rsidRDefault="009816DC" w:rsidP="009816DC">
      <w:pPr>
        <w:numPr>
          <w:ilvl w:val="1"/>
          <w:numId w:val="1"/>
        </w:numPr>
      </w:pPr>
      <w:r w:rsidRPr="009816DC">
        <w:t xml:space="preserve">Utilisation de la bibliothèque </w:t>
      </w:r>
      <w:proofErr w:type="spellStart"/>
      <w:r w:rsidRPr="009816DC">
        <w:t>OpenZeppelin</w:t>
      </w:r>
      <w:proofErr w:type="spellEnd"/>
    </w:p>
    <w:p w14:paraId="034F7FCE" w14:textId="77777777" w:rsidR="009816DC" w:rsidRPr="009816DC" w:rsidRDefault="009816DC" w:rsidP="009816DC">
      <w:pPr>
        <w:numPr>
          <w:ilvl w:val="1"/>
          <w:numId w:val="1"/>
        </w:numPr>
      </w:pPr>
      <w:r w:rsidRPr="009816DC">
        <w:t>Vérification anti-</w:t>
      </w:r>
      <w:proofErr w:type="spellStart"/>
      <w:r w:rsidRPr="009816DC">
        <w:t>reentrancy</w:t>
      </w:r>
      <w:proofErr w:type="spellEnd"/>
      <w:r w:rsidRPr="009816DC">
        <w:t xml:space="preserve"> et </w:t>
      </w:r>
      <w:proofErr w:type="spellStart"/>
      <w:r w:rsidRPr="009816DC">
        <w:t>surflows</w:t>
      </w:r>
      <w:proofErr w:type="spellEnd"/>
    </w:p>
    <w:p w14:paraId="1BE6A7AD" w14:textId="77777777" w:rsidR="009816DC" w:rsidRPr="009816DC" w:rsidRDefault="009816DC" w:rsidP="009816DC">
      <w:r w:rsidRPr="009816DC">
        <w:pict w14:anchorId="464D7D15">
          <v:rect id="_x0000_i1031" style="width:0;height:1.5pt" o:hralign="center" o:hrstd="t" o:hr="t" fillcolor="#a0a0a0" stroked="f"/>
        </w:pict>
      </w:r>
    </w:p>
    <w:p w14:paraId="7ABB6745" w14:textId="77777777" w:rsidR="009816DC" w:rsidRPr="009816DC" w:rsidRDefault="009816DC" w:rsidP="009816DC">
      <w:pPr>
        <w:rPr>
          <w:b/>
          <w:bCs/>
        </w:rPr>
      </w:pPr>
      <w:r w:rsidRPr="009816DC">
        <w:rPr>
          <w:rFonts w:ascii="Segoe UI Emoji" w:hAnsi="Segoe UI Emoji" w:cs="Segoe UI Emoji"/>
          <w:b/>
          <w:bCs/>
        </w:rPr>
        <w:t>🔐</w:t>
      </w:r>
      <w:r w:rsidRPr="009816DC">
        <w:rPr>
          <w:b/>
          <w:bCs/>
        </w:rPr>
        <w:t xml:space="preserve"> Fonctionnement de la redistribution</w:t>
      </w:r>
    </w:p>
    <w:p w14:paraId="0275C798" w14:textId="77777777" w:rsidR="009816DC" w:rsidRPr="009816DC" w:rsidRDefault="009816DC" w:rsidP="009816DC">
      <w:pPr>
        <w:numPr>
          <w:ilvl w:val="0"/>
          <w:numId w:val="2"/>
        </w:numPr>
      </w:pPr>
      <w:r w:rsidRPr="009816DC">
        <w:t xml:space="preserve">Quand de l’ETH est envoyé dans </w:t>
      </w:r>
      <w:proofErr w:type="spellStart"/>
      <w:proofErr w:type="gramStart"/>
      <w:r w:rsidRPr="009816DC">
        <w:t>distributeGains</w:t>
      </w:r>
      <w:proofErr w:type="spellEnd"/>
      <w:r w:rsidRPr="009816DC">
        <w:t>(</w:t>
      </w:r>
      <w:proofErr w:type="gramEnd"/>
      <w:r w:rsidRPr="009816DC">
        <w:t xml:space="preserve">), il est </w:t>
      </w:r>
      <w:r w:rsidRPr="009816DC">
        <w:rPr>
          <w:b/>
          <w:bCs/>
        </w:rPr>
        <w:t xml:space="preserve">converti en part par </w:t>
      </w:r>
      <w:proofErr w:type="spellStart"/>
      <w:r w:rsidRPr="009816DC">
        <w:rPr>
          <w:b/>
          <w:bCs/>
        </w:rPr>
        <w:t>token</w:t>
      </w:r>
      <w:proofErr w:type="spellEnd"/>
      <w:r w:rsidRPr="009816DC">
        <w:t>.</w:t>
      </w:r>
    </w:p>
    <w:p w14:paraId="7B76B9B4" w14:textId="77777777" w:rsidR="009816DC" w:rsidRPr="009816DC" w:rsidRDefault="009816DC" w:rsidP="009816DC">
      <w:pPr>
        <w:numPr>
          <w:ilvl w:val="0"/>
          <w:numId w:val="2"/>
        </w:numPr>
      </w:pPr>
      <w:r w:rsidRPr="009816DC">
        <w:t xml:space="preserve">Un mapping </w:t>
      </w:r>
      <w:proofErr w:type="spellStart"/>
      <w:r w:rsidRPr="009816DC">
        <w:t>withdrawableGains</w:t>
      </w:r>
      <w:proofErr w:type="spellEnd"/>
      <w:r w:rsidRPr="009816DC">
        <w:t>[</w:t>
      </w:r>
      <w:proofErr w:type="spellStart"/>
      <w:r w:rsidRPr="009816DC">
        <w:t>holder</w:t>
      </w:r>
      <w:proofErr w:type="spellEnd"/>
      <w:r w:rsidRPr="009816DC">
        <w:t>] permet à chaque utilisateur de réclamer ses fonds quand il veut.</w:t>
      </w:r>
    </w:p>
    <w:p w14:paraId="14BF2409" w14:textId="77777777" w:rsidR="009816DC" w:rsidRPr="009816DC" w:rsidRDefault="009816DC" w:rsidP="009816DC">
      <w:pPr>
        <w:numPr>
          <w:ilvl w:val="0"/>
          <w:numId w:val="2"/>
        </w:numPr>
      </w:pPr>
      <w:r w:rsidRPr="009816DC">
        <w:t xml:space="preserve">Si un utilisateur vend ses </w:t>
      </w:r>
      <w:proofErr w:type="spellStart"/>
      <w:r w:rsidRPr="009816DC">
        <w:t>tokens</w:t>
      </w:r>
      <w:proofErr w:type="spellEnd"/>
      <w:r w:rsidRPr="009816DC">
        <w:t>, il ne peut réclamer que la part cumulée jusqu’à la date du transfert.</w:t>
      </w:r>
    </w:p>
    <w:p w14:paraId="2FEFA804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46AA7"/>
    <w:multiLevelType w:val="multilevel"/>
    <w:tmpl w:val="CCD8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111E"/>
    <w:multiLevelType w:val="multilevel"/>
    <w:tmpl w:val="DBFE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137426">
    <w:abstractNumId w:val="0"/>
  </w:num>
  <w:num w:numId="2" w16cid:durableId="168979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DC"/>
    <w:rsid w:val="00211B2E"/>
    <w:rsid w:val="0036201B"/>
    <w:rsid w:val="0039554E"/>
    <w:rsid w:val="003D256A"/>
    <w:rsid w:val="009816DC"/>
    <w:rsid w:val="00B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6027"/>
  <w15:chartTrackingRefBased/>
  <w15:docId w15:val="{E33EFD0C-C74E-482D-AA96-1899DEC8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1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1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1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1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16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16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16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16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16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16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1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16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16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16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16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1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1</cp:revision>
  <dcterms:created xsi:type="dcterms:W3CDTF">2025-05-22T15:56:00Z</dcterms:created>
  <dcterms:modified xsi:type="dcterms:W3CDTF">2025-05-22T15:59:00Z</dcterms:modified>
</cp:coreProperties>
</file>