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2025-12-09</w:t>
      </w:r>
    </w:p>
    <w:bookmarkStart w:id="15" w:name="X37f52a67f0b2e8feaa6d54f2e2858f4f8354579"/>
    <w:p>
      <w:pPr>
        <w:pStyle w:val="Heading1"/>
      </w:pPr>
      <w:r>
        <w:t xml:space="preserve">Câu 6. Tìm tất cả các đường cong đi qua điểm có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với độ dài cung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cho trước (1.0 điểm)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5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Công thức độ dài cung:</w:t>
      </w:r>
    </w:p>
    <w:p>
      <w:pPr>
        <w:pStyle w:val="BodyText"/>
      </w:pPr>
      <w:r>
        <w:t xml:space="preserve">Độ dài cung của đường cong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từ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r>
                                <m:t>y</m:t>
                              </m:r>
                            </m:num>
                            <m:den>
                              <m:r>
                                <m:t>d</m:t>
                              </m:r>
                              <m: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Giải:</w:t>
      </w:r>
    </w:p>
    <w:bookmarkStart w:id="9" w:name="X9cc18d5dfc3ad16d6b30bc463ca03b45fd0f1d1"/>
    <w:p>
      <w:pPr>
        <w:pStyle w:val="Heading2"/>
      </w:pPr>
      <w:r>
        <w:t xml:space="preserve">Bước 1: Xác định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từ công thức độ dài cung</w:t>
      </w:r>
    </w:p>
    <w:p>
      <w:pPr>
        <w:pStyle w:val="FirstParagraph"/>
      </w:pPr>
      <w:r>
        <w:t xml:space="preserve">So sánh công thức độ dài cung tổng quát với đề bài: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</w:pPr>
      <w: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eqArr>
        </m:oMath>
      </m:oMathPara>
    </w:p>
    <w:bookmarkEnd w:id="9"/>
    <w:bookmarkStart w:id="10" w:name="bước-2-tìm-fx-bằng-cách-tích-phân"/>
    <w:p>
      <w:pPr>
        <w:pStyle w:val="Heading2"/>
      </w:pPr>
      <w:r>
        <w:t xml:space="preserve">Bước 2: Tìm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bằng cách tích phân</w:t>
      </w:r>
    </w:p>
    <w:p>
      <w:pPr>
        <w:pStyle w:val="FirstParagraph"/>
      </w:pPr>
      <w:r>
        <w:rPr>
          <w:b/>
          <w:bCs/>
        </w:rPr>
        <w:t xml:space="preserve">Trường hợp 1: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do đó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Trường hợp 2: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do đó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bookmarkEnd w:id="10"/>
    <w:bookmarkStart w:id="11" w:name="bước-3-kết-luận"/>
    <w:p>
      <w:pPr>
        <w:pStyle w:val="Heading2"/>
      </w:pPr>
      <w:r>
        <w:t xml:space="preserve">Bước 3: Kết luận</w:t>
      </w:r>
    </w:p>
    <w:p>
      <w:pPr>
        <w:pStyle w:val="FirstParagraph"/>
      </w:pPr>
      <w:r>
        <w:t xml:space="preserve">Tất cả các đường cong đi qua điểm có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và có độ dài cung thỏa mãn đề bài là: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 </m:t>
              </m:r>
              <m:r>
                <m:rPr>
                  <m:nor/>
                  <m:sty m:val="p"/>
                </m:rPr>
                <m:t>với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 </m:t>
              </m:r>
              <m:r>
                <m:rPr>
                  <m:nor/>
                  <m:sty m:val="p"/>
                </m:rPr>
                <m:t>với 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eqArr>
        </m:oMath>
      </m:oMathPara>
    </w:p>
    <w:p>
      <w:pPr>
        <w:pStyle w:val="FirstParagraph"/>
      </w:pPr>
      <w:r>
        <w:t xml:space="preserve">Hoặc viết gọn: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borderBox>
        </m:oMath>
      </m:oMathPara>
    </w:p>
    <w:bookmarkEnd w:id="11"/>
    <w:bookmarkStart w:id="12" w:name="kiểm-tra-kết-quả"/>
    <w:p>
      <w:pPr>
        <w:pStyle w:val="Heading2"/>
      </w:pPr>
      <w:r>
        <w:t xml:space="preserve">Kiểm tra kết quả:</w:t>
      </w:r>
    </w:p>
    <w:p>
      <w:pPr>
        <w:pStyle w:val="FirstParagraph"/>
      </w:pPr>
      <w:r>
        <w:rPr>
          <w:b/>
          <w:bCs/>
        </w:rPr>
        <w:t xml:space="preserve">Với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 </m:t>
              </m:r>
              <m:r>
                <m:rPr>
                  <m:sty m:val="p"/>
                </m:rPr>
                <m:t>✓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Với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 </m:t>
              </m:r>
              <m:r>
                <m:rPr>
                  <m:sty m:val="p"/>
                </m:rPr>
                <m:t>✓</m:t>
              </m:r>
            </m:e>
          </m:eqArr>
        </m:oMath>
      </m:oMathPara>
    </w:p>
    <w:bookmarkEnd w:id="12"/>
    <w:bookmarkStart w:id="13" w:name="tính-giá-trị-độ-dài-cung-l"/>
    <w:p>
      <w:pPr>
        <w:pStyle w:val="Heading2"/>
      </w:pPr>
      <w:r>
        <w:t xml:space="preserve">Tính giá trị độ dài cung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 </m:t>
              </m:r>
              <m:r>
                <m:rPr>
                  <m:nor/>
                  <m:sty m:val="p"/>
                </m:rPr>
                <m:t>(vì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Đặt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</m:oMath>
    </w:p>
    <w:p>
      <w:pPr>
        <w:pStyle w:val="BodyText"/>
      </w:pPr>
      <w:r>
        <w:t xml:space="preserve">Hoặc sử dụng công thức: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num>
            <m:den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sty m:val="p"/>
            </m:rPr>
            <m:t>−</m:t>
          </m:r>
          <m:r>
            <m:rPr>
              <m:nor/>
              <m:sty m:val="p"/>
            </m:rPr>
            <m:t>arcsinh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rad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e>
                      </m:d>
                    </m:e>
                  </m:d>
                </m:e>
                <m:sub>
                  <m:r>
                    <m:t>1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26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26</m:t>
                          </m:r>
                        </m:e>
                      </m:rad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1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26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26</m:t>
                      </m:r>
                    </m:e>
                  </m:rad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26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26</m:t>
                      </m:r>
                    </m:e>
                  </m:rad>
                </m:den>
              </m:f>
            </m:e>
          </m:eqArr>
        </m:oMath>
      </m:oMathPara>
    </w:p>
    <w:bookmarkEnd w:id="13"/>
    <w:bookmarkStart w:id="14" w:name="bảng-tóm-tắt-kết-quả-câu-6"/>
    <w:p>
      <w:pPr>
        <w:pStyle w:val="Heading2"/>
      </w:pPr>
      <w:r>
        <w:t xml:space="preserve">Bảng tóm tắt kết quả Câu 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thức độ dài cung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[</m:t>
                      </m:r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Từ đề bài suy ra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Đạo hàm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Họ đường cong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y</m:t>
              </m:r>
              <m:r>
                <m:rPr>
                  <m:sty m:val="b"/>
                </m:rPr>
                <m:t>=</m:t>
              </m:r>
              <m:r>
                <m:rPr>
                  <m:sty m:val="p"/>
                  <m:sty m:val="b"/>
                </m:rPr>
                <m:t>ln</m:t>
              </m:r>
              <m:r>
                <m:rPr>
                  <m:sty m:val="b"/>
                </m:rPr>
                <m:t>x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C</m:t>
              </m:r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rPr>
                  <m:sty m:val="b"/>
                </m:rPr>
                <m:t>y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−</m:t>
              </m:r>
              <m:r>
                <m:rPr>
                  <m:sty m:val="p"/>
                  <m:sty m:val="b"/>
                </m:rPr>
                <m:t>ln</m:t>
              </m:r>
              <m:r>
                <m:rPr>
                  <m:sty m:val="b"/>
                </m:rPr>
                <m:t>x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C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gọn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</w:p>
    <w:p>
      <w:pPr>
        <w:numPr>
          <w:ilvl w:val="0"/>
          <w:numId w:val="1001"/>
        </w:numPr>
      </w:pPr>
      <w:r>
        <w:t xml:space="preserve">Họ đường cong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là các đường cong logarit dịch chuyển theo phương</w:t>
      </w:r>
      <w:r>
        <w:t xml:space="preserve"> </w:t>
      </w:r>
      <m:oMath>
        <m:r>
          <m:t>O</m:t>
        </m:r>
        <m:r>
          <m:t>y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Họ đường cong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là đối xứng của họ trên qua trục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Hằng số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được xác định khi biết tọa độ điểm cụ thể mà đường cong đi qua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Nếu đường cong đi qua điểm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thì:</w:t>
      </w:r>
    </w:p>
    <w:p>
      <w:pPr>
        <w:numPr>
          <w:ilvl w:val="1"/>
          <w:numId w:val="1002"/>
        </w:numPr>
      </w:pPr>
      <w:r>
        <w:t xml:space="preserve">Với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</w:p>
    <w:p>
      <w:pPr>
        <w:numPr>
          <w:ilvl w:val="1"/>
          <w:numId w:val="1002"/>
        </w:numPr>
      </w:pPr>
      <w:r>
        <w:t xml:space="preserve">Với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2025-12-09T08:24:52Z</dcterms:created>
  <dcterms:modified xsi:type="dcterms:W3CDTF">2025-12-09T08:24:52Z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</Properties>
</file>