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ESPECIFICACIÓN DE REQUERIMIENTOS DEL SOFTWARE (ERS)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sz w:val="34"/>
          <w:szCs w:val="34"/>
          <w:rtl w:val="0"/>
        </w:rPr>
        <w:t xml:space="preserve">Proyecto: MiJa Salud</w:t>
      </w:r>
      <w:r w:rsidDel="00000000" w:rsidR="00000000" w:rsidRPr="00000000">
        <w:rPr>
          <w:rtl w:val="0"/>
        </w:rPr>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Alumnas: Bárbara Poblete Huerta - Valentina Rojas - Yasna Vivar</w:t>
      </w:r>
    </w:p>
    <w:p w:rsidR="00000000" w:rsidDel="00000000" w:rsidP="00000000" w:rsidRDefault="00000000" w:rsidRPr="00000000" w14:paraId="0000000E">
      <w:pPr>
        <w:rPr/>
      </w:pPr>
      <w:r w:rsidDel="00000000" w:rsidR="00000000" w:rsidRPr="00000000">
        <w:rPr>
          <w:rtl w:val="0"/>
        </w:rPr>
        <w:t xml:space="preserve">Docente Guía: Gonzalo Herrera</w:t>
      </w:r>
    </w:p>
    <w:p w:rsidR="00000000" w:rsidDel="00000000" w:rsidP="00000000" w:rsidRDefault="00000000" w:rsidRPr="00000000" w14:paraId="0000000F">
      <w:pPr>
        <w:rPr/>
      </w:pPr>
      <w:r w:rsidDel="00000000" w:rsidR="00000000" w:rsidRPr="00000000">
        <w:rPr>
          <w:rtl w:val="0"/>
        </w:rPr>
        <w:t xml:space="preserve">Fecha: 28/11/2025</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before="360" w:lineRule="auto"/>
        <w:rPr>
          <w:rFonts w:ascii="Cambria" w:cs="Cambria" w:eastAsia="Cambria" w:hAnsi="Cambria"/>
          <w:color w:val="000000"/>
          <w:sz w:val="34"/>
          <w:szCs w:val="34"/>
        </w:rPr>
      </w:pPr>
      <w:bookmarkStart w:colFirst="0" w:colLast="0" w:name="_heading=h.68eaq0n2t4d4" w:id="0"/>
      <w:bookmarkEnd w:id="0"/>
      <w:r w:rsidDel="00000000" w:rsidR="00000000" w:rsidRPr="00000000">
        <w:rPr>
          <w:rFonts w:ascii="Cambria" w:cs="Cambria" w:eastAsia="Cambria" w:hAnsi="Cambria"/>
          <w:color w:val="000000"/>
          <w:sz w:val="34"/>
          <w:szCs w:val="34"/>
          <w:rtl w:val="0"/>
        </w:rPr>
        <w:t xml:space="preserve">1. Introducción</w:t>
      </w:r>
    </w:p>
    <w:p w:rsidR="00000000" w:rsidDel="00000000" w:rsidP="00000000" w:rsidRDefault="00000000" w:rsidRPr="00000000" w14:paraId="00000012">
      <w:pPr>
        <w:pStyle w:val="Heading3"/>
        <w:keepNext w:val="0"/>
        <w:keepLines w:val="0"/>
        <w:spacing w:after="80" w:before="280" w:lineRule="auto"/>
        <w:rPr>
          <w:rFonts w:ascii="Cambria" w:cs="Cambria" w:eastAsia="Cambria" w:hAnsi="Cambria"/>
          <w:color w:val="000000"/>
          <w:sz w:val="26"/>
          <w:szCs w:val="26"/>
        </w:rPr>
      </w:pPr>
      <w:bookmarkStart w:colFirst="0" w:colLast="0" w:name="_heading=h.m2p8unyajuyg" w:id="1"/>
      <w:bookmarkEnd w:id="1"/>
      <w:r w:rsidDel="00000000" w:rsidR="00000000" w:rsidRPr="00000000">
        <w:rPr>
          <w:rFonts w:ascii="Cambria" w:cs="Cambria" w:eastAsia="Cambria" w:hAnsi="Cambria"/>
          <w:color w:val="000000"/>
          <w:sz w:val="26"/>
          <w:szCs w:val="26"/>
          <w:rtl w:val="0"/>
        </w:rPr>
        <w:t xml:space="preserve">1.1 Propósito del documento</w:t>
      </w:r>
    </w:p>
    <w:p w:rsidR="00000000" w:rsidDel="00000000" w:rsidP="00000000" w:rsidRDefault="00000000" w:rsidRPr="00000000" w14:paraId="00000013">
      <w:pPr>
        <w:spacing w:after="240" w:before="240" w:lineRule="auto"/>
        <w:rPr/>
      </w:pPr>
      <w:r w:rsidDel="00000000" w:rsidR="00000000" w:rsidRPr="00000000">
        <w:rPr>
          <w:rtl w:val="0"/>
        </w:rPr>
        <w:t xml:space="preserve">Este documento tiene como propósito establecer una base clara y detallada para el desarrollo del sistema </w:t>
      </w:r>
      <w:r w:rsidDel="00000000" w:rsidR="00000000" w:rsidRPr="00000000">
        <w:rPr>
          <w:i w:val="1"/>
          <w:iCs w:val="1"/>
          <w:rtl w:val="0"/>
        </w:rPr>
        <w:t xml:space="preserve">MiJa Salud</w:t>
      </w:r>
      <w:r w:rsidDel="00000000" w:rsidR="00000000" w:rsidRPr="00000000">
        <w:rPr>
          <w:rtl w:val="0"/>
        </w:rPr>
        <w:t xml:space="preserve">, el cual forma parte del proyecto de título de la carrera de Analista Programador.</w:t>
        <w:br w:type="textWrapping"/>
        <w:t xml:space="preserve"> Su objetivo principal es definir, de manera precisa y comprensible, los requerimientos funcionales y no funcionales necesarios para garantizar que la solución propuesta cumpla con los estándares técnicos, las necesidades del usuario final y las buenas prácticas de desarrollo de software.</w:t>
      </w:r>
    </w:p>
    <w:p w:rsidR="00000000" w:rsidDel="00000000" w:rsidP="00000000" w:rsidRDefault="00000000" w:rsidRPr="00000000" w14:paraId="00000014">
      <w:pPr>
        <w:spacing w:after="240" w:before="240" w:lineRule="auto"/>
        <w:rPr/>
      </w:pPr>
      <w:r w:rsidDel="00000000" w:rsidR="00000000" w:rsidRPr="00000000">
        <w:rPr>
          <w:rtl w:val="0"/>
        </w:rPr>
        <w:t xml:space="preserve">Este documento es clave para asegurar que todas las partes involucradas —desde el equipo de desarrollo hasta los docentes evaluadores— compartan una visión común del sistema, evitando ambigüedades y facilitando la planificación, diseño, implementación, validación y mantenimiento del mismo.</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after="80" w:before="280" w:lineRule="auto"/>
        <w:rPr>
          <w:rFonts w:ascii="Cambria" w:cs="Cambria" w:eastAsia="Cambria" w:hAnsi="Cambria"/>
          <w:color w:val="000000"/>
          <w:sz w:val="26"/>
          <w:szCs w:val="26"/>
        </w:rPr>
      </w:pPr>
      <w:bookmarkStart w:colFirst="0" w:colLast="0" w:name="_heading=h.qur2r7ty8od4" w:id="2"/>
      <w:bookmarkEnd w:id="2"/>
      <w:r w:rsidDel="00000000" w:rsidR="00000000" w:rsidRPr="00000000">
        <w:rPr>
          <w:rFonts w:ascii="Cambria" w:cs="Cambria" w:eastAsia="Cambria" w:hAnsi="Cambria"/>
          <w:color w:val="000000"/>
          <w:sz w:val="26"/>
          <w:szCs w:val="26"/>
          <w:rtl w:val="0"/>
        </w:rPr>
        <w:t xml:space="preserve">1.2 Alcance del sistema</w:t>
      </w:r>
    </w:p>
    <w:p w:rsidR="00000000" w:rsidDel="00000000" w:rsidP="00000000" w:rsidRDefault="00000000" w:rsidRPr="00000000" w14:paraId="00000017">
      <w:pPr>
        <w:spacing w:after="240" w:before="240" w:lineRule="auto"/>
        <w:rPr/>
      </w:pPr>
      <w:r w:rsidDel="00000000" w:rsidR="00000000" w:rsidRPr="00000000">
        <w:rPr>
          <w:i w:val="1"/>
          <w:iCs w:val="1"/>
          <w:rtl w:val="0"/>
        </w:rPr>
        <w:t xml:space="preserve">MiJa Salud</w:t>
      </w:r>
      <w:r w:rsidDel="00000000" w:rsidR="00000000" w:rsidRPr="00000000">
        <w:rPr>
          <w:rtl w:val="0"/>
        </w:rPr>
        <w:t xml:space="preserve"> es una aplicación móvil y web diseñada para ayudar a las personas a tomar mejores decisiones frente a sus síntomas de salud, sin necesidad de conocimientos médicos.</w:t>
        <w:br w:type="textWrapping"/>
        <w:t xml:space="preserve"> El sistema guía al usuario desde el registro de síntomas hasta la recomendación del centro de salud más adecuado (CESFAM, SAPU, SAR u hospital), utilizando una lógica de precategorización automatizada basada en criterios definidos por el Ministerio de Salud de Chile (C1 a C5).</w:t>
      </w:r>
    </w:p>
    <w:p w:rsidR="00000000" w:rsidDel="00000000" w:rsidP="00000000" w:rsidRDefault="00000000" w:rsidRPr="00000000" w14:paraId="00000018">
      <w:pPr>
        <w:spacing w:after="240" w:before="240" w:lineRule="auto"/>
        <w:rPr/>
      </w:pPr>
      <w:r w:rsidDel="00000000" w:rsidR="00000000" w:rsidRPr="00000000">
        <w:rPr>
          <w:rtl w:val="0"/>
        </w:rPr>
        <w:t xml:space="preserve">Además de esta funcionalidad principal, el sistema permite:</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rtl w:val="0"/>
        </w:rPr>
        <w:t xml:space="preserve">Crear y mantener una ficha médica personal.</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Consultar un historial de categorizaciones anteriores.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Obtener información de centros de salud cercanos a través de geolocalización y mapas interactivos.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Visualizar tiempos de espera estimados.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Acceder a preguntas frecuentes y noticias de salud actualizadas.</w:t>
        <w:br w:type="textWrapping"/>
      </w:r>
    </w:p>
    <w:p w:rsidR="00000000" w:rsidDel="00000000" w:rsidP="00000000" w:rsidRDefault="00000000" w:rsidRPr="00000000" w14:paraId="0000001E">
      <w:pPr>
        <w:numPr>
          <w:ilvl w:val="0"/>
          <w:numId w:val="1"/>
        </w:numPr>
        <w:spacing w:after="240" w:before="0" w:beforeAutospacing="0" w:lineRule="auto"/>
        <w:ind w:left="720" w:hanging="360"/>
        <w:rPr/>
      </w:pPr>
      <w:r w:rsidDel="00000000" w:rsidR="00000000" w:rsidRPr="00000000">
        <w:rPr>
          <w:rtl w:val="0"/>
        </w:rPr>
        <w:t xml:space="preserve">Contactarse directamente con el canal oficial </w:t>
      </w:r>
      <w:r w:rsidDel="00000000" w:rsidR="00000000" w:rsidRPr="00000000">
        <w:rPr>
          <w:i w:val="1"/>
          <w:iCs w:val="1"/>
          <w:rtl w:val="0"/>
        </w:rPr>
        <w:t xml:space="preserve">Salud Responde</w:t>
      </w:r>
      <w:r w:rsidDel="00000000" w:rsidR="00000000" w:rsidRPr="00000000">
        <w:rPr>
          <w:rtl w:val="0"/>
        </w:rPr>
        <w:t xml:space="preserv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Este proyecto busca aportar a la descongestión del sistema de salud público chileno, brindando orientación temprana y empoderando al usuario con información clara, confiable y personalizada.</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after="80" w:before="280" w:lineRule="auto"/>
        <w:rPr>
          <w:rFonts w:ascii="Cambria" w:cs="Cambria" w:eastAsia="Cambria" w:hAnsi="Cambria"/>
          <w:color w:val="000000"/>
          <w:sz w:val="26"/>
          <w:szCs w:val="26"/>
        </w:rPr>
      </w:pPr>
      <w:bookmarkStart w:colFirst="0" w:colLast="0" w:name="_heading=h.hbbhg11bqj9l" w:id="3"/>
      <w:bookmarkEnd w:id="3"/>
      <w:r w:rsidDel="00000000" w:rsidR="00000000" w:rsidRPr="00000000">
        <w:rPr>
          <w:rFonts w:ascii="Cambria" w:cs="Cambria" w:eastAsia="Cambria" w:hAnsi="Cambria"/>
          <w:color w:val="000000"/>
          <w:sz w:val="26"/>
          <w:szCs w:val="26"/>
          <w:rtl w:val="0"/>
        </w:rPr>
        <w:t xml:space="preserve">1.3 Definiciones, siglas y abreviaturas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3.817787418655"/>
        <w:gridCol w:w="7356.182212581344"/>
        <w:tblGridChange w:id="0">
          <w:tblGrid>
            <w:gridCol w:w="1283.817787418655"/>
            <w:gridCol w:w="7356.182212581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Término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Requerimiento Funcional: acción o funcionalidad que el sistema debe cumplir.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RNF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Requerimiento No Funcional: condición o restricción del sistema (rendimiento, seguridad, etc.).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Especificación de Requerimientos del Software: documento que define las bases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Aplicación móvil y web que compone el sistema </w:t>
            </w:r>
            <w:r w:rsidDel="00000000" w:rsidR="00000000" w:rsidRPr="00000000">
              <w:rPr>
                <w:i w:val="1"/>
                <w:iCs w:val="1"/>
                <w:rtl w:val="0"/>
              </w:rPr>
              <w:t xml:space="preserve">MiJa Salud</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C1 a 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Clasificación médica por nivel de urgencia, utilizada en los servicios de salud chilenos.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Stakeholder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Persona o entidad interesada en el uso, funcionamiento o impacto del sistema.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ind w:left="720" w:hanging="360"/>
        <w:rPr>
          <w:rFonts w:ascii="Cambria" w:cs="Cambria" w:eastAsia="Cambria" w:hAnsi="Cambria"/>
          <w:color w:val="000000"/>
          <w:sz w:val="26"/>
          <w:szCs w:val="26"/>
        </w:rPr>
      </w:pPr>
      <w:bookmarkStart w:colFirst="0" w:colLast="0" w:name="_heading=h.mib44zu4rnb9" w:id="4"/>
      <w:bookmarkEnd w:id="4"/>
      <w:r w:rsidDel="00000000" w:rsidR="00000000" w:rsidRPr="00000000">
        <w:rPr>
          <w:rFonts w:ascii="Cambria" w:cs="Cambria" w:eastAsia="Cambria" w:hAnsi="Cambria"/>
          <w:color w:val="000000"/>
          <w:sz w:val="26"/>
          <w:szCs w:val="26"/>
          <w:rtl w:val="0"/>
        </w:rPr>
        <w:t xml:space="preserve">1.4 Público objetivo</w:t>
      </w:r>
    </w:p>
    <w:p w:rsidR="00000000" w:rsidDel="00000000" w:rsidP="00000000" w:rsidRDefault="00000000" w:rsidRPr="00000000" w14:paraId="00000034">
      <w:pPr>
        <w:spacing w:after="240" w:before="240" w:lineRule="auto"/>
        <w:rPr/>
      </w:pPr>
      <w:r w:rsidDel="00000000" w:rsidR="00000000" w:rsidRPr="00000000">
        <w:rPr>
          <w:rtl w:val="0"/>
        </w:rPr>
        <w:t xml:space="preserve">El sistema </w:t>
      </w:r>
      <w:r w:rsidDel="00000000" w:rsidR="00000000" w:rsidRPr="00000000">
        <w:rPr>
          <w:i w:val="1"/>
          <w:iCs w:val="1"/>
          <w:rtl w:val="0"/>
        </w:rPr>
        <w:t xml:space="preserve">MiJa Salud</w:t>
      </w:r>
      <w:r w:rsidDel="00000000" w:rsidR="00000000" w:rsidRPr="00000000">
        <w:rPr>
          <w:rtl w:val="0"/>
        </w:rPr>
        <w:t xml:space="preserve"> está orientado principalmente a personas de la población general que enfrentan situaciones de salud y no saben con certeza a qué centro médico deben acudir. Está diseñado para asistir a quienes carecen de conocimiento médico o información actualizada sobre la red pública de atención en Chile, y que buscan orientación clara, rápida y confiable.</w:t>
      </w:r>
    </w:p>
    <w:p w:rsidR="00000000" w:rsidDel="00000000" w:rsidP="00000000" w:rsidRDefault="00000000" w:rsidRPr="00000000" w14:paraId="00000035">
      <w:pPr>
        <w:spacing w:after="240" w:before="240" w:lineRule="auto"/>
        <w:rPr/>
      </w:pPr>
      <w:r w:rsidDel="00000000" w:rsidR="00000000" w:rsidRPr="00000000">
        <w:rPr>
          <w:rtl w:val="0"/>
        </w:rPr>
        <w:t xml:space="preserve">El público objetivo de este documento, en cambio, incluye tanto a los usuarios finales como a los responsables técnicos y académicos del proyecto. A continuación, se describen ambos enfoques:</w:t>
      </w:r>
    </w:p>
    <w:p w:rsidR="00000000" w:rsidDel="00000000" w:rsidP="00000000" w:rsidRDefault="00000000" w:rsidRPr="00000000" w14:paraId="00000036">
      <w:pPr>
        <w:pStyle w:val="Heading4"/>
        <w:keepNext w:val="0"/>
        <w:keepLines w:val="0"/>
        <w:spacing w:after="40" w:before="240" w:lineRule="auto"/>
        <w:ind w:left="720" w:hanging="360"/>
        <w:rPr>
          <w:rFonts w:ascii="Cambria" w:cs="Cambria" w:eastAsia="Cambria" w:hAnsi="Cambria"/>
          <w:i w:val="0"/>
          <w:iCs w:val="0"/>
          <w:color w:val="000000"/>
        </w:rPr>
      </w:pPr>
      <w:bookmarkStart w:colFirst="0" w:colLast="0" w:name="_heading=h.siuffwd194m5" w:id="5"/>
      <w:bookmarkEnd w:id="5"/>
      <w:r w:rsidDel="00000000" w:rsidR="00000000" w:rsidRPr="00000000">
        <w:rPr>
          <w:rFonts w:ascii="Cambria" w:cs="Cambria" w:eastAsia="Cambria" w:hAnsi="Cambria"/>
          <w:i w:val="0"/>
          <w:iCs w:val="0"/>
          <w:color w:val="000000"/>
          <w:rtl w:val="0"/>
        </w:rPr>
        <w:t xml:space="preserve">🧍‍♂️ Usuarios finales del sistema</w:t>
      </w:r>
    </w:p>
    <w:p w:rsidR="00000000" w:rsidDel="00000000" w:rsidP="00000000" w:rsidRDefault="00000000" w:rsidRPr="00000000" w14:paraId="00000037">
      <w:pPr>
        <w:numPr>
          <w:ilvl w:val="0"/>
          <w:numId w:val="7"/>
        </w:numPr>
        <w:spacing w:after="0" w:afterAutospacing="0" w:before="240" w:lineRule="auto"/>
        <w:ind w:left="720" w:hanging="360"/>
        <w:rPr/>
      </w:pPr>
      <w:r w:rsidDel="00000000" w:rsidR="00000000" w:rsidRPr="00000000">
        <w:rPr>
          <w:rtl w:val="0"/>
        </w:rPr>
        <w:t xml:space="preserve">Personas de todas las edades con dudas sobre cómo actuar ante síntomas de salud.</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rPr/>
      </w:pPr>
      <w:r w:rsidDel="00000000" w:rsidR="00000000" w:rsidRPr="00000000">
        <w:rPr>
          <w:rtl w:val="0"/>
        </w:rPr>
        <w:t xml:space="preserve">Usuarios con dificultades de acceso a orientación médica inmediata, especialmente en zonas rurales o con menor conectividad.</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rPr/>
      </w:pPr>
      <w:r w:rsidDel="00000000" w:rsidR="00000000" w:rsidRPr="00000000">
        <w:rPr>
          <w:rtl w:val="0"/>
        </w:rPr>
        <w:t xml:space="preserve">Ciudadanos que, por falta de información, acuden directamente a hospitales, contribuyendo a la saturación de urgencias, cuando podrían haber sido atendidos en un CESFAM, SAPU o SAR.</w:t>
        <w:br w:type="textWrapping"/>
      </w:r>
    </w:p>
    <w:p w:rsidR="00000000" w:rsidDel="00000000" w:rsidP="00000000" w:rsidRDefault="00000000" w:rsidRPr="00000000" w14:paraId="0000003A">
      <w:pPr>
        <w:numPr>
          <w:ilvl w:val="0"/>
          <w:numId w:val="7"/>
        </w:numPr>
        <w:spacing w:after="240" w:before="0" w:beforeAutospacing="0" w:lineRule="auto"/>
        <w:ind w:left="720" w:hanging="360"/>
        <w:rPr/>
      </w:pPr>
      <w:r w:rsidDel="00000000" w:rsidR="00000000" w:rsidRPr="00000000">
        <w:rPr>
          <w:rtl w:val="0"/>
        </w:rPr>
        <w:t xml:space="preserve">Adultos mayores, cuidadores o pacientes crónicos que requieren ayuda para organizar su historial médico y acceder a orientación sin tener que trasladarse innecesariamente.</w:t>
        <w:br w:type="textWrapping"/>
      </w:r>
    </w:p>
    <w:p w:rsidR="00000000" w:rsidDel="00000000" w:rsidP="00000000" w:rsidRDefault="00000000" w:rsidRPr="00000000" w14:paraId="0000003B">
      <w:pPr>
        <w:pStyle w:val="Heading4"/>
        <w:keepNext w:val="0"/>
        <w:keepLines w:val="0"/>
        <w:spacing w:after="40" w:before="240" w:lineRule="auto"/>
        <w:ind w:left="720" w:hanging="360"/>
        <w:rPr>
          <w:rFonts w:ascii="Cambria" w:cs="Cambria" w:eastAsia="Cambria" w:hAnsi="Cambria"/>
          <w:i w:val="0"/>
          <w:iCs w:val="0"/>
          <w:color w:val="000000"/>
        </w:rPr>
      </w:pPr>
      <w:bookmarkStart w:colFirst="0" w:colLast="0" w:name="_heading=h.jlj9kitcs6vq" w:id="6"/>
      <w:bookmarkEnd w:id="6"/>
      <w:r w:rsidDel="00000000" w:rsidR="00000000" w:rsidRPr="00000000">
        <w:rPr>
          <w:rFonts w:ascii="Cambria" w:cs="Cambria" w:eastAsia="Cambria" w:hAnsi="Cambria"/>
          <w:i w:val="0"/>
          <w:iCs w:val="0"/>
          <w:color w:val="000000"/>
          <w:rtl w:val="0"/>
        </w:rPr>
        <w:t xml:space="preserve">🛠️ Responsables técnicos y académicos</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Equipo de desarrollo</w:t>
      </w:r>
      <w:r w:rsidDel="00000000" w:rsidR="00000000" w:rsidRPr="00000000">
        <w:rPr>
          <w:rtl w:val="0"/>
        </w:rPr>
        <w:t xml:space="preserve">: responsable de transformar los requerimientos definidos en una solución funcional, robusta y accesible.</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Equipo de pruebas (QA)</w:t>
      </w:r>
      <w:r w:rsidDel="00000000" w:rsidR="00000000" w:rsidRPr="00000000">
        <w:rPr>
          <w:rtl w:val="0"/>
        </w:rPr>
        <w:t xml:space="preserve">: encargado de validar que cada requerimiento se cumpla y que la aplicación entregue una experiencia confiable.</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Docente guía y comisión evaluadora</w:t>
      </w:r>
      <w:r w:rsidDel="00000000" w:rsidR="00000000" w:rsidRPr="00000000">
        <w:rPr>
          <w:rtl w:val="0"/>
        </w:rPr>
        <w:t xml:space="preserve">: docentes de DUOC UC que evaluarán tanto el desarrollo técnico como el enfoque social del sistema.</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Instituciones de salud u organizaciones públicas</w:t>
      </w:r>
      <w:r w:rsidDel="00000000" w:rsidR="00000000" w:rsidRPr="00000000">
        <w:rPr>
          <w:rtl w:val="0"/>
        </w:rPr>
        <w:t xml:space="preserve">: como municipalidades, centros de atención primaria o ministerios, que puedan adoptar esta solución como una herramienta de apoyo a la ciudadanía.</w:t>
        <w:br w:type="textWrapping"/>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b w:val="1"/>
          <w:bCs w:val="1"/>
          <w:rtl w:val="0"/>
        </w:rPr>
        <w:t xml:space="preserve">Futuros mantenedores o integradores</w:t>
      </w:r>
      <w:r w:rsidDel="00000000" w:rsidR="00000000" w:rsidRPr="00000000">
        <w:rPr>
          <w:rtl w:val="0"/>
        </w:rPr>
        <w:t xml:space="preserve">: personas que en el futuro quieran dar continuidad al sistema, integrarlo a nuevas plataformas o escalar su alcance.</w:t>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after="80" w:before="280" w:lineRule="auto"/>
        <w:rPr>
          <w:rFonts w:ascii="Cambria" w:cs="Cambria" w:eastAsia="Cambria" w:hAnsi="Cambria"/>
          <w:color w:val="000000"/>
          <w:sz w:val="26"/>
          <w:szCs w:val="26"/>
        </w:rPr>
      </w:pPr>
      <w:bookmarkStart w:colFirst="0" w:colLast="0" w:name="_heading=h.x9f91dgd8y4n" w:id="7"/>
      <w:bookmarkEnd w:id="7"/>
      <w:r w:rsidDel="00000000" w:rsidR="00000000" w:rsidRPr="00000000">
        <w:rPr>
          <w:rtl w:val="0"/>
        </w:rPr>
      </w:r>
    </w:p>
    <w:p w:rsidR="00000000" w:rsidDel="00000000" w:rsidP="00000000" w:rsidRDefault="00000000" w:rsidRPr="00000000" w14:paraId="00000044">
      <w:pPr>
        <w:pStyle w:val="Heading3"/>
        <w:keepNext w:val="0"/>
        <w:keepLines w:val="0"/>
        <w:spacing w:after="80" w:before="280" w:lineRule="auto"/>
        <w:rPr>
          <w:rFonts w:ascii="Cambria" w:cs="Cambria" w:eastAsia="Cambria" w:hAnsi="Cambria"/>
          <w:color w:val="000000"/>
          <w:sz w:val="26"/>
          <w:szCs w:val="26"/>
        </w:rPr>
      </w:pPr>
      <w:bookmarkStart w:colFirst="0" w:colLast="0" w:name="_heading=h.kanszgo72xyk" w:id="8"/>
      <w:bookmarkEnd w:id="8"/>
      <w:r w:rsidDel="00000000" w:rsidR="00000000" w:rsidRPr="00000000">
        <w:rPr>
          <w:rtl w:val="0"/>
        </w:rPr>
      </w:r>
    </w:p>
    <w:p w:rsidR="00000000" w:rsidDel="00000000" w:rsidP="00000000" w:rsidRDefault="00000000" w:rsidRPr="00000000" w14:paraId="00000045">
      <w:pPr>
        <w:pStyle w:val="Heading3"/>
        <w:keepNext w:val="0"/>
        <w:keepLines w:val="0"/>
        <w:spacing w:after="80" w:before="280" w:lineRule="auto"/>
        <w:rPr>
          <w:rFonts w:ascii="Cambria" w:cs="Cambria" w:eastAsia="Cambria" w:hAnsi="Cambria"/>
          <w:color w:val="000000"/>
          <w:sz w:val="26"/>
          <w:szCs w:val="26"/>
        </w:rPr>
      </w:pPr>
      <w:bookmarkStart w:colFirst="0" w:colLast="0" w:name="_heading=h.nmifux7lqi5z" w:id="9"/>
      <w:bookmarkEnd w:id="9"/>
      <w:r w:rsidDel="00000000" w:rsidR="00000000" w:rsidRPr="00000000">
        <w:rPr>
          <w:rFonts w:ascii="Cambria" w:cs="Cambria" w:eastAsia="Cambria" w:hAnsi="Cambria"/>
          <w:color w:val="000000"/>
          <w:sz w:val="26"/>
          <w:szCs w:val="26"/>
          <w:rtl w:val="0"/>
        </w:rPr>
        <w:t xml:space="preserve">1.5 Referencias</w:t>
      </w:r>
    </w:p>
    <w:p w:rsidR="00000000" w:rsidDel="00000000" w:rsidP="00000000" w:rsidRDefault="00000000" w:rsidRPr="00000000" w14:paraId="00000046">
      <w:pPr>
        <w:spacing w:after="240" w:before="240" w:lineRule="auto"/>
        <w:rPr/>
      </w:pPr>
      <w:r w:rsidDel="00000000" w:rsidR="00000000" w:rsidRPr="00000000">
        <w:rPr>
          <w:rtl w:val="0"/>
        </w:rPr>
        <w:t xml:space="preserve">Las siguientes fuentes y marcos normativos han sido considerados para la elaboración de este documento:</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b w:val="1"/>
          <w:bCs w:val="1"/>
          <w:rtl w:val="0"/>
        </w:rPr>
        <w:t xml:space="preserve">Normativa MINSAL</w:t>
      </w:r>
      <w:r w:rsidDel="00000000" w:rsidR="00000000" w:rsidRPr="00000000">
        <w:rPr>
          <w:rtl w:val="0"/>
        </w:rPr>
        <w:t xml:space="preserve"> sobre categorización de pacientes en urgencias (clasificación C1 a C5).</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Manual metodológico DUOC UC</w:t>
      </w:r>
      <w:r w:rsidDel="00000000" w:rsidR="00000000" w:rsidRPr="00000000">
        <w:rPr>
          <w:rtl w:val="0"/>
        </w:rPr>
        <w:t xml:space="preserve"> para el desarrollo de proyectos de título en carreras informáticas.</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Guía WCAG 2.1</w:t>
      </w:r>
      <w:r w:rsidDel="00000000" w:rsidR="00000000" w:rsidRPr="00000000">
        <w:rPr>
          <w:rtl w:val="0"/>
        </w:rPr>
        <w:t xml:space="preserve"> de accesibilidad digital.</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Buenas prácticas en desarrollo ágil y centrado en el usuario (UX)</w:t>
      </w:r>
      <w:r w:rsidDel="00000000" w:rsidR="00000000" w:rsidRPr="00000000">
        <w:rPr>
          <w:rtl w:val="0"/>
        </w:rPr>
        <w:t xml:space="preserve">.</w:t>
        <w:br w:type="textWrapping"/>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b w:val="1"/>
          <w:bCs w:val="1"/>
          <w:rtl w:val="0"/>
        </w:rPr>
        <w:t xml:space="preserve">ISO/IEC 25010</w:t>
      </w:r>
      <w:r w:rsidDel="00000000" w:rsidR="00000000" w:rsidRPr="00000000">
        <w:rPr>
          <w:rtl w:val="0"/>
        </w:rPr>
        <w:t xml:space="preserve">: modelo de calidad del producto software.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2. Requerimientos Funcionales</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04E">
            <w:pPr>
              <w:rPr>
                <w:highlight w:val="yellow"/>
              </w:rPr>
            </w:pPr>
            <w:r w:rsidDel="00000000" w:rsidR="00000000" w:rsidRPr="00000000">
              <w:rPr>
                <w:highlight w:val="yellow"/>
                <w:rtl w:val="0"/>
              </w:rPr>
              <w:t xml:space="preserve">Código</w:t>
            </w:r>
          </w:p>
        </w:tc>
        <w:tc>
          <w:tcPr/>
          <w:p w:rsidR="00000000" w:rsidDel="00000000" w:rsidP="00000000" w:rsidRDefault="00000000" w:rsidRPr="00000000" w14:paraId="0000004F">
            <w:pPr>
              <w:rPr>
                <w:highlight w:val="yellow"/>
              </w:rPr>
            </w:pPr>
            <w:r w:rsidDel="00000000" w:rsidR="00000000" w:rsidRPr="00000000">
              <w:rPr>
                <w:highlight w:val="yellow"/>
                <w:rtl w:val="0"/>
              </w:rPr>
              <w:t xml:space="preserve">Nombre</w:t>
            </w:r>
          </w:p>
        </w:tc>
        <w:tc>
          <w:tcPr/>
          <w:p w:rsidR="00000000" w:rsidDel="00000000" w:rsidP="00000000" w:rsidRDefault="00000000" w:rsidRPr="00000000" w14:paraId="00000050">
            <w:pPr>
              <w:rPr>
                <w:highlight w:val="yellow"/>
              </w:rPr>
            </w:pPr>
            <w:r w:rsidDel="00000000" w:rsidR="00000000" w:rsidRPr="00000000">
              <w:rPr>
                <w:highlight w:val="yellow"/>
                <w:rtl w:val="0"/>
              </w:rPr>
              <w:t xml:space="preserve">Descripción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RF01</w:t>
            </w:r>
          </w:p>
        </w:tc>
        <w:tc>
          <w:tcPr/>
          <w:p w:rsidR="00000000" w:rsidDel="00000000" w:rsidP="00000000" w:rsidRDefault="00000000" w:rsidRPr="00000000" w14:paraId="00000052">
            <w:pPr>
              <w:rPr/>
            </w:pPr>
            <w:r w:rsidDel="00000000" w:rsidR="00000000" w:rsidRPr="00000000">
              <w:rPr>
                <w:rtl w:val="0"/>
              </w:rPr>
              <w:t xml:space="preserve">Registrarse</w:t>
            </w:r>
          </w:p>
        </w:tc>
        <w:tc>
          <w:tcPr/>
          <w:p w:rsidR="00000000" w:rsidDel="00000000" w:rsidP="00000000" w:rsidRDefault="00000000" w:rsidRPr="00000000" w14:paraId="00000053">
            <w:pPr>
              <w:rPr/>
            </w:pPr>
            <w:r w:rsidDel="00000000" w:rsidR="00000000" w:rsidRPr="00000000">
              <w:rPr>
                <w:rtl w:val="0"/>
              </w:rPr>
              <w:t xml:space="preserve">Permite al usuario crear una cuenta nueva.</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RF02</w:t>
            </w:r>
          </w:p>
        </w:tc>
        <w:tc>
          <w:tcPr/>
          <w:p w:rsidR="00000000" w:rsidDel="00000000" w:rsidP="00000000" w:rsidRDefault="00000000" w:rsidRPr="00000000" w14:paraId="00000055">
            <w:pPr>
              <w:rPr/>
            </w:pPr>
            <w:r w:rsidDel="00000000" w:rsidR="00000000" w:rsidRPr="00000000">
              <w:rPr>
                <w:rtl w:val="0"/>
              </w:rPr>
              <w:t xml:space="preserve">Verificar cuenta</w:t>
            </w:r>
          </w:p>
        </w:tc>
        <w:tc>
          <w:tcPr/>
          <w:p w:rsidR="00000000" w:rsidDel="00000000" w:rsidP="00000000" w:rsidRDefault="00000000" w:rsidRPr="00000000" w14:paraId="00000056">
            <w:pPr>
              <w:rPr/>
            </w:pPr>
            <w:r w:rsidDel="00000000" w:rsidR="00000000" w:rsidRPr="00000000">
              <w:rPr>
                <w:rtl w:val="0"/>
              </w:rPr>
              <w:t xml:space="preserve">Envía un correo de confirmación. Incluido en RF01.</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RF03</w:t>
            </w:r>
          </w:p>
        </w:tc>
        <w:tc>
          <w:tcPr/>
          <w:p w:rsidR="00000000" w:rsidDel="00000000" w:rsidP="00000000" w:rsidRDefault="00000000" w:rsidRPr="00000000" w14:paraId="00000058">
            <w:pPr>
              <w:rPr/>
            </w:pPr>
            <w:r w:rsidDel="00000000" w:rsidR="00000000" w:rsidRPr="00000000">
              <w:rPr>
                <w:rtl w:val="0"/>
              </w:rPr>
              <w:t xml:space="preserve">Iniciar sesión</w:t>
            </w:r>
          </w:p>
        </w:tc>
        <w:tc>
          <w:tcPr/>
          <w:p w:rsidR="00000000" w:rsidDel="00000000" w:rsidP="00000000" w:rsidRDefault="00000000" w:rsidRPr="00000000" w14:paraId="00000059">
            <w:pPr>
              <w:rPr/>
            </w:pPr>
            <w:r w:rsidDel="00000000" w:rsidR="00000000" w:rsidRPr="00000000">
              <w:rPr>
                <w:rtl w:val="0"/>
              </w:rPr>
              <w:t xml:space="preserve">Acceso al sistema mediante usuario y contraseña.</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RF04</w:t>
            </w:r>
          </w:p>
        </w:tc>
        <w:tc>
          <w:tcPr/>
          <w:p w:rsidR="00000000" w:rsidDel="00000000" w:rsidP="00000000" w:rsidRDefault="00000000" w:rsidRPr="00000000" w14:paraId="0000005B">
            <w:pPr>
              <w:rPr/>
            </w:pPr>
            <w:r w:rsidDel="00000000" w:rsidR="00000000" w:rsidRPr="00000000">
              <w:rPr>
                <w:rtl w:val="0"/>
              </w:rPr>
              <w:t xml:space="preserve">Visualizar perfil</w:t>
            </w:r>
          </w:p>
        </w:tc>
        <w:tc>
          <w:tcPr/>
          <w:p w:rsidR="00000000" w:rsidDel="00000000" w:rsidP="00000000" w:rsidRDefault="00000000" w:rsidRPr="00000000" w14:paraId="0000005C">
            <w:pPr>
              <w:rPr/>
            </w:pPr>
            <w:r w:rsidDel="00000000" w:rsidR="00000000" w:rsidRPr="00000000">
              <w:rPr>
                <w:rtl w:val="0"/>
              </w:rPr>
              <w:t xml:space="preserve">Muestra la información personal del usuario.</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RF05</w:t>
            </w:r>
          </w:p>
        </w:tc>
        <w:tc>
          <w:tcPr/>
          <w:p w:rsidR="00000000" w:rsidDel="00000000" w:rsidP="00000000" w:rsidRDefault="00000000" w:rsidRPr="00000000" w14:paraId="0000005E">
            <w:pPr>
              <w:rPr/>
            </w:pPr>
            <w:r w:rsidDel="00000000" w:rsidR="00000000" w:rsidRPr="00000000">
              <w:rPr>
                <w:rtl w:val="0"/>
              </w:rPr>
              <w:t xml:space="preserve">Editar perfil</w:t>
            </w:r>
          </w:p>
        </w:tc>
        <w:tc>
          <w:tcPr/>
          <w:p w:rsidR="00000000" w:rsidDel="00000000" w:rsidP="00000000" w:rsidRDefault="00000000" w:rsidRPr="00000000" w14:paraId="0000005F">
            <w:pPr>
              <w:rPr/>
            </w:pPr>
            <w:r w:rsidDel="00000000" w:rsidR="00000000" w:rsidRPr="00000000">
              <w:rPr>
                <w:rtl w:val="0"/>
              </w:rPr>
              <w:t xml:space="preserve">Permite modificar los datos del perfil. Extiende RF04.</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RF06</w:t>
            </w:r>
          </w:p>
        </w:tc>
        <w:tc>
          <w:tcPr/>
          <w:p w:rsidR="00000000" w:rsidDel="00000000" w:rsidP="00000000" w:rsidRDefault="00000000" w:rsidRPr="00000000" w14:paraId="00000061">
            <w:pPr>
              <w:rPr/>
            </w:pPr>
            <w:r w:rsidDel="00000000" w:rsidR="00000000" w:rsidRPr="00000000">
              <w:rPr>
                <w:rtl w:val="0"/>
              </w:rPr>
              <w:t xml:space="preserve">Eliminar cuenta</w:t>
            </w:r>
          </w:p>
        </w:tc>
        <w:tc>
          <w:tcPr/>
          <w:p w:rsidR="00000000" w:rsidDel="00000000" w:rsidP="00000000" w:rsidRDefault="00000000" w:rsidRPr="00000000" w14:paraId="00000062">
            <w:pPr>
              <w:rPr/>
            </w:pPr>
            <w:r w:rsidDel="00000000" w:rsidR="00000000" w:rsidRPr="00000000">
              <w:rPr>
                <w:rtl w:val="0"/>
              </w:rPr>
              <w:t xml:space="preserve">Permite dar de baja la cuenta. Extiende RF04.</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RF07</w:t>
            </w:r>
          </w:p>
        </w:tc>
        <w:tc>
          <w:tcPr/>
          <w:p w:rsidR="00000000" w:rsidDel="00000000" w:rsidP="00000000" w:rsidRDefault="00000000" w:rsidRPr="00000000" w14:paraId="00000064">
            <w:pPr>
              <w:rPr/>
            </w:pPr>
            <w:r w:rsidDel="00000000" w:rsidR="00000000" w:rsidRPr="00000000">
              <w:rPr>
                <w:rtl w:val="0"/>
              </w:rPr>
              <w:t xml:space="preserve">Ingresar síntomas</w:t>
            </w:r>
          </w:p>
        </w:tc>
        <w:tc>
          <w:tcPr/>
          <w:p w:rsidR="00000000" w:rsidDel="00000000" w:rsidP="00000000" w:rsidRDefault="00000000" w:rsidRPr="00000000" w14:paraId="00000065">
            <w:pPr>
              <w:rPr/>
            </w:pPr>
            <w:r w:rsidDel="00000000" w:rsidR="00000000" w:rsidRPr="00000000">
              <w:rPr>
                <w:rtl w:val="0"/>
              </w:rPr>
              <w:t xml:space="preserve">Registro detallado de síntomas.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RF08</w:t>
            </w:r>
          </w:p>
        </w:tc>
        <w:tc>
          <w:tcPr/>
          <w:p w:rsidR="00000000" w:rsidDel="00000000" w:rsidP="00000000" w:rsidRDefault="00000000" w:rsidRPr="00000000" w14:paraId="00000067">
            <w:pPr>
              <w:rPr/>
            </w:pPr>
            <w:r w:rsidDel="00000000" w:rsidR="00000000" w:rsidRPr="00000000">
              <w:rPr>
                <w:rtl w:val="0"/>
              </w:rPr>
              <w:t xml:space="preserve">Solicitar precategorización</w:t>
            </w:r>
          </w:p>
        </w:tc>
        <w:tc>
          <w:tcPr/>
          <w:p w:rsidR="00000000" w:rsidDel="00000000" w:rsidP="00000000" w:rsidRDefault="00000000" w:rsidRPr="00000000" w14:paraId="00000068">
            <w:pPr>
              <w:rPr/>
            </w:pPr>
            <w:r w:rsidDel="00000000" w:rsidR="00000000" w:rsidRPr="00000000">
              <w:rPr>
                <w:rtl w:val="0"/>
              </w:rPr>
              <w:t xml:space="preserve">Asigna una categoría médica preliminar. Incluye RF07.</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RF09</w:t>
            </w:r>
          </w:p>
        </w:tc>
        <w:tc>
          <w:tcPr/>
          <w:p w:rsidR="00000000" w:rsidDel="00000000" w:rsidP="00000000" w:rsidRDefault="00000000" w:rsidRPr="00000000" w14:paraId="0000006A">
            <w:pPr>
              <w:rPr/>
            </w:pPr>
            <w:r w:rsidDel="00000000" w:rsidR="00000000" w:rsidRPr="00000000">
              <w:rPr>
                <w:rtl w:val="0"/>
              </w:rPr>
              <w:t xml:space="preserve">Consultar historial de categorizaciones</w:t>
            </w:r>
          </w:p>
        </w:tc>
        <w:tc>
          <w:tcPr/>
          <w:p w:rsidR="00000000" w:rsidDel="00000000" w:rsidP="00000000" w:rsidRDefault="00000000" w:rsidRPr="00000000" w14:paraId="0000006B">
            <w:pPr>
              <w:rPr/>
            </w:pPr>
            <w:r w:rsidDel="00000000" w:rsidR="00000000" w:rsidRPr="00000000">
              <w:rPr>
                <w:rtl w:val="0"/>
              </w:rPr>
              <w:t xml:space="preserve">Visualización de registros anteriores.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RF10</w:t>
            </w:r>
          </w:p>
        </w:tc>
        <w:tc>
          <w:tcPr/>
          <w:p w:rsidR="00000000" w:rsidDel="00000000" w:rsidP="00000000" w:rsidRDefault="00000000" w:rsidRPr="00000000" w14:paraId="0000006D">
            <w:pPr>
              <w:rPr/>
            </w:pPr>
            <w:r w:rsidDel="00000000" w:rsidR="00000000" w:rsidRPr="00000000">
              <w:rPr>
                <w:rtl w:val="0"/>
              </w:rPr>
              <w:t xml:space="preserve">Consultar centros médicos</w:t>
            </w:r>
          </w:p>
        </w:tc>
        <w:tc>
          <w:tcPr/>
          <w:p w:rsidR="00000000" w:rsidDel="00000000" w:rsidP="00000000" w:rsidRDefault="00000000" w:rsidRPr="00000000" w14:paraId="0000006E">
            <w:pPr>
              <w:rPr/>
            </w:pPr>
            <w:r w:rsidDel="00000000" w:rsidR="00000000" w:rsidRPr="00000000">
              <w:rPr>
                <w:rtl w:val="0"/>
              </w:rPr>
              <w:t xml:space="preserve">Lista de centros según ubicación.</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RF11</w:t>
            </w:r>
          </w:p>
        </w:tc>
        <w:tc>
          <w:tcPr/>
          <w:p w:rsidR="00000000" w:rsidDel="00000000" w:rsidP="00000000" w:rsidRDefault="00000000" w:rsidRPr="00000000" w14:paraId="00000070">
            <w:pPr>
              <w:rPr/>
            </w:pPr>
            <w:r w:rsidDel="00000000" w:rsidR="00000000" w:rsidRPr="00000000">
              <w:rPr>
                <w:rtl w:val="0"/>
              </w:rPr>
              <w:t xml:space="preserve">Solicitar mapa de ubicación</w:t>
            </w:r>
          </w:p>
        </w:tc>
        <w:tc>
          <w:tcPr/>
          <w:p w:rsidR="00000000" w:rsidDel="00000000" w:rsidP="00000000" w:rsidRDefault="00000000" w:rsidRPr="00000000" w14:paraId="00000071">
            <w:pPr>
              <w:rPr/>
            </w:pPr>
            <w:r w:rsidDel="00000000" w:rsidR="00000000" w:rsidRPr="00000000">
              <w:rPr>
                <w:rtl w:val="0"/>
              </w:rPr>
              <w:t xml:space="preserve">Muestra centros cercanos. Extiende RF10.</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RF12</w:t>
            </w:r>
          </w:p>
        </w:tc>
        <w:tc>
          <w:tcPr/>
          <w:p w:rsidR="00000000" w:rsidDel="00000000" w:rsidP="00000000" w:rsidRDefault="00000000" w:rsidRPr="00000000" w14:paraId="00000073">
            <w:pPr>
              <w:rPr/>
            </w:pPr>
            <w:r w:rsidDel="00000000" w:rsidR="00000000" w:rsidRPr="00000000">
              <w:rPr>
                <w:rtl w:val="0"/>
              </w:rPr>
              <w:t xml:space="preserve">Ver información de centro médico</w:t>
            </w:r>
          </w:p>
        </w:tc>
        <w:tc>
          <w:tcPr/>
          <w:p w:rsidR="00000000" w:rsidDel="00000000" w:rsidP="00000000" w:rsidRDefault="00000000" w:rsidRPr="00000000" w14:paraId="00000074">
            <w:pPr>
              <w:rPr/>
            </w:pPr>
            <w:r w:rsidDel="00000000" w:rsidR="00000000" w:rsidRPr="00000000">
              <w:rPr>
                <w:rtl w:val="0"/>
              </w:rPr>
              <w:t xml:space="preserve">Información detallada. Incluido en RF10.</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RF13</w:t>
            </w:r>
          </w:p>
        </w:tc>
        <w:tc>
          <w:tcPr/>
          <w:p w:rsidR="00000000" w:rsidDel="00000000" w:rsidP="00000000" w:rsidRDefault="00000000" w:rsidRPr="00000000" w14:paraId="00000076">
            <w:pPr>
              <w:rPr/>
            </w:pPr>
            <w:r w:rsidDel="00000000" w:rsidR="00000000" w:rsidRPr="00000000">
              <w:rPr>
                <w:rtl w:val="0"/>
              </w:rPr>
              <w:t xml:space="preserve">Estimar tiempo de espera</w:t>
            </w:r>
          </w:p>
        </w:tc>
        <w:tc>
          <w:tcPr/>
          <w:p w:rsidR="00000000" w:rsidDel="00000000" w:rsidP="00000000" w:rsidRDefault="00000000" w:rsidRPr="00000000" w14:paraId="00000077">
            <w:pPr>
              <w:rPr/>
            </w:pPr>
            <w:r w:rsidDel="00000000" w:rsidR="00000000" w:rsidRPr="00000000">
              <w:rPr>
                <w:rtl w:val="0"/>
              </w:rPr>
              <w:t xml:space="preserve">Proyección de espera. Incluido en RF10.</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RF14</w:t>
            </w:r>
          </w:p>
        </w:tc>
        <w:tc>
          <w:tcPr/>
          <w:p w:rsidR="00000000" w:rsidDel="00000000" w:rsidP="00000000" w:rsidRDefault="00000000" w:rsidRPr="00000000" w14:paraId="00000079">
            <w:pPr>
              <w:rPr/>
            </w:pPr>
            <w:r w:rsidDel="00000000" w:rsidR="00000000" w:rsidRPr="00000000">
              <w:rPr>
                <w:rtl w:val="0"/>
              </w:rPr>
              <w:t xml:space="preserve">Llamar a Salud Responde</w:t>
            </w:r>
          </w:p>
        </w:tc>
        <w:tc>
          <w:tcPr/>
          <w:p w:rsidR="00000000" w:rsidDel="00000000" w:rsidP="00000000" w:rsidRDefault="00000000" w:rsidRPr="00000000" w14:paraId="0000007A">
            <w:pPr>
              <w:rPr/>
            </w:pPr>
            <w:r w:rsidDel="00000000" w:rsidR="00000000" w:rsidRPr="00000000">
              <w:rPr>
                <w:rtl w:val="0"/>
              </w:rPr>
              <w:t xml:space="preserve">Acceso directo a línea de ayuda médica.</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RF15</w:t>
            </w:r>
          </w:p>
        </w:tc>
        <w:tc>
          <w:tcPr/>
          <w:p w:rsidR="00000000" w:rsidDel="00000000" w:rsidP="00000000" w:rsidRDefault="00000000" w:rsidRPr="00000000" w14:paraId="0000007C">
            <w:pPr>
              <w:rPr/>
            </w:pPr>
            <w:r w:rsidDel="00000000" w:rsidR="00000000" w:rsidRPr="00000000">
              <w:rPr>
                <w:rtl w:val="0"/>
              </w:rPr>
              <w:t xml:space="preserve">Consultar preguntas frecuentes</w:t>
            </w:r>
          </w:p>
        </w:tc>
        <w:tc>
          <w:tcPr/>
          <w:p w:rsidR="00000000" w:rsidDel="00000000" w:rsidP="00000000" w:rsidRDefault="00000000" w:rsidRPr="00000000" w14:paraId="0000007D">
            <w:pPr>
              <w:rPr/>
            </w:pPr>
            <w:r w:rsidDel="00000000" w:rsidR="00000000" w:rsidRPr="00000000">
              <w:rPr>
                <w:rtl w:val="0"/>
              </w:rPr>
              <w:t xml:space="preserve">Resuelve dudas comunes.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RF16</w:t>
            </w:r>
          </w:p>
        </w:tc>
        <w:tc>
          <w:tcPr/>
          <w:p w:rsidR="00000000" w:rsidDel="00000000" w:rsidP="00000000" w:rsidRDefault="00000000" w:rsidRPr="00000000" w14:paraId="0000007F">
            <w:pPr>
              <w:rPr/>
            </w:pPr>
            <w:r w:rsidDel="00000000" w:rsidR="00000000" w:rsidRPr="00000000">
              <w:rPr>
                <w:rtl w:val="0"/>
              </w:rPr>
              <w:t xml:space="preserve">Visualizar noticias de salud</w:t>
            </w:r>
          </w:p>
        </w:tc>
        <w:tc>
          <w:tcPr/>
          <w:p w:rsidR="00000000" w:rsidDel="00000000" w:rsidP="00000000" w:rsidRDefault="00000000" w:rsidRPr="00000000" w14:paraId="00000080">
            <w:pPr>
              <w:rPr/>
            </w:pPr>
            <w:r w:rsidDel="00000000" w:rsidR="00000000" w:rsidRPr="00000000">
              <w:rPr>
                <w:rtl w:val="0"/>
              </w:rPr>
              <w:t xml:space="preserve">Muestra información actualizada del área médica.</w:t>
            </w:r>
          </w:p>
        </w:tc>
      </w:tr>
    </w:tbl>
    <w:p w:rsidR="00000000" w:rsidDel="00000000" w:rsidP="00000000" w:rsidRDefault="00000000" w:rsidRPr="00000000" w14:paraId="00000081">
      <w:pPr>
        <w:pStyle w:val="Heading1"/>
        <w:rPr/>
      </w:pPr>
      <w:r w:rsidDel="00000000" w:rsidR="00000000" w:rsidRPr="00000000">
        <w:rPr>
          <w:rtl w:val="0"/>
        </w:rPr>
        <w:t xml:space="preserve">3. Requerimientos No Funcionales</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82">
            <w:pPr>
              <w:rPr>
                <w:highlight w:val="yellow"/>
              </w:rPr>
            </w:pPr>
            <w:r w:rsidDel="00000000" w:rsidR="00000000" w:rsidRPr="00000000">
              <w:rPr>
                <w:highlight w:val="yellow"/>
                <w:rtl w:val="0"/>
              </w:rPr>
              <w:t xml:space="preserve">Código</w:t>
            </w:r>
          </w:p>
        </w:tc>
        <w:tc>
          <w:tcPr/>
          <w:p w:rsidR="00000000" w:rsidDel="00000000" w:rsidP="00000000" w:rsidRDefault="00000000" w:rsidRPr="00000000" w14:paraId="00000083">
            <w:pPr>
              <w:rPr>
                <w:highlight w:val="yellow"/>
              </w:rPr>
            </w:pPr>
            <w:r w:rsidDel="00000000" w:rsidR="00000000" w:rsidRPr="00000000">
              <w:rPr>
                <w:highlight w:val="yellow"/>
                <w:rtl w:val="0"/>
              </w:rPr>
              <w:t xml:space="preserve">Descripción</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RNF01</w:t>
            </w:r>
          </w:p>
        </w:tc>
        <w:tc>
          <w:tcPr/>
          <w:p w:rsidR="00000000" w:rsidDel="00000000" w:rsidP="00000000" w:rsidRDefault="00000000" w:rsidRPr="00000000" w14:paraId="00000085">
            <w:pPr>
              <w:rPr/>
            </w:pPr>
            <w:r w:rsidDel="00000000" w:rsidR="00000000" w:rsidRPr="00000000">
              <w:rPr>
                <w:rtl w:val="0"/>
              </w:rPr>
              <w:t xml:space="preserve">La aplicación debe estar disponible en Android y Web.</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RNF02</w:t>
            </w:r>
          </w:p>
        </w:tc>
        <w:tc>
          <w:tcPr/>
          <w:p w:rsidR="00000000" w:rsidDel="00000000" w:rsidP="00000000" w:rsidRDefault="00000000" w:rsidRPr="00000000" w14:paraId="00000087">
            <w:pPr>
              <w:rPr/>
            </w:pPr>
            <w:r w:rsidDel="00000000" w:rsidR="00000000" w:rsidRPr="00000000">
              <w:rPr>
                <w:rtl w:val="0"/>
              </w:rPr>
              <w:t xml:space="preserve">El tiempo de respuesta no debe superar los 3 segundos.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RNF03</w:t>
            </w:r>
          </w:p>
        </w:tc>
        <w:tc>
          <w:tcPr/>
          <w:p w:rsidR="00000000" w:rsidDel="00000000" w:rsidP="00000000" w:rsidRDefault="00000000" w:rsidRPr="00000000" w14:paraId="00000089">
            <w:pPr>
              <w:rPr/>
            </w:pPr>
            <w:r w:rsidDel="00000000" w:rsidR="00000000" w:rsidRPr="00000000">
              <w:rPr>
                <w:rtl w:val="0"/>
              </w:rPr>
              <w:t xml:space="preserve">Los datos deben estar cifrados en tránsito y en reposo.</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RNF04</w:t>
            </w:r>
          </w:p>
        </w:tc>
        <w:tc>
          <w:tcPr/>
          <w:p w:rsidR="00000000" w:rsidDel="00000000" w:rsidP="00000000" w:rsidRDefault="00000000" w:rsidRPr="00000000" w14:paraId="0000008B">
            <w:pPr>
              <w:rPr/>
            </w:pPr>
            <w:r w:rsidDel="00000000" w:rsidR="00000000" w:rsidRPr="00000000">
              <w:rPr>
                <w:rtl w:val="0"/>
              </w:rPr>
              <w:t xml:space="preserve">La interfaz debe ser accesible para personas con discapacidad visual.</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RNF05</w:t>
            </w:r>
          </w:p>
        </w:tc>
        <w:tc>
          <w:tcPr/>
          <w:p w:rsidR="00000000" w:rsidDel="00000000" w:rsidP="00000000" w:rsidRDefault="00000000" w:rsidRPr="00000000" w14:paraId="0000008D">
            <w:pPr>
              <w:rPr/>
            </w:pPr>
            <w:r w:rsidDel="00000000" w:rsidR="00000000" w:rsidRPr="00000000">
              <w:rPr>
                <w:rtl w:val="0"/>
              </w:rPr>
              <w:t xml:space="preserve">El sistema debe ser escalable a más de 10.000 usuarios.</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RNF06</w:t>
            </w:r>
          </w:p>
        </w:tc>
        <w:tc>
          <w:tcPr/>
          <w:p w:rsidR="00000000" w:rsidDel="00000000" w:rsidP="00000000" w:rsidRDefault="00000000" w:rsidRPr="00000000" w14:paraId="0000008F">
            <w:pPr>
              <w:rPr/>
            </w:pPr>
            <w:r w:rsidDel="00000000" w:rsidR="00000000" w:rsidRPr="00000000">
              <w:rPr>
                <w:rtl w:val="0"/>
              </w:rPr>
              <w:t xml:space="preserve">El historial debe almacenarse al menos por 12 meses.</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RNF07</w:t>
            </w:r>
          </w:p>
        </w:tc>
        <w:tc>
          <w:tcPr/>
          <w:p w:rsidR="00000000" w:rsidDel="00000000" w:rsidP="00000000" w:rsidRDefault="00000000" w:rsidRPr="00000000" w14:paraId="00000091">
            <w:pPr>
              <w:rPr/>
            </w:pPr>
            <w:r w:rsidDel="00000000" w:rsidR="00000000" w:rsidRPr="00000000">
              <w:rPr>
                <w:rtl w:val="0"/>
              </w:rPr>
              <w:t xml:space="preserve">La base de datos debe tener respaldo diario.</w:t>
            </w:r>
          </w:p>
        </w:tc>
      </w:tr>
    </w:tbl>
    <w:p w:rsidR="00000000" w:rsidDel="00000000" w:rsidP="00000000" w:rsidRDefault="00000000" w:rsidRPr="00000000" w14:paraId="00000092">
      <w:pPr>
        <w:pStyle w:val="Heading2"/>
        <w:keepNext w:val="0"/>
        <w:keepLines w:val="0"/>
        <w:spacing w:after="80" w:before="360" w:lineRule="auto"/>
        <w:rPr>
          <w:rFonts w:ascii="Cambria" w:cs="Cambria" w:eastAsia="Cambria" w:hAnsi="Cambria"/>
          <w:color w:val="000000"/>
          <w:sz w:val="34"/>
          <w:szCs w:val="34"/>
        </w:rPr>
      </w:pPr>
      <w:bookmarkStart w:colFirst="0" w:colLast="0" w:name="_heading=h.uwjpz2p5lnlo" w:id="10"/>
      <w:bookmarkEnd w:id="10"/>
      <w:r w:rsidDel="00000000" w:rsidR="00000000" w:rsidRPr="00000000">
        <w:rPr>
          <w:rFonts w:ascii="Cambria" w:cs="Cambria" w:eastAsia="Cambria" w:hAnsi="Cambria"/>
          <w:color w:val="000000"/>
          <w:sz w:val="34"/>
          <w:szCs w:val="34"/>
          <w:rtl w:val="0"/>
        </w:rPr>
        <w:t xml:space="preserve">4. Reglas del Negocio</w:t>
      </w:r>
    </w:p>
    <w:p w:rsidR="00000000" w:rsidDel="00000000" w:rsidP="00000000" w:rsidRDefault="00000000" w:rsidRPr="00000000" w14:paraId="00000093">
      <w:pPr>
        <w:spacing w:after="240" w:before="240" w:lineRule="auto"/>
        <w:rPr/>
      </w:pPr>
      <w:r w:rsidDel="00000000" w:rsidR="00000000" w:rsidRPr="00000000">
        <w:rPr>
          <w:rtl w:val="0"/>
        </w:rPr>
        <w:t xml:space="preserve">Las siguientes reglas del negocio definen las condiciones, restricciones y políticas que debe respetar el sistema </w:t>
      </w:r>
      <w:r w:rsidDel="00000000" w:rsidR="00000000" w:rsidRPr="00000000">
        <w:rPr>
          <w:i w:val="1"/>
          <w:iCs w:val="1"/>
          <w:rtl w:val="0"/>
        </w:rPr>
        <w:t xml:space="preserve">MiJa Salud</w:t>
      </w:r>
      <w:r w:rsidDel="00000000" w:rsidR="00000000" w:rsidRPr="00000000">
        <w:rPr>
          <w:rtl w:val="0"/>
        </w:rPr>
        <w:t xml:space="preserve"> para garantizar un funcionamiento seguro, coherente y alineado con su propósito de orientar a los usuarios hacia una atención médica adecuada. Estas reglas reflejan principios de </w:t>
      </w:r>
      <w:r w:rsidDel="00000000" w:rsidR="00000000" w:rsidRPr="00000000">
        <w:rPr>
          <w:b w:val="1"/>
          <w:bCs w:val="1"/>
          <w:rtl w:val="0"/>
        </w:rPr>
        <w:t xml:space="preserve">seguridad, validez de la información y responsabilidad en la gestión de datos sensibles</w:t>
      </w:r>
      <w:r w:rsidDel="00000000" w:rsidR="00000000" w:rsidRPr="00000000">
        <w:rPr>
          <w:rtl w:val="0"/>
        </w:rPr>
        <w:t xml:space="preserve">.</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b w:val="1"/>
          <w:bCs w:val="1"/>
          <w:rtl w:val="0"/>
        </w:rPr>
        <w:t xml:space="preserve">Autenticación obligatoria</w:t>
        <w:br w:type="textWrapping"/>
      </w:r>
      <w:r w:rsidDel="00000000" w:rsidR="00000000" w:rsidRPr="00000000">
        <w:rPr>
          <w:rtl w:val="0"/>
        </w:rPr>
        <w:t xml:space="preserve"> Todo usuario debe estar autenticado correctamente para poder acceder, modificar o eliminar información personal o médica dentro de la aplicación. Esto incluye su perfil, síntomas registrados, historial de categorizaciones y ficha médica.</w:t>
        <w:br w:type="textWrapping"/>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b w:val="1"/>
          <w:bCs w:val="1"/>
          <w:rtl w:val="0"/>
        </w:rPr>
        <w:t xml:space="preserve">Categorización alineada con normativa nacional</w:t>
        <w:br w:type="textWrapping"/>
      </w:r>
      <w:r w:rsidDel="00000000" w:rsidR="00000000" w:rsidRPr="00000000">
        <w:rPr>
          <w:rtl w:val="0"/>
        </w:rPr>
        <w:t xml:space="preserve"> La lógica de precategorización implementada en el sistema debe respetar los estándares definidos por el Ministerio de Salud de Chile, utilizando la clasificación C1 a C5 como base para orientar según el nivel de urgencia.</w:t>
        <w:br w:type="textWrapping"/>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bCs w:val="1"/>
          <w:rtl w:val="0"/>
        </w:rPr>
        <w:t xml:space="preserve">Unicidad de cuenta por RUT</w:t>
        <w:br w:type="textWrapping"/>
      </w:r>
      <w:r w:rsidDel="00000000" w:rsidR="00000000" w:rsidRPr="00000000">
        <w:rPr>
          <w:rtl w:val="0"/>
        </w:rPr>
        <w:t xml:space="preserve"> El sistema no permitirá que un mismo RUT esté asociado a más de una cuenta de usuario. Esta medida tiene como objetivo evitar duplicación de fichas, preservar la trazabilidad del historial médico y prevenir fraudes o suplantación de identidad.</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bCs w:val="1"/>
          <w:rtl w:val="0"/>
        </w:rPr>
        <w:t xml:space="preserve">Sugerencias contextuales de centros médicos</w:t>
        <w:br w:type="textWrapping"/>
      </w:r>
      <w:r w:rsidDel="00000000" w:rsidR="00000000" w:rsidRPr="00000000">
        <w:rPr>
          <w:rtl w:val="0"/>
        </w:rPr>
        <w:t xml:space="preserve"> Las recomendaciones del sistema deben considerar tanto la ubicación geográfica actual del usuario como el nivel estimado de carga asistencial de los centros cercanos, priorizando siempre la opción más pertinente según sus síntomas.</w:t>
        <w:br w:type="textWrapping"/>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b w:val="1"/>
          <w:bCs w:val="1"/>
          <w:rtl w:val="0"/>
        </w:rPr>
        <w:t xml:space="preserve">Protección ante modificación de datos médicos</w:t>
        <w:br w:type="textWrapping"/>
      </w:r>
      <w:r w:rsidDel="00000000" w:rsidR="00000000" w:rsidRPr="00000000">
        <w:rPr>
          <w:rtl w:val="0"/>
        </w:rPr>
        <w:t xml:space="preserve"> La edición de datos sensibles en la ficha médica sólo podrá realizarse mediante una verificación adicional por parte del usuario (como ingreso de contraseña u otro método definido), con el fin de prevenir accesos no autorizados o modificaciones accidentales.</w:t>
      </w:r>
    </w:p>
    <w:p w:rsidR="00000000" w:rsidDel="00000000" w:rsidP="00000000" w:rsidRDefault="00000000" w:rsidRPr="00000000" w14:paraId="00000099">
      <w:pPr>
        <w:pStyle w:val="Heading2"/>
        <w:keepNext w:val="0"/>
        <w:keepLines w:val="0"/>
        <w:spacing w:after="80" w:before="360" w:lineRule="auto"/>
        <w:rPr>
          <w:rFonts w:ascii="Cambria" w:cs="Cambria" w:eastAsia="Cambria" w:hAnsi="Cambria"/>
          <w:color w:val="000000"/>
          <w:sz w:val="34"/>
          <w:szCs w:val="34"/>
        </w:rPr>
      </w:pPr>
      <w:bookmarkStart w:colFirst="0" w:colLast="0" w:name="_heading=h.78o7rygj0v6j" w:id="11"/>
      <w:bookmarkEnd w:id="11"/>
      <w:r w:rsidDel="00000000" w:rsidR="00000000" w:rsidRPr="00000000">
        <w:rPr>
          <w:rFonts w:ascii="Cambria" w:cs="Cambria" w:eastAsia="Cambria" w:hAnsi="Cambria"/>
          <w:color w:val="000000"/>
          <w:sz w:val="34"/>
          <w:szCs w:val="34"/>
          <w:rtl w:val="0"/>
        </w:rPr>
        <w:t xml:space="preserve">5.  Dependencias</w:t>
      </w:r>
    </w:p>
    <w:p w:rsidR="00000000" w:rsidDel="00000000" w:rsidP="00000000" w:rsidRDefault="00000000" w:rsidRPr="00000000" w14:paraId="0000009A">
      <w:pPr>
        <w:spacing w:after="240" w:before="240" w:lineRule="auto"/>
        <w:rPr/>
      </w:pPr>
      <w:r w:rsidDel="00000000" w:rsidR="00000000" w:rsidRPr="00000000">
        <w:rPr>
          <w:rtl w:val="0"/>
        </w:rPr>
        <w:t xml:space="preserve">Esta sección identifica las condiciones externas y los factores asumidos como verdaderos en el contexto del proyecto. Estas premisas ayudan a limitar el alcance, evitar ambigüedades y establecer expectativas claras tanto para el desarrollo como para el uso del sistema.</w:t>
      </w:r>
    </w:p>
    <w:p w:rsidR="00000000" w:rsidDel="00000000" w:rsidP="00000000" w:rsidRDefault="00000000" w:rsidRPr="00000000" w14:paraId="0000009B">
      <w:pPr>
        <w:pStyle w:val="Heading3"/>
        <w:keepNext w:val="0"/>
        <w:keepLines w:val="0"/>
        <w:spacing w:after="80" w:before="280" w:lineRule="auto"/>
        <w:rPr>
          <w:rFonts w:ascii="Cambria" w:cs="Cambria" w:eastAsia="Cambria" w:hAnsi="Cambria"/>
          <w:color w:val="000000"/>
          <w:sz w:val="26"/>
          <w:szCs w:val="26"/>
        </w:rPr>
      </w:pPr>
      <w:bookmarkStart w:colFirst="0" w:colLast="0" w:name="_heading=h.l5lgoxyyhy9k" w:id="12"/>
      <w:bookmarkEnd w:id="12"/>
      <w:r w:rsidDel="00000000" w:rsidR="00000000" w:rsidRPr="00000000">
        <w:rPr>
          <w:rFonts w:ascii="Cambria" w:cs="Cambria" w:eastAsia="Cambria" w:hAnsi="Cambria"/>
          <w:color w:val="000000"/>
          <w:sz w:val="26"/>
          <w:szCs w:val="26"/>
          <w:rtl w:val="0"/>
        </w:rPr>
        <w:t xml:space="preserve">Supuestos:</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rtl w:val="0"/>
        </w:rPr>
        <w:t xml:space="preserve">El usuario final cuenta con conexión estable a internet (Wi-Fi o datos móviles).</w:t>
        <w:br w:type="textWrapping"/>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Los usuarios están familiarizados con el uso básico de aplicaciones móviles o web.</w:t>
        <w:br w:type="textWrapping"/>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El sistema operativo del dispositivo es compatible con versiones actuales de Android o navegadores modernos.</w:t>
        <w:br w:type="textWrapping"/>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El contenido proporcionado por </w:t>
      </w:r>
      <w:r w:rsidDel="00000000" w:rsidR="00000000" w:rsidRPr="00000000">
        <w:rPr>
          <w:i w:val="1"/>
          <w:iCs w:val="1"/>
          <w:rtl w:val="0"/>
        </w:rPr>
        <w:t xml:space="preserve">MiJa Salud</w:t>
      </w:r>
      <w:r w:rsidDel="00000000" w:rsidR="00000000" w:rsidRPr="00000000">
        <w:rPr>
          <w:rtl w:val="0"/>
        </w:rPr>
        <w:t xml:space="preserve"> se utilizará como orientación, </w:t>
      </w:r>
      <w:r w:rsidDel="00000000" w:rsidR="00000000" w:rsidRPr="00000000">
        <w:rPr>
          <w:b w:val="1"/>
          <w:bCs w:val="1"/>
          <w:rtl w:val="0"/>
        </w:rPr>
        <w:t xml:space="preserve">no como diagnóstico clínico</w:t>
      </w:r>
      <w:r w:rsidDel="00000000" w:rsidR="00000000" w:rsidRPr="00000000">
        <w:rPr>
          <w:rtl w:val="0"/>
        </w:rPr>
        <w:t xml:space="preserve">.</w:t>
        <w:br w:type="textWrapping"/>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El uso de la aplicación es voluntario y no sustituye una atención médica formal.</w:t>
        <w:br w:type="textWrapping"/>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rtl w:val="0"/>
        </w:rPr>
        <w:t xml:space="preserve">La ubicación que proporciona el usuario es precisa para una correcta georreferencia.</w:t>
        <w:br w:type="textWrapping"/>
      </w:r>
    </w:p>
    <w:p w:rsidR="00000000" w:rsidDel="00000000" w:rsidP="00000000" w:rsidRDefault="00000000" w:rsidRPr="00000000" w14:paraId="000000A2">
      <w:pPr>
        <w:pStyle w:val="Heading3"/>
        <w:keepNext w:val="0"/>
        <w:keepLines w:val="0"/>
        <w:spacing w:after="80" w:before="280" w:lineRule="auto"/>
        <w:rPr>
          <w:rFonts w:ascii="Cambria" w:cs="Cambria" w:eastAsia="Cambria" w:hAnsi="Cambria"/>
          <w:color w:val="000000"/>
          <w:sz w:val="26"/>
          <w:szCs w:val="26"/>
        </w:rPr>
      </w:pPr>
      <w:bookmarkStart w:colFirst="0" w:colLast="0" w:name="_heading=h.msyzcll2sfga" w:id="13"/>
      <w:bookmarkEnd w:id="13"/>
      <w:r w:rsidDel="00000000" w:rsidR="00000000" w:rsidRPr="00000000">
        <w:rPr>
          <w:rFonts w:ascii="Cambria" w:cs="Cambria" w:eastAsia="Cambria" w:hAnsi="Cambria"/>
          <w:color w:val="000000"/>
          <w:sz w:val="26"/>
          <w:szCs w:val="26"/>
          <w:rtl w:val="0"/>
        </w:rPr>
        <w:t xml:space="preserve">Dependencias:</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rtl w:val="0"/>
        </w:rPr>
        <w:t xml:space="preserve">Servicio de geolocalización (API de mapas como Google Maps o similar).</w:t>
        <w:br w:type="textWrapping"/>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Plataforma de envío de correos electrónicos para verificación de cuenta.</w:t>
        <w:br w:type="textWrapping"/>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Infraestructura en la nube (hosting, base de datos y backups).</w:t>
        <w:br w:type="textWrapping"/>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Acceso a fuentes oficiales de datos (por ejemplo, tiempo de espera en centros médicos, si se conecta a servicios MINSAL en el futuro).</w:t>
        <w:br w:type="textWrapping"/>
      </w:r>
    </w:p>
    <w:p w:rsidR="00000000" w:rsidDel="00000000" w:rsidP="00000000" w:rsidRDefault="00000000" w:rsidRPr="00000000" w14:paraId="000000A7">
      <w:pPr>
        <w:numPr>
          <w:ilvl w:val="0"/>
          <w:numId w:val="8"/>
        </w:numPr>
        <w:spacing w:after="240" w:before="0" w:beforeAutospacing="0" w:lineRule="auto"/>
        <w:ind w:left="720" w:hanging="360"/>
      </w:pPr>
      <w:r w:rsidDel="00000000" w:rsidR="00000000" w:rsidRPr="00000000">
        <w:rPr>
          <w:rtl w:val="0"/>
        </w:rPr>
        <w:t xml:space="preserve">Biblioteca de validación de datos personales (como verificación de RUT o correo electrónico).</w:t>
        <w:br w:type="textWrapping"/>
      </w:r>
    </w:p>
    <w:p w:rsidR="00000000" w:rsidDel="00000000" w:rsidP="00000000" w:rsidRDefault="00000000" w:rsidRPr="00000000" w14:paraId="000000A8">
      <w:pPr>
        <w:pStyle w:val="Heading2"/>
        <w:keepNext w:val="0"/>
        <w:keepLines w:val="0"/>
        <w:spacing w:after="80" w:before="360" w:lineRule="auto"/>
        <w:rPr>
          <w:rFonts w:ascii="Cambria" w:cs="Cambria" w:eastAsia="Cambria" w:hAnsi="Cambria"/>
          <w:color w:val="000000"/>
          <w:sz w:val="34"/>
          <w:szCs w:val="34"/>
        </w:rPr>
      </w:pPr>
      <w:bookmarkStart w:colFirst="0" w:colLast="0" w:name="_heading=h.lqxc8u6iyep4" w:id="14"/>
      <w:bookmarkEnd w:id="14"/>
      <w:r w:rsidDel="00000000" w:rsidR="00000000" w:rsidRPr="00000000">
        <w:rPr>
          <w:rFonts w:ascii="Cambria" w:cs="Cambria" w:eastAsia="Cambria" w:hAnsi="Cambria"/>
          <w:color w:val="000000"/>
          <w:sz w:val="34"/>
          <w:szCs w:val="34"/>
          <w:rtl w:val="0"/>
        </w:rPr>
        <w:t xml:space="preserve">6. Casos de Uso Clave – Narrativa Funcional</w:t>
      </w:r>
    </w:p>
    <w:p w:rsidR="00000000" w:rsidDel="00000000" w:rsidP="00000000" w:rsidRDefault="00000000" w:rsidRPr="00000000" w14:paraId="000000A9">
      <w:pPr>
        <w:spacing w:after="240" w:before="240" w:lineRule="auto"/>
        <w:rPr/>
      </w:pPr>
      <w:r w:rsidDel="00000000" w:rsidR="00000000" w:rsidRPr="00000000">
        <w:rPr>
          <w:rtl w:val="0"/>
        </w:rPr>
        <w:t xml:space="preserve">A continuación se detallan los tres flujos principales del sistema, desde el punto de vista del usuario, como parte de una narrativa funcional.</w:t>
      </w:r>
    </w:p>
    <w:p w:rsidR="00000000" w:rsidDel="00000000" w:rsidP="00000000" w:rsidRDefault="00000000" w:rsidRPr="00000000" w14:paraId="000000AA">
      <w:pPr>
        <w:pStyle w:val="Heading3"/>
        <w:keepNext w:val="0"/>
        <w:keepLines w:val="0"/>
        <w:spacing w:after="80" w:before="280" w:lineRule="auto"/>
        <w:rPr>
          <w:rFonts w:ascii="Cambria" w:cs="Cambria" w:eastAsia="Cambria" w:hAnsi="Cambria"/>
          <w:color w:val="000000"/>
          <w:sz w:val="26"/>
          <w:szCs w:val="26"/>
        </w:rPr>
      </w:pPr>
      <w:bookmarkStart w:colFirst="0" w:colLast="0" w:name="_heading=h.46z35j7ok71n" w:id="15"/>
      <w:bookmarkEnd w:id="15"/>
      <w:r w:rsidDel="00000000" w:rsidR="00000000" w:rsidRPr="00000000">
        <w:rPr>
          <w:rFonts w:ascii="Cambria" w:cs="Cambria" w:eastAsia="Cambria" w:hAnsi="Cambria"/>
          <w:color w:val="000000"/>
          <w:sz w:val="26"/>
          <w:szCs w:val="26"/>
          <w:rtl w:val="0"/>
        </w:rPr>
        <w:t xml:space="preserve">6.1 Registro de Usuario</w:t>
      </w:r>
    </w:p>
    <w:p w:rsidR="00000000" w:rsidDel="00000000" w:rsidP="00000000" w:rsidRDefault="00000000" w:rsidRPr="00000000" w14:paraId="000000AB">
      <w:pPr>
        <w:numPr>
          <w:ilvl w:val="0"/>
          <w:numId w:val="9"/>
        </w:numPr>
        <w:spacing w:after="0" w:afterAutospacing="0" w:before="240" w:lineRule="auto"/>
        <w:ind w:left="720" w:hanging="360"/>
      </w:pPr>
      <w:r w:rsidDel="00000000" w:rsidR="00000000" w:rsidRPr="00000000">
        <w:rPr>
          <w:rtl w:val="0"/>
        </w:rPr>
        <w:t xml:space="preserve">El usuario accede a la pantalla inicial de la aplicación.</w:t>
        <w:br w:type="textWrapping"/>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Selecciona la opción “Registrarse”.</w:t>
        <w:br w:type="textWrapping"/>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Completa los campos requeridos: nombre, RUT, correo electrónico y contraseña.</w:t>
        <w:br w:type="textWrapping"/>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El sistema valida formato y unicidad del RUT.</w:t>
        <w:br w:type="textWrapping"/>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Se envía un correo de verificación.</w:t>
        <w:br w:type="textWrapping"/>
      </w:r>
    </w:p>
    <w:p w:rsidR="00000000" w:rsidDel="00000000" w:rsidP="00000000" w:rsidRDefault="00000000" w:rsidRPr="00000000" w14:paraId="000000B0">
      <w:pPr>
        <w:numPr>
          <w:ilvl w:val="0"/>
          <w:numId w:val="9"/>
        </w:numPr>
        <w:spacing w:after="240" w:before="0" w:beforeAutospacing="0" w:lineRule="auto"/>
        <w:ind w:left="720" w:hanging="360"/>
      </w:pPr>
      <w:r w:rsidDel="00000000" w:rsidR="00000000" w:rsidRPr="00000000">
        <w:rPr>
          <w:rtl w:val="0"/>
        </w:rPr>
        <w:t xml:space="preserve">Al hacer clic en el enlace recibido, la cuenta se activa y puede iniciar sesión.</w:t>
        <w:br w:type="textWrapping"/>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usuario registrado y habilitado para operar en el sistema.</w:t>
      </w:r>
    </w:p>
    <w:p w:rsidR="00000000" w:rsidDel="00000000" w:rsidP="00000000" w:rsidRDefault="00000000" w:rsidRPr="00000000" w14:paraId="000000B2">
      <w:pPr>
        <w:pStyle w:val="Heading3"/>
        <w:keepNext w:val="0"/>
        <w:keepLines w:val="0"/>
        <w:spacing w:after="80" w:before="280" w:lineRule="auto"/>
        <w:rPr>
          <w:rFonts w:ascii="Cambria" w:cs="Cambria" w:eastAsia="Cambria" w:hAnsi="Cambria"/>
          <w:color w:val="000000"/>
          <w:sz w:val="26"/>
          <w:szCs w:val="26"/>
        </w:rPr>
      </w:pPr>
      <w:bookmarkStart w:colFirst="0" w:colLast="0" w:name="_heading=h.jahnaybq9btk" w:id="16"/>
      <w:bookmarkEnd w:id="16"/>
      <w:r w:rsidDel="00000000" w:rsidR="00000000" w:rsidRPr="00000000">
        <w:rPr>
          <w:rFonts w:ascii="Cambria" w:cs="Cambria" w:eastAsia="Cambria" w:hAnsi="Cambria"/>
          <w:color w:val="000000"/>
          <w:sz w:val="26"/>
          <w:szCs w:val="26"/>
          <w:rtl w:val="0"/>
        </w:rPr>
        <w:t xml:space="preserve">6.2 Ingreso de Síntomas y Precategorización</w:t>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rtl w:val="0"/>
        </w:rPr>
        <w:t xml:space="preserve">El usuario ingresa al menú principal y selecciona “Ingresar síntomas”.</w:t>
        <w:br w:type="textWrapping"/>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El sistema despliega una lista de síntomas frecuentes + campo abierto.</w:t>
        <w:br w:type="textWrapping"/>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El usuario selecciona o escribe sus síntomas actuales.</w:t>
        <w:br w:type="textWrapping"/>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El sistema analiza la información mediante reglas definidas y asigna una categoría entre </w:t>
      </w:r>
      <w:r w:rsidDel="00000000" w:rsidR="00000000" w:rsidRPr="00000000">
        <w:rPr>
          <w:b w:val="1"/>
          <w:bCs w:val="1"/>
          <w:rtl w:val="0"/>
        </w:rPr>
        <w:t xml:space="preserve">C1 (urgencia vital)</w:t>
      </w:r>
      <w:r w:rsidDel="00000000" w:rsidR="00000000" w:rsidRPr="00000000">
        <w:rPr>
          <w:rtl w:val="0"/>
        </w:rPr>
        <w:t xml:space="preserve"> y </w:t>
      </w:r>
      <w:r w:rsidDel="00000000" w:rsidR="00000000" w:rsidRPr="00000000">
        <w:rPr>
          <w:b w:val="1"/>
          <w:bCs w:val="1"/>
          <w:rtl w:val="0"/>
        </w:rPr>
        <w:t xml:space="preserve">C5 (no urgente)</w:t>
      </w:r>
      <w:r w:rsidDel="00000000" w:rsidR="00000000" w:rsidRPr="00000000">
        <w:rPr>
          <w:rtl w:val="0"/>
        </w:rPr>
        <w:t xml:space="preserve">.</w:t>
        <w:br w:type="textWrapping"/>
      </w:r>
    </w:p>
    <w:p w:rsidR="00000000" w:rsidDel="00000000" w:rsidP="00000000" w:rsidRDefault="00000000" w:rsidRPr="00000000" w14:paraId="000000B7">
      <w:pPr>
        <w:numPr>
          <w:ilvl w:val="0"/>
          <w:numId w:val="12"/>
        </w:numPr>
        <w:spacing w:after="240" w:before="0" w:beforeAutospacing="0" w:lineRule="auto"/>
        <w:ind w:left="720" w:hanging="360"/>
      </w:pPr>
      <w:r w:rsidDel="00000000" w:rsidR="00000000" w:rsidRPr="00000000">
        <w:rPr>
          <w:rtl w:val="0"/>
        </w:rPr>
        <w:t xml:space="preserve">Se entrega un mensaje explicativo junto con una sugerencia del tipo de centro a visitar.</w:t>
        <w:br w:type="textWrapping"/>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categorización asignada correctamente en base a los síntomas.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spacing w:after="80" w:before="280" w:lineRule="auto"/>
        <w:rPr>
          <w:rFonts w:ascii="Cambria" w:cs="Cambria" w:eastAsia="Cambria" w:hAnsi="Cambria"/>
          <w:color w:val="000000"/>
          <w:sz w:val="26"/>
          <w:szCs w:val="26"/>
        </w:rPr>
      </w:pPr>
      <w:bookmarkStart w:colFirst="0" w:colLast="0" w:name="_heading=h.10lskkm5bjmc" w:id="17"/>
      <w:bookmarkEnd w:id="17"/>
      <w:r w:rsidDel="00000000" w:rsidR="00000000" w:rsidRPr="00000000">
        <w:rPr>
          <w:rFonts w:ascii="Cambria" w:cs="Cambria" w:eastAsia="Cambria" w:hAnsi="Cambria"/>
          <w:color w:val="000000"/>
          <w:sz w:val="26"/>
          <w:szCs w:val="26"/>
          <w:rtl w:val="0"/>
        </w:rPr>
        <w:t xml:space="preserve">6.3 Consulta de Centros Médicos Cercanos</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rtl w:val="0"/>
        </w:rPr>
        <w:t xml:space="preserve">Luego de la precategorización, el sistema solicita acceso a la ubicación actual.</w:t>
        <w:br w:type="textWrapping"/>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Se muestra un mapa con los centros más cercanos (CESFAM, SAR, SAPU, Hospital).</w:t>
        <w:br w:type="textWrapping"/>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El usuario puede hacer clic en un centro para ver:</w:t>
        <w:br w:type="textWrapping"/>
      </w:r>
    </w:p>
    <w:p w:rsidR="00000000" w:rsidDel="00000000" w:rsidP="00000000" w:rsidRDefault="00000000" w:rsidRPr="00000000" w14:paraId="000000BE">
      <w:pPr>
        <w:numPr>
          <w:ilvl w:val="1"/>
          <w:numId w:val="4"/>
        </w:numPr>
        <w:spacing w:after="0" w:afterAutospacing="0" w:before="0" w:beforeAutospacing="0" w:lineRule="auto"/>
        <w:ind w:left="1440" w:hanging="360"/>
      </w:pPr>
      <w:r w:rsidDel="00000000" w:rsidR="00000000" w:rsidRPr="00000000">
        <w:rPr>
          <w:rtl w:val="0"/>
        </w:rPr>
        <w:t xml:space="preserve">Dirección</w:t>
        <w:br w:type="textWrapping"/>
      </w:r>
    </w:p>
    <w:p w:rsidR="00000000" w:rsidDel="00000000" w:rsidP="00000000" w:rsidRDefault="00000000" w:rsidRPr="00000000" w14:paraId="000000BF">
      <w:pPr>
        <w:numPr>
          <w:ilvl w:val="1"/>
          <w:numId w:val="4"/>
        </w:numPr>
        <w:spacing w:after="0" w:afterAutospacing="0" w:before="0" w:beforeAutospacing="0" w:lineRule="auto"/>
        <w:ind w:left="1440" w:hanging="360"/>
      </w:pPr>
      <w:r w:rsidDel="00000000" w:rsidR="00000000" w:rsidRPr="00000000">
        <w:rPr>
          <w:rtl w:val="0"/>
        </w:rPr>
        <w:t xml:space="preserve">Horarios</w:t>
        <w:br w:type="textWrapping"/>
      </w:r>
    </w:p>
    <w:p w:rsidR="00000000" w:rsidDel="00000000" w:rsidP="00000000" w:rsidRDefault="00000000" w:rsidRPr="00000000" w14:paraId="000000C0">
      <w:pPr>
        <w:numPr>
          <w:ilvl w:val="1"/>
          <w:numId w:val="4"/>
        </w:numPr>
        <w:spacing w:after="0" w:afterAutospacing="0" w:before="0" w:beforeAutospacing="0" w:lineRule="auto"/>
        <w:ind w:left="1440" w:hanging="360"/>
      </w:pPr>
      <w:r w:rsidDel="00000000" w:rsidR="00000000" w:rsidRPr="00000000">
        <w:rPr>
          <w:rtl w:val="0"/>
        </w:rPr>
        <w:t xml:space="preserve">Nivel estimado de ocupación</w:t>
        <w:br w:type="textWrapping"/>
      </w:r>
    </w:p>
    <w:p w:rsidR="00000000" w:rsidDel="00000000" w:rsidP="00000000" w:rsidRDefault="00000000" w:rsidRPr="00000000" w14:paraId="000000C1">
      <w:pPr>
        <w:numPr>
          <w:ilvl w:val="1"/>
          <w:numId w:val="4"/>
        </w:numPr>
        <w:spacing w:after="0" w:afterAutospacing="0" w:before="0" w:beforeAutospacing="0" w:lineRule="auto"/>
        <w:ind w:left="1440" w:hanging="360"/>
      </w:pPr>
      <w:r w:rsidDel="00000000" w:rsidR="00000000" w:rsidRPr="00000000">
        <w:rPr>
          <w:rtl w:val="0"/>
        </w:rPr>
        <w:t xml:space="preserve">Tiempo estimado de espera</w:t>
        <w:br w:type="textWrapping"/>
      </w:r>
    </w:p>
    <w:p w:rsidR="00000000" w:rsidDel="00000000" w:rsidP="00000000" w:rsidRDefault="00000000" w:rsidRPr="00000000" w14:paraId="000000C2">
      <w:pPr>
        <w:numPr>
          <w:ilvl w:val="0"/>
          <w:numId w:val="4"/>
        </w:numPr>
        <w:spacing w:after="240" w:before="0" w:beforeAutospacing="0" w:lineRule="auto"/>
        <w:ind w:left="720" w:hanging="360"/>
      </w:pPr>
      <w:r w:rsidDel="00000000" w:rsidR="00000000" w:rsidRPr="00000000">
        <w:rPr>
          <w:rtl w:val="0"/>
        </w:rPr>
        <w:t xml:space="preserve">El sistema sugiere automáticamente el más conveniente.</w:t>
        <w:br w:type="textWrapping"/>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sugerencia válida y contextualizada según ubicación y síntomas.</w:t>
      </w:r>
    </w:p>
    <w:p w:rsidR="00000000" w:rsidDel="00000000" w:rsidP="00000000" w:rsidRDefault="00000000" w:rsidRPr="00000000" w14:paraId="000000C4">
      <w:pPr>
        <w:pStyle w:val="Heading2"/>
        <w:keepNext w:val="0"/>
        <w:keepLines w:val="0"/>
        <w:spacing w:after="80" w:before="360" w:lineRule="auto"/>
        <w:rPr>
          <w:rFonts w:ascii="Cambria" w:cs="Cambria" w:eastAsia="Cambria" w:hAnsi="Cambria"/>
          <w:color w:val="000000"/>
          <w:sz w:val="34"/>
          <w:szCs w:val="34"/>
        </w:rPr>
      </w:pPr>
      <w:bookmarkStart w:colFirst="0" w:colLast="0" w:name="_heading=h.guy3dfmyuy7m" w:id="18"/>
      <w:bookmarkEnd w:id="18"/>
      <w:r w:rsidDel="00000000" w:rsidR="00000000" w:rsidRPr="00000000">
        <w:rPr>
          <w:rFonts w:ascii="Cambria" w:cs="Cambria" w:eastAsia="Cambria" w:hAnsi="Cambria"/>
          <w:color w:val="000000"/>
          <w:sz w:val="34"/>
          <w:szCs w:val="34"/>
          <w:rtl w:val="0"/>
        </w:rPr>
        <w:t xml:space="preserve">7. Criterios de Aceptación</w:t>
      </w:r>
    </w:p>
    <w:p w:rsidR="00000000" w:rsidDel="00000000" w:rsidP="00000000" w:rsidRDefault="00000000" w:rsidRPr="00000000" w14:paraId="000000C5">
      <w:pPr>
        <w:spacing w:after="240" w:before="240" w:lineRule="auto"/>
        <w:rPr/>
      </w:pPr>
      <w:r w:rsidDel="00000000" w:rsidR="00000000" w:rsidRPr="00000000">
        <w:rPr>
          <w:rtl w:val="0"/>
        </w:rPr>
        <w:t xml:space="preserve">Estos criterios permiten establecer condiciones claras para que un requerimiento pueda considerarse correctamente implementado.</w:t>
      </w:r>
    </w:p>
    <w:p w:rsidR="00000000" w:rsidDel="00000000" w:rsidP="00000000" w:rsidRDefault="00000000" w:rsidRPr="00000000" w14:paraId="000000C6">
      <w:pPr>
        <w:pStyle w:val="Heading3"/>
        <w:keepNext w:val="0"/>
        <w:keepLines w:val="0"/>
        <w:spacing w:after="80" w:before="280" w:lineRule="auto"/>
        <w:rPr>
          <w:rFonts w:ascii="Cambria" w:cs="Cambria" w:eastAsia="Cambria" w:hAnsi="Cambria"/>
          <w:color w:val="000000"/>
          <w:sz w:val="26"/>
          <w:szCs w:val="26"/>
        </w:rPr>
      </w:pPr>
      <w:bookmarkStart w:colFirst="0" w:colLast="0" w:name="_heading=h.bpbn9u411isf" w:id="19"/>
      <w:bookmarkEnd w:id="19"/>
      <w:r w:rsidDel="00000000" w:rsidR="00000000" w:rsidRPr="00000000">
        <w:rPr>
          <w:rFonts w:ascii="Cambria" w:cs="Cambria" w:eastAsia="Cambria" w:hAnsi="Cambria"/>
          <w:color w:val="000000"/>
          <w:sz w:val="26"/>
          <w:szCs w:val="26"/>
          <w:rtl w:val="0"/>
        </w:rPr>
        <w:t xml:space="preserve">7.1 RF08 – Solicitar precategorización</w:t>
      </w:r>
    </w:p>
    <w:p w:rsidR="00000000" w:rsidDel="00000000" w:rsidP="00000000" w:rsidRDefault="00000000" w:rsidRPr="00000000" w14:paraId="000000C7">
      <w:pPr>
        <w:numPr>
          <w:ilvl w:val="0"/>
          <w:numId w:val="2"/>
        </w:numPr>
        <w:spacing w:after="0" w:afterAutospacing="0" w:before="240" w:lineRule="auto"/>
        <w:ind w:left="720" w:hanging="360"/>
      </w:pPr>
      <w:r w:rsidDel="00000000" w:rsidR="00000000" w:rsidRPr="00000000">
        <w:rPr>
          <w:rtl w:val="0"/>
        </w:rPr>
        <w:t xml:space="preserve">El sistema debe procesar la información en menos de 3 segundos.</w:t>
        <w:br w:type="textWrapping"/>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La categoría asignada debe ser una de las siguientes: C1, C2, C3, C4, C5.</w:t>
        <w:br w:type="textWrapping"/>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El usuario debe recibir un mensaje comprensible, sin jerga médica compleja.</w:t>
        <w:br w:type="textWrapping"/>
      </w:r>
    </w:p>
    <w:p w:rsidR="00000000" w:rsidDel="00000000" w:rsidP="00000000" w:rsidRDefault="00000000" w:rsidRPr="00000000" w14:paraId="000000CA">
      <w:pPr>
        <w:numPr>
          <w:ilvl w:val="0"/>
          <w:numId w:val="2"/>
        </w:numPr>
        <w:spacing w:after="240" w:before="0" w:beforeAutospacing="0" w:lineRule="auto"/>
        <w:ind w:left="720" w:hanging="360"/>
      </w:pPr>
      <w:r w:rsidDel="00000000" w:rsidR="00000000" w:rsidRPr="00000000">
        <w:rPr>
          <w:rtl w:val="0"/>
        </w:rPr>
        <w:t xml:space="preserve">Debe estar disponible tanto en la app como en la versión web.</w:t>
        <w:br w:type="textWrapping"/>
      </w:r>
    </w:p>
    <w:p w:rsidR="00000000" w:rsidDel="00000000" w:rsidP="00000000" w:rsidRDefault="00000000" w:rsidRPr="00000000" w14:paraId="000000CB">
      <w:pPr>
        <w:pStyle w:val="Heading3"/>
        <w:keepNext w:val="0"/>
        <w:keepLines w:val="0"/>
        <w:spacing w:after="80" w:before="280" w:lineRule="auto"/>
        <w:rPr>
          <w:rFonts w:ascii="Cambria" w:cs="Cambria" w:eastAsia="Cambria" w:hAnsi="Cambria"/>
          <w:color w:val="000000"/>
          <w:sz w:val="26"/>
          <w:szCs w:val="26"/>
        </w:rPr>
      </w:pPr>
      <w:bookmarkStart w:colFirst="0" w:colLast="0" w:name="_heading=h.moqz2ptxz33d" w:id="20"/>
      <w:bookmarkEnd w:id="20"/>
      <w:r w:rsidDel="00000000" w:rsidR="00000000" w:rsidRPr="00000000">
        <w:rPr>
          <w:rFonts w:ascii="Cambria" w:cs="Cambria" w:eastAsia="Cambria" w:hAnsi="Cambria"/>
          <w:color w:val="000000"/>
          <w:sz w:val="26"/>
          <w:szCs w:val="26"/>
          <w:rtl w:val="0"/>
        </w:rPr>
        <w:t xml:space="preserve">7.2 RF10 – Consultar centros médicos</w:t>
      </w:r>
    </w:p>
    <w:p w:rsidR="00000000" w:rsidDel="00000000" w:rsidP="00000000" w:rsidRDefault="00000000" w:rsidRPr="00000000" w14:paraId="000000CC">
      <w:pPr>
        <w:numPr>
          <w:ilvl w:val="0"/>
          <w:numId w:val="11"/>
        </w:numPr>
        <w:spacing w:after="0" w:afterAutospacing="0" w:before="240" w:lineRule="auto"/>
        <w:ind w:left="720" w:hanging="360"/>
      </w:pPr>
      <w:r w:rsidDel="00000000" w:rsidR="00000000" w:rsidRPr="00000000">
        <w:rPr>
          <w:rtl w:val="0"/>
        </w:rPr>
        <w:t xml:space="preserve">El sistema debe solicitar y procesar la ubicación del usuario.</w:t>
        <w:br w:type="textWrapping"/>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Se deben mostrar al menos 3 centros cercanos con datos actualizados.</w:t>
        <w:br w:type="textWrapping"/>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Cada centro debe contener: nombre, tipo, dirección, carga estimada.</w:t>
        <w:br w:type="textWrapping"/>
      </w:r>
    </w:p>
    <w:p w:rsidR="00000000" w:rsidDel="00000000" w:rsidP="00000000" w:rsidRDefault="00000000" w:rsidRPr="00000000" w14:paraId="000000CF">
      <w:pPr>
        <w:numPr>
          <w:ilvl w:val="0"/>
          <w:numId w:val="11"/>
        </w:numPr>
        <w:spacing w:after="240" w:before="0" w:beforeAutospacing="0" w:lineRule="auto"/>
        <w:ind w:left="720" w:hanging="360"/>
      </w:pPr>
      <w:r w:rsidDel="00000000" w:rsidR="00000000" w:rsidRPr="00000000">
        <w:rPr>
          <w:rtl w:val="0"/>
        </w:rPr>
        <w:t xml:space="preserve">Debe permitir hacer clic para ver detalles e iniciar navegación.</w:t>
        <w:br w:type="textWrapp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rPr>
          <w:rFonts w:ascii="Cambria" w:cs="Cambria" w:eastAsia="Cambria" w:hAnsi="Cambria"/>
          <w:color w:val="000000"/>
          <w:sz w:val="34"/>
          <w:szCs w:val="34"/>
        </w:rPr>
      </w:pPr>
      <w:bookmarkStart w:colFirst="0" w:colLast="0" w:name="_heading=h.h1pwyx1p5atq" w:id="21"/>
      <w:bookmarkEnd w:id="21"/>
      <w:r w:rsidDel="00000000" w:rsidR="00000000" w:rsidRPr="00000000">
        <w:rPr>
          <w:rFonts w:ascii="Cambria" w:cs="Cambria" w:eastAsia="Cambria" w:hAnsi="Cambria"/>
          <w:color w:val="000000"/>
          <w:sz w:val="34"/>
          <w:szCs w:val="34"/>
          <w:rtl w:val="0"/>
        </w:rPr>
        <w:t xml:space="preserve">8. Anexos</w:t>
      </w:r>
    </w:p>
    <w:p w:rsidR="00000000" w:rsidDel="00000000" w:rsidP="00000000" w:rsidRDefault="00000000" w:rsidRPr="00000000" w14:paraId="000000D2">
      <w:pPr>
        <w:numPr>
          <w:ilvl w:val="0"/>
          <w:numId w:val="13"/>
        </w:numPr>
        <w:spacing w:after="0" w:afterAutospacing="0" w:before="240" w:lineRule="auto"/>
        <w:ind w:left="720" w:hanging="360"/>
      </w:pPr>
      <w:r w:rsidDel="00000000" w:rsidR="00000000" w:rsidRPr="00000000">
        <w:rPr>
          <w:rtl w:val="0"/>
        </w:rPr>
        <w:t xml:space="preserve">Diagrama de casos de uso (actor Usuario y Centro Médico)</w:t>
        <w:br w:type="textWrapping"/>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Diagrama de flujo de funcionamiento general</w:t>
        <w:br w:type="textWrapping"/>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t xml:space="preserve">Diagrama de arquitectura del sistema (Frontend, Backend, BD)</w:t>
        <w:br w:type="textWrapping"/>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t xml:space="preserve">Glosario de términos técnicos y médicos simplificados</w:t>
        <w:br w:type="textWrapping"/>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rtl w:val="0"/>
        </w:rPr>
        <w:t xml:space="preserve">Mockups de pantallas principales: inició, ingreso de síntomas, resultados</w:t>
        <w:br w:type="textWrapping"/>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rtl w:val="0"/>
        </w:rPr>
        <w:t xml:space="preserve">Tabla de categorías C1 a C5 según MINSAL</w:t>
        <w:br w:type="textWrapping"/>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tl w:val="0"/>
        </w:rPr>
        <w:t xml:space="preserve">Enlaces de referencia:</w:t>
        <w:br w:type="textWrapping"/>
      </w:r>
    </w:p>
    <w:p w:rsidR="00000000" w:rsidDel="00000000" w:rsidP="00000000" w:rsidRDefault="00000000" w:rsidRPr="00000000" w14:paraId="000000D9">
      <w:pPr>
        <w:numPr>
          <w:ilvl w:val="1"/>
          <w:numId w:val="13"/>
        </w:numPr>
        <w:spacing w:after="0" w:afterAutospacing="0" w:before="0" w:beforeAutospacing="0" w:lineRule="auto"/>
        <w:ind w:left="1440" w:hanging="360"/>
      </w:pPr>
      <w:r w:rsidDel="00000000" w:rsidR="00000000" w:rsidRPr="00000000">
        <w:rPr>
          <w:rtl w:val="0"/>
        </w:rPr>
        <w:t xml:space="preserve">Google Maps API</w:t>
        <w:br w:type="textWrapping"/>
      </w:r>
    </w:p>
    <w:p w:rsidR="00000000" w:rsidDel="00000000" w:rsidP="00000000" w:rsidRDefault="00000000" w:rsidRPr="00000000" w14:paraId="000000DA">
      <w:pPr>
        <w:numPr>
          <w:ilvl w:val="1"/>
          <w:numId w:val="13"/>
        </w:numPr>
        <w:spacing w:after="0" w:afterAutospacing="0" w:before="0" w:beforeAutospacing="0" w:lineRule="auto"/>
        <w:ind w:left="1440" w:hanging="360"/>
      </w:pPr>
      <w:r w:rsidDel="00000000" w:rsidR="00000000" w:rsidRPr="00000000">
        <w:rPr>
          <w:rtl w:val="0"/>
        </w:rPr>
        <w:t xml:space="preserve">Servicio de Salud Responde</w:t>
        <w:br w:type="textWrapping"/>
      </w:r>
    </w:p>
    <w:p w:rsidR="00000000" w:rsidDel="00000000" w:rsidP="00000000" w:rsidRDefault="00000000" w:rsidRPr="00000000" w14:paraId="000000DB">
      <w:pPr>
        <w:numPr>
          <w:ilvl w:val="1"/>
          <w:numId w:val="13"/>
        </w:numPr>
        <w:spacing w:after="240" w:before="0" w:beforeAutospacing="0" w:lineRule="auto"/>
        <w:ind w:left="1440" w:hanging="360"/>
      </w:pPr>
      <w:r w:rsidDel="00000000" w:rsidR="00000000" w:rsidRPr="00000000">
        <w:rPr>
          <w:rtl w:val="0"/>
        </w:rPr>
        <w:t xml:space="preserve">Normativas de categorización oficial</w:t>
        <w:br w:type="textWrapping"/>
      </w:r>
    </w:p>
    <w:p w:rsidR="00000000" w:rsidDel="00000000" w:rsidP="00000000" w:rsidRDefault="00000000" w:rsidRPr="00000000" w14:paraId="000000DC">
      <w:pPr>
        <w:pStyle w:val="Heading1"/>
        <w:rPr>
          <w:b w:val="0"/>
          <w:bCs w:val="0"/>
        </w:rPr>
      </w:pPr>
      <w:bookmarkStart w:colFirst="0" w:colLast="0" w:name="_heading=h.l2ub4gnf2d7" w:id="22"/>
      <w:bookmarkEnd w:id="22"/>
      <w:r w:rsidDel="00000000" w:rsidR="00000000" w:rsidRPr="00000000">
        <w:rPr>
          <w:b w:val="0"/>
          <w:bCs w:val="0"/>
          <w:rtl w:val="0"/>
        </w:rPr>
        <w:t xml:space="preserve">1. Tabla de Categorización Médica (C1 a C5)</w:t>
      </w:r>
    </w:p>
    <w:sdt>
      <w:sdtPr>
        <w:lock w:val="contentLocked"/>
        <w:id w:val="319856527"/>
        <w:tag w:val="goog_rdk_0"/>
      </w:sdtPr>
      <w:sdtContent>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D">
                <w:pPr>
                  <w:rPr/>
                </w:pPr>
                <w:r w:rsidDel="00000000" w:rsidR="00000000" w:rsidRPr="00000000">
                  <w:rPr>
                    <w:rtl w:val="0"/>
                  </w:rPr>
                  <w:t xml:space="preserve">Categoría</w:t>
                </w:r>
              </w:p>
            </w:tc>
            <w:tc>
              <w:tcPr/>
              <w:p w:rsidR="00000000" w:rsidDel="00000000" w:rsidP="00000000" w:rsidRDefault="00000000" w:rsidRPr="00000000" w14:paraId="000000DE">
                <w:pPr>
                  <w:rPr/>
                </w:pPr>
                <w:r w:rsidDel="00000000" w:rsidR="00000000" w:rsidRPr="00000000">
                  <w:rPr>
                    <w:rtl w:val="0"/>
                  </w:rPr>
                  <w:t xml:space="preserve">Descripción</w:t>
                </w:r>
              </w:p>
            </w:tc>
            <w:tc>
              <w:tcPr/>
              <w:p w:rsidR="00000000" w:rsidDel="00000000" w:rsidP="00000000" w:rsidRDefault="00000000" w:rsidRPr="00000000" w14:paraId="000000DF">
                <w:pPr>
                  <w:rPr/>
                </w:pPr>
                <w:r w:rsidDel="00000000" w:rsidR="00000000" w:rsidRPr="00000000">
                  <w:rPr>
                    <w:rtl w:val="0"/>
                  </w:rPr>
                  <w:t xml:space="preserve">Recomendación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C1</w:t>
                </w:r>
              </w:p>
            </w:tc>
            <w:tc>
              <w:tcPr/>
              <w:p w:rsidR="00000000" w:rsidDel="00000000" w:rsidP="00000000" w:rsidRDefault="00000000" w:rsidRPr="00000000" w14:paraId="000000E1">
                <w:pPr>
                  <w:rPr/>
                </w:pPr>
                <w:r w:rsidDel="00000000" w:rsidR="00000000" w:rsidRPr="00000000">
                  <w:rPr>
                    <w:rtl w:val="0"/>
                  </w:rPr>
                  <w:t xml:space="preserve">Emergencia vital</w:t>
                </w:r>
              </w:p>
            </w:tc>
            <w:tc>
              <w:tcPr/>
              <w:p w:rsidR="00000000" w:rsidDel="00000000" w:rsidP="00000000" w:rsidRDefault="00000000" w:rsidRPr="00000000" w14:paraId="000000E2">
                <w:pPr>
                  <w:rPr/>
                </w:pPr>
                <w:r w:rsidDel="00000000" w:rsidR="00000000" w:rsidRPr="00000000">
                  <w:rPr>
                    <w:rtl w:val="0"/>
                  </w:rPr>
                  <w:t xml:space="preserve">Dirigir inmediatamente a un hospital. No esperar atención primaria.</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C2</w:t>
                </w:r>
              </w:p>
            </w:tc>
            <w:tc>
              <w:tcPr/>
              <w:p w:rsidR="00000000" w:rsidDel="00000000" w:rsidP="00000000" w:rsidRDefault="00000000" w:rsidRPr="00000000" w14:paraId="000000E4">
                <w:pPr>
                  <w:rPr/>
                </w:pPr>
                <w:r w:rsidDel="00000000" w:rsidR="00000000" w:rsidRPr="00000000">
                  <w:rPr>
                    <w:rtl w:val="0"/>
                  </w:rPr>
                  <w:t xml:space="preserve">Urgencia evidente</w:t>
                </w:r>
              </w:p>
            </w:tc>
            <w:tc>
              <w:tcPr/>
              <w:p w:rsidR="00000000" w:rsidDel="00000000" w:rsidP="00000000" w:rsidRDefault="00000000" w:rsidRPr="00000000" w14:paraId="000000E5">
                <w:pPr>
                  <w:rPr/>
                </w:pPr>
                <w:r w:rsidDel="00000000" w:rsidR="00000000" w:rsidRPr="00000000">
                  <w:rPr>
                    <w:rtl w:val="0"/>
                  </w:rPr>
                  <w:t xml:space="preserve">Atención urgente, puede ir a un SAPU o SAR según disponibilidad.</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C3</w:t>
                </w:r>
              </w:p>
            </w:tc>
            <w:tc>
              <w:tcPr/>
              <w:p w:rsidR="00000000" w:rsidDel="00000000" w:rsidP="00000000" w:rsidRDefault="00000000" w:rsidRPr="00000000" w14:paraId="000000E7">
                <w:pPr>
                  <w:rPr/>
                </w:pPr>
                <w:r w:rsidDel="00000000" w:rsidR="00000000" w:rsidRPr="00000000">
                  <w:rPr>
                    <w:rtl w:val="0"/>
                  </w:rPr>
                  <w:t xml:space="preserve">Urgencia menor</w:t>
                </w:r>
              </w:p>
            </w:tc>
            <w:tc>
              <w:tcPr/>
              <w:p w:rsidR="00000000" w:rsidDel="00000000" w:rsidP="00000000" w:rsidRDefault="00000000" w:rsidRPr="00000000" w14:paraId="000000E8">
                <w:pPr>
                  <w:rPr/>
                </w:pPr>
                <w:r w:rsidDel="00000000" w:rsidR="00000000" w:rsidRPr="00000000">
                  <w:rPr>
                    <w:rtl w:val="0"/>
                  </w:rPr>
                  <w:t xml:space="preserve">Puede esperar unas horas. Se recomienda CESFAM o SAR.</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C4</w:t>
                </w:r>
              </w:p>
            </w:tc>
            <w:tc>
              <w:tcPr/>
              <w:p w:rsidR="00000000" w:rsidDel="00000000" w:rsidP="00000000" w:rsidRDefault="00000000" w:rsidRPr="00000000" w14:paraId="000000EA">
                <w:pPr>
                  <w:rPr/>
                </w:pPr>
                <w:r w:rsidDel="00000000" w:rsidR="00000000" w:rsidRPr="00000000">
                  <w:rPr>
                    <w:rtl w:val="0"/>
                  </w:rPr>
                  <w:t xml:space="preserve">Consulta médica</w:t>
                </w:r>
              </w:p>
            </w:tc>
            <w:tc>
              <w:tcPr/>
              <w:p w:rsidR="00000000" w:rsidDel="00000000" w:rsidP="00000000" w:rsidRDefault="00000000" w:rsidRPr="00000000" w14:paraId="000000EB">
                <w:pPr>
                  <w:rPr/>
                </w:pPr>
                <w:r w:rsidDel="00000000" w:rsidR="00000000" w:rsidRPr="00000000">
                  <w:rPr>
                    <w:rtl w:val="0"/>
                  </w:rPr>
                  <w:t xml:space="preserve">Consulta no urgente. Solicitar hora en CESFAM.</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C5</w:t>
                </w:r>
              </w:p>
            </w:tc>
            <w:tc>
              <w:tcPr/>
              <w:p w:rsidR="00000000" w:rsidDel="00000000" w:rsidP="00000000" w:rsidRDefault="00000000" w:rsidRPr="00000000" w14:paraId="000000ED">
                <w:pPr>
                  <w:rPr/>
                </w:pPr>
                <w:r w:rsidDel="00000000" w:rsidR="00000000" w:rsidRPr="00000000">
                  <w:rPr>
                    <w:rtl w:val="0"/>
                  </w:rPr>
                  <w:t xml:space="preserve">Atención general</w:t>
                </w:r>
              </w:p>
            </w:tc>
            <w:tc>
              <w:tcPr/>
              <w:p w:rsidR="00000000" w:rsidDel="00000000" w:rsidP="00000000" w:rsidRDefault="00000000" w:rsidRPr="00000000" w14:paraId="000000EE">
                <w:pPr>
                  <w:rPr/>
                </w:pPr>
                <w:r w:rsidDel="00000000" w:rsidR="00000000" w:rsidRPr="00000000">
                  <w:rPr>
                    <w:rtl w:val="0"/>
                  </w:rPr>
                  <w:t xml:space="preserve">No requiere atención inmediata. Puede esperar control programado.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c>
          </w:tr>
        </w:tbl>
      </w:sdtContent>
    </w:sdt>
    <w:p w:rsidR="00000000" w:rsidDel="00000000" w:rsidP="00000000" w:rsidRDefault="00000000" w:rsidRPr="00000000" w14:paraId="000000F1">
      <w:pPr>
        <w:rPr/>
      </w:pPr>
      <w:r w:rsidDel="00000000" w:rsidR="00000000" w:rsidRPr="00000000">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VnCY25sG8QphnF2I0yvNyPDmIg==">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