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4B7BE3" w14:textId="77777777" w:rsidR="009303D9" w:rsidRDefault="007146FE" w:rsidP="00E165BC">
      <w:pPr>
        <w:pStyle w:val="papertitle"/>
        <w:spacing w:before="100" w:beforeAutospacing="1" w:after="100" w:afterAutospacing="1"/>
      </w:pPr>
      <w:r w:rsidRPr="007146FE">
        <w:t>A Comparative Study on Specific vs. Generalized Anomaly Detection Models</w:t>
      </w:r>
    </w:p>
    <w:p w14:paraId="40DC940C" w14:textId="77777777" w:rsidR="00D7522C" w:rsidRDefault="00D7522C" w:rsidP="003B4E04">
      <w:pPr>
        <w:pStyle w:val="Author"/>
        <w:spacing w:before="100" w:beforeAutospacing="1" w:after="100" w:afterAutospacing="1" w:line="120" w:lineRule="auto"/>
        <w:rPr>
          <w:sz w:val="16"/>
          <w:szCs w:val="16"/>
        </w:rPr>
      </w:pPr>
    </w:p>
    <w:p w14:paraId="69286F5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F454F46" w14:textId="77777777" w:rsidR="00BD670B" w:rsidRDefault="00247A69" w:rsidP="00752104">
      <w:pPr>
        <w:pStyle w:val="Author"/>
        <w:spacing w:before="100" w:beforeAutospacing="1" w:after="100" w:afterAutospacing="1"/>
        <w:rPr>
          <w:sz w:val="18"/>
          <w:szCs w:val="18"/>
        </w:rPr>
      </w:pPr>
      <w:r w:rsidRPr="00247A69">
        <w:rPr>
          <w:b/>
          <w:sz w:val="18"/>
          <w:szCs w:val="18"/>
        </w:rPr>
        <w:lastRenderedPageBreak/>
        <w:t>Kritika Gupta</w:t>
      </w:r>
      <w:r>
        <w:rPr>
          <w:sz w:val="18"/>
          <w:szCs w:val="18"/>
        </w:rPr>
        <w:t xml:space="preserve"> </w:t>
      </w:r>
      <w:r>
        <w:rPr>
          <w:sz w:val="18"/>
          <w:szCs w:val="18"/>
        </w:rPr>
        <w:br/>
        <w:t>Department of Computer Science</w:t>
      </w:r>
      <w:r w:rsidR="00D72D06" w:rsidRPr="00F847A6">
        <w:rPr>
          <w:sz w:val="18"/>
          <w:szCs w:val="18"/>
        </w:rPr>
        <w:br/>
      </w:r>
      <w:r>
        <w:rPr>
          <w:sz w:val="18"/>
          <w:szCs w:val="18"/>
        </w:rPr>
        <w:t>G.L.A University</w:t>
      </w:r>
      <w:r w:rsidR="001A3B3D" w:rsidRPr="00F847A6">
        <w:rPr>
          <w:i/>
          <w:sz w:val="18"/>
          <w:szCs w:val="18"/>
        </w:rPr>
        <w:br/>
      </w:r>
      <w:r>
        <w:rPr>
          <w:sz w:val="18"/>
          <w:szCs w:val="18"/>
        </w:rPr>
        <w:t>Mathura, India</w:t>
      </w:r>
      <w:r w:rsidR="001A3B3D" w:rsidRPr="00F847A6">
        <w:rPr>
          <w:sz w:val="18"/>
          <w:szCs w:val="18"/>
        </w:rPr>
        <w:br/>
      </w:r>
      <w:r w:rsidRPr="00247A69">
        <w:rPr>
          <w:sz w:val="18"/>
          <w:szCs w:val="18"/>
        </w:rPr>
        <w:t>kritika.gupta_bca23@gla.ac.in</w:t>
      </w:r>
    </w:p>
    <w:p w14:paraId="30FF2060" w14:textId="77777777" w:rsidR="001A3B3D" w:rsidRPr="00F847A6" w:rsidRDefault="00BD670B" w:rsidP="00752104">
      <w:pPr>
        <w:pStyle w:val="Author"/>
        <w:spacing w:before="100" w:beforeAutospacing="1" w:after="100" w:afterAutospacing="1"/>
        <w:rPr>
          <w:sz w:val="18"/>
          <w:szCs w:val="18"/>
        </w:rPr>
      </w:pPr>
      <w:r>
        <w:rPr>
          <w:sz w:val="18"/>
          <w:szCs w:val="18"/>
        </w:rPr>
        <w:br w:type="column"/>
      </w:r>
      <w:r w:rsidR="00247A69" w:rsidRPr="00247A69">
        <w:rPr>
          <w:b/>
          <w:sz w:val="18"/>
          <w:szCs w:val="18"/>
        </w:rPr>
        <w:lastRenderedPageBreak/>
        <w:t>Kunjika Agarwal</w:t>
      </w:r>
      <w:r w:rsidR="001A3B3D" w:rsidRPr="00F847A6">
        <w:rPr>
          <w:sz w:val="18"/>
          <w:szCs w:val="18"/>
        </w:rPr>
        <w:br/>
      </w:r>
      <w:r w:rsid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kunjika.agarwal_bca23@gla.ac.in</w:t>
      </w:r>
    </w:p>
    <w:p w14:paraId="4689C496" w14:textId="77777777" w:rsidR="001A3B3D" w:rsidRPr="00F847A6" w:rsidRDefault="00BD670B" w:rsidP="00752104">
      <w:pPr>
        <w:pStyle w:val="Author"/>
        <w:spacing w:before="100" w:beforeAutospacing="1" w:after="100" w:afterAutospacing="1"/>
        <w:rPr>
          <w:sz w:val="18"/>
          <w:szCs w:val="18"/>
        </w:rPr>
      </w:pPr>
      <w:r>
        <w:rPr>
          <w:sz w:val="18"/>
          <w:szCs w:val="18"/>
        </w:rPr>
        <w:br w:type="column"/>
      </w:r>
      <w:r w:rsidR="00247A69" w:rsidRPr="00247A69">
        <w:rPr>
          <w:b/>
          <w:sz w:val="18"/>
          <w:szCs w:val="18"/>
        </w:rPr>
        <w:lastRenderedPageBreak/>
        <w:t>Lalit Kumar Badhotiya</w:t>
      </w:r>
      <w:r w:rsidR="001A3B3D" w:rsidRPr="00F847A6">
        <w:rPr>
          <w:sz w:val="18"/>
          <w:szCs w:val="18"/>
        </w:rPr>
        <w:br/>
      </w:r>
      <w:r w:rsidR="00247A69" w:rsidRP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lalit.badhotiya_bca23@gla.ac.in</w:t>
      </w:r>
    </w:p>
    <w:p w14:paraId="2E4793CC"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FDC2C4"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14:paraId="4425A1E2" w14:textId="77777777" w:rsidR="004D72B5" w:rsidRDefault="009303D9" w:rsidP="00972203">
      <w:pPr>
        <w:pStyle w:val="Abstract"/>
        <w:rPr>
          <w:i/>
          <w:iCs/>
        </w:rPr>
      </w:pPr>
      <w:r>
        <w:rPr>
          <w:i/>
          <w:iCs/>
        </w:rPr>
        <w:lastRenderedPageBreak/>
        <w:t>Abstract</w:t>
      </w:r>
      <w:r>
        <w:t>—</w:t>
      </w:r>
      <w:r w:rsidR="00D21337" w:rsidRPr="00D21337">
        <w:t xml:space="preserve"> </w:t>
      </w:r>
      <w:r w:rsidR="0083195F" w:rsidRPr="0083195F">
        <w:t>Anomaly detection is a fundamental task in computer vision and machine learning, with critical applications in defect inspection, fraud detection, medical imaging, and security surveillance. The effectiveness of anomaly detection models, however, is strongly influenced by the specificity of their training objectives. In this study, we investigate the performance differences between models trained on a single anomaly type and those trained to generalize across multiple anomaly types. Through a comprehensive analysis of detection accuracy, false positive and false negative rates, and feature representation learning behaviors, we demonstrate that single-anomaly-trained models consistently achieve superior performance compared to generalized multi-anomaly models. We further provide empirical and theoretical insights into why generalized models struggle to capture diverse anomaly patterns effectively. These findings have significant implications for real-world industrial deployments, offering guidance on model selection and training strategies to enhance detection reliability and robustness in varied application scenarios.</w:t>
      </w:r>
    </w:p>
    <w:p w14:paraId="72C03C48" w14:textId="77777777" w:rsidR="009303D9" w:rsidRPr="004D72B5" w:rsidRDefault="004D72B5" w:rsidP="00972203">
      <w:pPr>
        <w:pStyle w:val="Keywords"/>
      </w:pPr>
      <w:r w:rsidRPr="004D72B5">
        <w:t>Keywords—</w:t>
      </w:r>
      <w:r w:rsidR="00D21337" w:rsidRPr="00D21337">
        <w:t xml:space="preserve"> </w:t>
      </w:r>
      <w:r w:rsidR="00992585">
        <w:t>Anomaly Detection, Deep Learning, Machine Learning, Specific Model, Generalized Model, Feature Representation, Performance Analysis</w:t>
      </w:r>
      <w:r w:rsidR="004641C8">
        <w:t>,</w:t>
      </w:r>
      <w:r w:rsidR="004641C8" w:rsidRPr="004641C8">
        <w:t xml:space="preserve"> </w:t>
      </w:r>
      <w:proofErr w:type="spellStart"/>
      <w:r w:rsidR="004641C8">
        <w:t>PaDiM</w:t>
      </w:r>
      <w:proofErr w:type="spellEnd"/>
    </w:p>
    <w:p w14:paraId="53D5868C" w14:textId="77777777" w:rsidR="009303D9" w:rsidRDefault="00BD0727" w:rsidP="00752104">
      <w:pPr>
        <w:pStyle w:val="Heading1"/>
        <w:ind w:left="1417"/>
        <w:jc w:val="both"/>
      </w:pPr>
      <w:r w:rsidRPr="00BD0727">
        <w:t>INTRODUCTION</w:t>
      </w:r>
      <w:r w:rsidR="00D21337">
        <w:t xml:space="preserve"> </w:t>
      </w:r>
    </w:p>
    <w:p w14:paraId="41979462" w14:textId="77777777" w:rsidR="00992585" w:rsidRDefault="00992585" w:rsidP="00D21337">
      <w:pPr>
        <w:jc w:val="both"/>
      </w:pPr>
      <w:r w:rsidRPr="00992585">
        <w:t>Anomaly detection plays an essential role in machine learning and artificial intelligence by identifying unexpected irregularities in data patterns. It is widely used in industrial surface defect detection, financial fraud prevention, surveillance systems, medical imaging analysis, and cybersecurity. With the rapid adoption of AI-driven systems, the need for accurate anomaly detection models has grown exponentially.</w:t>
      </w:r>
    </w:p>
    <w:p w14:paraId="6F24402D" w14:textId="77777777" w:rsidR="00992585" w:rsidRDefault="00992585" w:rsidP="00992585">
      <w:pPr>
        <w:pStyle w:val="Heading1"/>
        <w:numPr>
          <w:ilvl w:val="0"/>
          <w:numId w:val="0"/>
        </w:numPr>
        <w:jc w:val="both"/>
        <w:rPr>
          <w:smallCaps w:val="0"/>
          <w:noProof w:val="0"/>
        </w:rPr>
      </w:pPr>
      <w:r w:rsidRPr="00992585">
        <w:rPr>
          <w:smallCaps w:val="0"/>
          <w:noProof w:val="0"/>
        </w:rPr>
        <w:t>Traditional anomaly detection approaches rely on statistical or handcrafted rules, but they fail to generalize well on complex high-dimensional data. Deep learning models have replaced them due to their ability to extract meaningful representations directly from raw images or signals. However, the efficiency of deep learning models is heavily influenced by how the training data is structured</w:t>
      </w:r>
      <w:r>
        <w:rPr>
          <w:smallCaps w:val="0"/>
          <w:noProof w:val="0"/>
        </w:rPr>
        <w:t>.</w:t>
      </w:r>
    </w:p>
    <w:p w14:paraId="5CBEF09D" w14:textId="77777777" w:rsidR="00992585" w:rsidRDefault="00992585" w:rsidP="00992585">
      <w:pPr>
        <w:jc w:val="both"/>
      </w:pPr>
      <w:r w:rsidRPr="00992585">
        <w:t>A crucial question arises: Should we train models to detect one specific anomaly type or attempt a universal solution that detects multiple anomalies at once? While generalized models are flexible and easier to deploy at scale, they often experience high false positive rates and reduced discrimination ability.</w:t>
      </w:r>
    </w:p>
    <w:p w14:paraId="24219107" w14:textId="77777777" w:rsidR="00473217" w:rsidRPr="00473217" w:rsidRDefault="00473217" w:rsidP="00473217">
      <w:pPr>
        <w:pStyle w:val="NormalWeb"/>
        <w:rPr>
          <w:sz w:val="20"/>
          <w:szCs w:val="20"/>
        </w:rPr>
      </w:pPr>
      <w:r w:rsidRPr="00473217">
        <w:rPr>
          <w:sz w:val="20"/>
          <w:szCs w:val="20"/>
        </w:rPr>
        <w:t>This paper aims to:</w:t>
      </w:r>
    </w:p>
    <w:p w14:paraId="36C572CA" w14:textId="77777777" w:rsidR="00473217" w:rsidRPr="00473217" w:rsidRDefault="00473217" w:rsidP="00473217">
      <w:pPr>
        <w:pStyle w:val="NormalWeb"/>
        <w:numPr>
          <w:ilvl w:val="0"/>
          <w:numId w:val="30"/>
        </w:numPr>
        <w:jc w:val="both"/>
        <w:rPr>
          <w:sz w:val="20"/>
          <w:szCs w:val="20"/>
        </w:rPr>
      </w:pPr>
      <w:r w:rsidRPr="00473217">
        <w:rPr>
          <w:sz w:val="20"/>
          <w:szCs w:val="20"/>
        </w:rPr>
        <w:lastRenderedPageBreak/>
        <w:t>Compare focused (single-anomaly) and generalized models empirically.</w:t>
      </w:r>
    </w:p>
    <w:p w14:paraId="4FD18088" w14:textId="77777777" w:rsidR="00473217" w:rsidRPr="00473217" w:rsidRDefault="00473217" w:rsidP="00473217">
      <w:pPr>
        <w:pStyle w:val="NormalWeb"/>
        <w:numPr>
          <w:ilvl w:val="0"/>
          <w:numId w:val="30"/>
        </w:numPr>
        <w:jc w:val="both"/>
        <w:rPr>
          <w:sz w:val="20"/>
          <w:szCs w:val="20"/>
        </w:rPr>
      </w:pPr>
      <w:r w:rsidRPr="00473217">
        <w:rPr>
          <w:sz w:val="20"/>
          <w:szCs w:val="20"/>
        </w:rPr>
        <w:t>Understand the representational differences in learned feature spaces.</w:t>
      </w:r>
    </w:p>
    <w:p w14:paraId="333CB062" w14:textId="77777777" w:rsidR="00473217" w:rsidRPr="00473217" w:rsidRDefault="00473217" w:rsidP="00473217">
      <w:pPr>
        <w:pStyle w:val="NormalWeb"/>
        <w:numPr>
          <w:ilvl w:val="0"/>
          <w:numId w:val="30"/>
        </w:numPr>
        <w:jc w:val="both"/>
        <w:rPr>
          <w:sz w:val="20"/>
          <w:szCs w:val="20"/>
        </w:rPr>
      </w:pPr>
      <w:r w:rsidRPr="00473217">
        <w:rPr>
          <w:sz w:val="20"/>
          <w:szCs w:val="20"/>
        </w:rPr>
        <w:t>Offer industrial insights for real-world deployment strategy.</w:t>
      </w:r>
    </w:p>
    <w:p w14:paraId="5FE01A31" w14:textId="370F11C3" w:rsidR="00992585" w:rsidRPr="000B2F60" w:rsidRDefault="00473217" w:rsidP="000B2F60">
      <w:pPr>
        <w:pStyle w:val="NormalWeb"/>
        <w:jc w:val="both"/>
        <w:rPr>
          <w:sz w:val="20"/>
          <w:szCs w:val="20"/>
        </w:rPr>
      </w:pPr>
      <w:r w:rsidRPr="00473217">
        <w:rPr>
          <w:sz w:val="20"/>
          <w:szCs w:val="20"/>
        </w:rPr>
        <w:t xml:space="preserve">We argue that specific anomaly detection models offer better performance, especially when precision is critical. This work adds depth to existing research by systematically </w:t>
      </w:r>
      <w:r w:rsidR="00E07E84" w:rsidRPr="00473217">
        <w:rPr>
          <w:sz w:val="20"/>
          <w:szCs w:val="20"/>
        </w:rPr>
        <w:t>analysing</w:t>
      </w:r>
      <w:r w:rsidRPr="00473217">
        <w:rPr>
          <w:sz w:val="20"/>
          <w:szCs w:val="20"/>
        </w:rPr>
        <w:t xml:space="preserve"> the trade-offs between both paradigms.</w:t>
      </w:r>
    </w:p>
    <w:p w14:paraId="3359AE6E" w14:textId="77777777" w:rsidR="009303D9" w:rsidRDefault="00BD0727" w:rsidP="00752104">
      <w:pPr>
        <w:pStyle w:val="Heading1"/>
        <w:ind w:left="1304" w:right="1247"/>
      </w:pPr>
      <w:r w:rsidRPr="00BD0727">
        <w:t>RELATED WORK</w:t>
      </w:r>
    </w:p>
    <w:p w14:paraId="27FDACE6" w14:textId="40ADD132" w:rsidR="00473217" w:rsidRPr="000B2F60" w:rsidRDefault="00473217" w:rsidP="00992585">
      <w:pPr>
        <w:spacing w:before="100" w:beforeAutospacing="1" w:after="100" w:afterAutospacing="1"/>
        <w:jc w:val="both"/>
      </w:pPr>
      <w:r w:rsidRPr="00473217">
        <w:t>Deep learning significantly improved anomaly detection after the success of convolutional architectures. Several well-known techniques include:</w:t>
      </w:r>
    </w:p>
    <w:p w14:paraId="49DEAB00" w14:textId="77777777" w:rsidR="00473217" w:rsidRPr="00473217" w:rsidRDefault="00473217" w:rsidP="00473217">
      <w:pPr>
        <w:spacing w:before="100" w:beforeAutospacing="1" w:after="100" w:afterAutospacing="1"/>
        <w:jc w:val="both"/>
        <w:rPr>
          <w:b/>
        </w:rPr>
      </w:pPr>
      <w:r w:rsidRPr="00473217">
        <w:rPr>
          <w:b/>
        </w:rPr>
        <w:t>A. Unsupervised Anomaly Detection</w:t>
      </w:r>
    </w:p>
    <w:p w14:paraId="5282865C" w14:textId="7FAEDB65" w:rsidR="00473217" w:rsidRPr="000B2F60" w:rsidRDefault="00473217" w:rsidP="00473217">
      <w:pPr>
        <w:spacing w:before="100" w:beforeAutospacing="1" w:after="100" w:afterAutospacing="1"/>
        <w:jc w:val="both"/>
      </w:pPr>
      <w:r>
        <w:t>Methods like autoencoders, GAN-based networks, and normalizing flows model normal patterns and flag deviations during inference.</w:t>
      </w:r>
    </w:p>
    <w:p w14:paraId="746959A6" w14:textId="77777777" w:rsidR="00473217" w:rsidRPr="00473217" w:rsidRDefault="00473217" w:rsidP="00473217">
      <w:pPr>
        <w:spacing w:before="100" w:beforeAutospacing="1" w:after="100" w:afterAutospacing="1"/>
        <w:jc w:val="both"/>
        <w:rPr>
          <w:b/>
        </w:rPr>
      </w:pPr>
      <w:r w:rsidRPr="00473217">
        <w:rPr>
          <w:b/>
        </w:rPr>
        <w:t>B. Multi-scale Feature Methods</w:t>
      </w:r>
    </w:p>
    <w:p w14:paraId="2C4F2563" w14:textId="5FD0DFE6" w:rsidR="00473217" w:rsidRPr="000B2F60" w:rsidRDefault="00473217" w:rsidP="00473217">
      <w:pPr>
        <w:spacing w:before="100" w:beforeAutospacing="1" w:after="100" w:afterAutospacing="1"/>
        <w:jc w:val="both"/>
      </w:pPr>
      <w:r>
        <w:t xml:space="preserve">Recent architectures like </w:t>
      </w:r>
      <w:proofErr w:type="spellStart"/>
      <w:proofErr w:type="gramStart"/>
      <w:r>
        <w:t>PaDiM</w:t>
      </w:r>
      <w:proofErr w:type="spellEnd"/>
      <w:r>
        <w:t>,</w:t>
      </w:r>
      <w:r w:rsidR="00466DAD">
        <w:t>[</w:t>
      </w:r>
      <w:proofErr w:type="gramEnd"/>
      <w:r w:rsidR="00466DAD">
        <w:t>1]</w:t>
      </w:r>
      <w:r>
        <w:t xml:space="preserve"> </w:t>
      </w:r>
      <w:proofErr w:type="spellStart"/>
      <w:r>
        <w:t>PatchCore</w:t>
      </w:r>
      <w:proofErr w:type="spellEnd"/>
      <w:r>
        <w:t xml:space="preserve">, and </w:t>
      </w:r>
      <w:proofErr w:type="spellStart"/>
      <w:r>
        <w:t>FastFlow</w:t>
      </w:r>
      <w:proofErr w:type="spellEnd"/>
      <w:r>
        <w:t xml:space="preserve"> leverage </w:t>
      </w:r>
      <w:proofErr w:type="spellStart"/>
      <w:r>
        <w:t>pretrained</w:t>
      </w:r>
      <w:proofErr w:type="spellEnd"/>
      <w:r>
        <w:t xml:space="preserve"> backbones like </w:t>
      </w:r>
      <w:proofErr w:type="spellStart"/>
      <w:r>
        <w:t>ResNet</w:t>
      </w:r>
      <w:proofErr w:type="spellEnd"/>
      <w:r>
        <w:t xml:space="preserve"> or </w:t>
      </w:r>
      <w:proofErr w:type="spellStart"/>
      <w:r>
        <w:t>WideResNet</w:t>
      </w:r>
      <w:proofErr w:type="spellEnd"/>
      <w:r>
        <w:t xml:space="preserve"> to extract patches at different scales and detect irregular signals.</w:t>
      </w:r>
    </w:p>
    <w:p w14:paraId="735A005B" w14:textId="77777777" w:rsidR="00473217" w:rsidRPr="00473217" w:rsidRDefault="00473217" w:rsidP="00473217">
      <w:pPr>
        <w:spacing w:before="100" w:beforeAutospacing="1" w:after="100" w:afterAutospacing="1"/>
        <w:jc w:val="both"/>
        <w:rPr>
          <w:b/>
        </w:rPr>
      </w:pPr>
      <w:r w:rsidRPr="00473217">
        <w:rPr>
          <w:b/>
        </w:rPr>
        <w:t>C. Li</w:t>
      </w:r>
      <w:r>
        <w:rPr>
          <w:b/>
        </w:rPr>
        <w:t>mitations of Generalized Models</w:t>
      </w:r>
    </w:p>
    <w:p w14:paraId="5ECCA881" w14:textId="77777777" w:rsidR="00473217" w:rsidRDefault="00473217" w:rsidP="00473217">
      <w:pPr>
        <w:spacing w:before="100" w:beforeAutospacing="1" w:after="100" w:afterAutospacing="1"/>
        <w:jc w:val="both"/>
      </w:pPr>
      <w:r>
        <w:t>Multi-anomaly or multi-class systems such as industrial inspection pipelines often suffer due to:</w:t>
      </w:r>
    </w:p>
    <w:p w14:paraId="6C694A08" w14:textId="77777777" w:rsidR="00473217" w:rsidRDefault="00473217" w:rsidP="00473217">
      <w:pPr>
        <w:numPr>
          <w:ilvl w:val="0"/>
          <w:numId w:val="31"/>
        </w:numPr>
        <w:spacing w:before="100" w:beforeAutospacing="1" w:after="100" w:afterAutospacing="1"/>
        <w:jc w:val="both"/>
      </w:pPr>
      <w:r>
        <w:t>High intra-class variability</w:t>
      </w:r>
    </w:p>
    <w:p w14:paraId="1E4A07B3" w14:textId="77777777" w:rsidR="00473217" w:rsidRDefault="00473217" w:rsidP="00473217">
      <w:pPr>
        <w:numPr>
          <w:ilvl w:val="0"/>
          <w:numId w:val="31"/>
        </w:numPr>
        <w:spacing w:before="100" w:beforeAutospacing="1" w:after="100" w:afterAutospacing="1"/>
        <w:jc w:val="both"/>
      </w:pPr>
      <w:r>
        <w:t>Overlapping anomaly characteristics</w:t>
      </w:r>
    </w:p>
    <w:p w14:paraId="19161BFF" w14:textId="77777777" w:rsidR="00473217" w:rsidRDefault="00473217" w:rsidP="00473217">
      <w:pPr>
        <w:numPr>
          <w:ilvl w:val="0"/>
          <w:numId w:val="31"/>
        </w:numPr>
        <w:spacing w:before="100" w:beforeAutospacing="1" w:after="100" w:afterAutospacing="1"/>
        <w:jc w:val="both"/>
      </w:pPr>
      <w:r>
        <w:t>Confusion in decision boundaries</w:t>
      </w:r>
    </w:p>
    <w:p w14:paraId="003CC16F" w14:textId="77777777" w:rsidR="00473217" w:rsidRPr="00473217" w:rsidRDefault="00473217" w:rsidP="000B2F60">
      <w:pPr>
        <w:spacing w:before="100" w:beforeAutospacing="1" w:after="100" w:afterAutospacing="1"/>
        <w:jc w:val="both"/>
        <w:rPr>
          <w:sz w:val="4"/>
          <w:szCs w:val="4"/>
        </w:rPr>
      </w:pPr>
    </w:p>
    <w:p w14:paraId="35D570DA" w14:textId="77777777" w:rsidR="00992585" w:rsidRDefault="00473217" w:rsidP="00473217">
      <w:pPr>
        <w:spacing w:before="100" w:beforeAutospacing="1" w:after="100" w:afterAutospacing="1"/>
        <w:jc w:val="both"/>
      </w:pPr>
      <w:r>
        <w:t xml:space="preserve">Previous studies acknowledge this performance gap but rarely conduct direct experimental </w:t>
      </w:r>
      <w:proofErr w:type="gramStart"/>
      <w:r>
        <w:t>comparisons</w:t>
      </w:r>
      <w:r w:rsidR="00466DAD">
        <w:t>[</w:t>
      </w:r>
      <w:proofErr w:type="gramEnd"/>
      <w:r w:rsidR="00466DAD">
        <w:t>2,3]</w:t>
      </w:r>
      <w:r>
        <w:t>. Our work addresses this gap and provides detailed analysis supported by empirical evidence.</w:t>
      </w:r>
    </w:p>
    <w:p w14:paraId="58573782" w14:textId="77777777" w:rsidR="009303D9" w:rsidRDefault="00D12D98" w:rsidP="00752104">
      <w:pPr>
        <w:pStyle w:val="Heading1"/>
        <w:ind w:left="1361"/>
        <w:jc w:val="left"/>
      </w:pPr>
      <w:r>
        <w:lastRenderedPageBreak/>
        <w:t>METHODOLOGY</w:t>
      </w:r>
    </w:p>
    <w:p w14:paraId="24F95610" w14:textId="77777777" w:rsidR="009303D9" w:rsidRPr="00E07E84" w:rsidRDefault="00CB3AD8" w:rsidP="00473217">
      <w:pPr>
        <w:pStyle w:val="Heading2"/>
        <w:tabs>
          <w:tab w:val="clear" w:pos="1777"/>
          <w:tab w:val="num" w:pos="288"/>
        </w:tabs>
        <w:rPr>
          <w:b/>
        </w:rPr>
      </w:pPr>
      <w:r w:rsidRPr="00E07E84">
        <w:rPr>
          <w:b/>
        </w:rPr>
        <w:t xml:space="preserve"> </w:t>
      </w:r>
      <w:r w:rsidR="00473217" w:rsidRPr="00E07E84">
        <w:rPr>
          <w:b/>
        </w:rPr>
        <w:t>Dataset Design</w:t>
      </w:r>
    </w:p>
    <w:p w14:paraId="0C676381" w14:textId="77777777" w:rsidR="00CB3AD8" w:rsidRDefault="00473217" w:rsidP="00CB3AD8">
      <w:pPr>
        <w:jc w:val="both"/>
      </w:pPr>
      <w:r w:rsidRPr="00473217">
        <w:t>Two distinct datasets were created:</w:t>
      </w:r>
    </w:p>
    <w:p w14:paraId="75610E79" w14:textId="77777777" w:rsidR="00473217" w:rsidRDefault="00473217" w:rsidP="00CB3AD8">
      <w:pPr>
        <w:jc w:val="both"/>
      </w:pPr>
    </w:p>
    <w:p w14:paraId="27752428" w14:textId="77777777" w:rsidR="00CB3AD8" w:rsidRDefault="00473217" w:rsidP="00473217">
      <w:pPr>
        <w:numPr>
          <w:ilvl w:val="0"/>
          <w:numId w:val="25"/>
        </w:numPr>
        <w:jc w:val="both"/>
      </w:pPr>
      <w:r w:rsidRPr="00E07E84">
        <w:rPr>
          <w:b/>
        </w:rPr>
        <w:t>Single-Anomaly Dataset:</w:t>
      </w:r>
      <w:r>
        <w:t xml:space="preserve"> Consists of 500</w:t>
      </w:r>
      <w:r w:rsidRPr="00473217">
        <w:t xml:space="preserve"> images of a single industrial component (e.g., metal screw) with a controlled defect type.</w:t>
      </w:r>
    </w:p>
    <w:p w14:paraId="53F8D118" w14:textId="77777777" w:rsidR="00473217" w:rsidRDefault="00473217" w:rsidP="00473217">
      <w:pPr>
        <w:ind w:left="720"/>
        <w:jc w:val="both"/>
      </w:pPr>
    </w:p>
    <w:p w14:paraId="0B7A7943" w14:textId="77777777" w:rsidR="00CB3AD8" w:rsidRPr="00CB3AD8" w:rsidRDefault="00473217" w:rsidP="00473217">
      <w:pPr>
        <w:numPr>
          <w:ilvl w:val="0"/>
          <w:numId w:val="25"/>
        </w:numPr>
        <w:jc w:val="both"/>
      </w:pPr>
      <w:r w:rsidRPr="00E07E84">
        <w:rPr>
          <w:b/>
        </w:rPr>
        <w:t>Multi-Anomaly Dataset:</w:t>
      </w:r>
      <w:r w:rsidRPr="00473217">
        <w:t xml:space="preserve"> Cont</w:t>
      </w:r>
      <w:r>
        <w:t>ains 13 different objects and &gt;3</w:t>
      </w:r>
      <w:r w:rsidRPr="00473217">
        <w:t>,000 images across varying texture patterns, shapes, and fault categories.</w:t>
      </w:r>
    </w:p>
    <w:p w14:paraId="748AB642" w14:textId="77777777" w:rsidR="009303D9" w:rsidRPr="00E07E84" w:rsidRDefault="00141E41" w:rsidP="00141E41">
      <w:pPr>
        <w:pStyle w:val="Heading2"/>
        <w:rPr>
          <w:b/>
        </w:rPr>
      </w:pPr>
      <w:r w:rsidRPr="00E07E84">
        <w:rPr>
          <w:b/>
        </w:rPr>
        <w:t>Model Architecture</w:t>
      </w:r>
    </w:p>
    <w:p w14:paraId="087F07A7" w14:textId="77777777" w:rsidR="00BA7683" w:rsidRDefault="00BA7683" w:rsidP="00BA7683">
      <w:pPr>
        <w:pStyle w:val="bulletlist"/>
        <w:numPr>
          <w:ilvl w:val="0"/>
          <w:numId w:val="0"/>
        </w:numPr>
        <w:ind w:left="576"/>
      </w:pPr>
      <w:r w:rsidRPr="00BA7683">
        <w:t xml:space="preserve">For both experiments, the same architecture was used — a </w:t>
      </w:r>
      <w:proofErr w:type="spellStart"/>
      <w:r w:rsidRPr="00BA7683">
        <w:t>ResNet</w:t>
      </w:r>
      <w:proofErr w:type="spellEnd"/>
      <w:r w:rsidRPr="00BA7683">
        <w:t>-based</w:t>
      </w:r>
      <w:r w:rsidR="00466DAD">
        <w:rPr>
          <w:lang w:val="en-IN"/>
        </w:rPr>
        <w:t>[4,5]</w:t>
      </w:r>
      <w:r w:rsidRPr="00BA7683">
        <w:t xml:space="preserve"> feature extractor followed by a Gaussian </w:t>
      </w:r>
      <w:proofErr w:type="spellStart"/>
      <w:r w:rsidRPr="00BA7683">
        <w:t>modeling</w:t>
      </w:r>
      <w:proofErr w:type="spellEnd"/>
      <w:r w:rsidRPr="00BA7683">
        <w:t xml:space="preserve"> layer (similar to </w:t>
      </w:r>
      <w:proofErr w:type="spellStart"/>
      <w:r w:rsidRPr="00BA7683">
        <w:t>PaDiM</w:t>
      </w:r>
      <w:proofErr w:type="spellEnd"/>
      <w:r w:rsidRPr="00BA7683">
        <w:t>)</w:t>
      </w:r>
      <w:r w:rsidR="00466DAD">
        <w:rPr>
          <w:lang w:val="en-IN"/>
        </w:rPr>
        <w:t>[6,7]</w:t>
      </w:r>
      <w:r w:rsidRPr="00BA7683">
        <w:t>. The only difference was the scope of the training data:</w:t>
      </w:r>
    </w:p>
    <w:p w14:paraId="0C5546F2" w14:textId="77777777" w:rsidR="009303D9" w:rsidRPr="005B520E" w:rsidRDefault="00BA7683" w:rsidP="00031250">
      <w:pPr>
        <w:pStyle w:val="bulletlist"/>
      </w:pPr>
      <w:r>
        <w:rPr>
          <w:rStyle w:val="Strong"/>
        </w:rPr>
        <w:t>Single model:</w:t>
      </w:r>
      <w:r>
        <w:t xml:space="preserve"> Trained exclusively on normal and defective images for one anomaly type.</w:t>
      </w:r>
    </w:p>
    <w:p w14:paraId="3E8F6B03" w14:textId="77777777" w:rsidR="00992585" w:rsidRDefault="00BA7683" w:rsidP="00992585">
      <w:pPr>
        <w:pStyle w:val="bulletlist"/>
      </w:pPr>
      <w:r>
        <w:rPr>
          <w:rStyle w:val="Strong"/>
        </w:rPr>
        <w:t>Generalized model:</w:t>
      </w:r>
      <w:r>
        <w:t xml:space="preserve"> </w:t>
      </w:r>
      <w:r w:rsidR="00992585">
        <w:rPr>
          <w:lang w:val="en-IN"/>
        </w:rPr>
        <w:t>T</w:t>
      </w:r>
      <w:r w:rsidR="00992585" w:rsidRPr="00992585">
        <w:t>rained with a combined dataset of diverse anomalies.</w:t>
      </w:r>
    </w:p>
    <w:p w14:paraId="1F09154E" w14:textId="77777777" w:rsidR="00473217" w:rsidRDefault="00473217" w:rsidP="00473217">
      <w:pPr>
        <w:pStyle w:val="bulletlist"/>
        <w:numPr>
          <w:ilvl w:val="0"/>
          <w:numId w:val="0"/>
        </w:numPr>
        <w:ind w:left="288"/>
      </w:pPr>
      <w:r w:rsidRPr="00473217">
        <w:t xml:space="preserve">We ensured that model architecture complexity </w:t>
      </w:r>
      <w:r>
        <w:rPr>
          <w:lang w:val="en-IN"/>
        </w:rPr>
        <w:t xml:space="preserve">    </w:t>
      </w:r>
      <w:r w:rsidRPr="00473217">
        <w:t>remained unchanged to isolate data structure effects.</w:t>
      </w:r>
    </w:p>
    <w:p w14:paraId="3A830231" w14:textId="77777777" w:rsidR="005C4B94" w:rsidRDefault="005C4B94" w:rsidP="00473217">
      <w:pPr>
        <w:pStyle w:val="bulletlist"/>
        <w:numPr>
          <w:ilvl w:val="0"/>
          <w:numId w:val="0"/>
        </w:numPr>
        <w:ind w:left="288"/>
      </w:pPr>
      <w:r>
        <w:rPr>
          <w:noProof/>
          <w:lang w:val="en-IN" w:eastAsia="en-IN"/>
        </w:rPr>
        <w:drawing>
          <wp:inline distT="0" distB="0" distL="0" distR="0" wp14:anchorId="73F5D164" wp14:editId="386EDC0B">
            <wp:extent cx="3086100" cy="1409700"/>
            <wp:effectExtent l="0" t="0" r="0" b="0"/>
            <wp:docPr id="1" name="Picture 1" descr="ResNet-18-architecture-20-The-numbers-added-to-the-end-of-ResNet-represent-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Net-18-architecture-20-The-numbers-added-to-the-end-of-ResNet-represent-th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409700"/>
                    </a:xfrm>
                    <a:prstGeom prst="rect">
                      <a:avLst/>
                    </a:prstGeom>
                    <a:noFill/>
                    <a:ln>
                      <a:noFill/>
                    </a:ln>
                  </pic:spPr>
                </pic:pic>
              </a:graphicData>
            </a:graphic>
          </wp:inline>
        </w:drawing>
      </w:r>
    </w:p>
    <w:p w14:paraId="4EF7D5C3" w14:textId="77777777" w:rsidR="00ED5FD5" w:rsidRPr="005C4B94" w:rsidRDefault="005C4B94" w:rsidP="005C4B94">
      <w:pPr>
        <w:pStyle w:val="bulletlist"/>
        <w:numPr>
          <w:ilvl w:val="0"/>
          <w:numId w:val="0"/>
        </w:numPr>
        <w:rPr>
          <w:b/>
          <w:lang w:val="en-IN"/>
        </w:rPr>
      </w:pPr>
      <w:r>
        <w:rPr>
          <w:lang w:val="en-IN"/>
        </w:rPr>
        <w:t xml:space="preserve">                                                   </w:t>
      </w:r>
      <w:r w:rsidRPr="005C4B94">
        <w:rPr>
          <w:b/>
          <w:lang w:val="en-IN"/>
        </w:rPr>
        <w:t>Figure 1.</w:t>
      </w:r>
    </w:p>
    <w:p w14:paraId="14D06A04" w14:textId="77777777" w:rsidR="009303D9" w:rsidRPr="00E07E84" w:rsidRDefault="00BA7683" w:rsidP="00ED0149">
      <w:pPr>
        <w:pStyle w:val="Heading2"/>
        <w:rPr>
          <w:b/>
        </w:rPr>
      </w:pPr>
      <w:r w:rsidRPr="00E07E84">
        <w:rPr>
          <w:b/>
        </w:rPr>
        <w:t>Evaluation Metrics</w:t>
      </w:r>
    </w:p>
    <w:p w14:paraId="1A7FDC92" w14:textId="77777777" w:rsidR="005306BD" w:rsidRDefault="005306BD" w:rsidP="005306BD">
      <w:pPr>
        <w:jc w:val="both"/>
      </w:pPr>
      <w:r>
        <w:t xml:space="preserve">    </w:t>
      </w:r>
      <w:r w:rsidR="005F74CC">
        <w:t xml:space="preserve"> </w:t>
      </w:r>
      <w:r>
        <w:t>Performance was evaluated using:</w:t>
      </w:r>
    </w:p>
    <w:p w14:paraId="363D7A99" w14:textId="77777777" w:rsidR="005306BD" w:rsidRPr="005F74CC" w:rsidRDefault="005306BD" w:rsidP="005306BD">
      <w:pPr>
        <w:numPr>
          <w:ilvl w:val="0"/>
          <w:numId w:val="26"/>
        </w:numPr>
        <w:jc w:val="both"/>
        <w:rPr>
          <w:b/>
        </w:rPr>
      </w:pPr>
      <w:r w:rsidRPr="005F74CC">
        <w:rPr>
          <w:b/>
        </w:rPr>
        <w:t>AUC (Area Under the ROC Curve)</w:t>
      </w:r>
    </w:p>
    <w:p w14:paraId="6F9503D7" w14:textId="77777777" w:rsidR="005306BD" w:rsidRPr="005F74CC" w:rsidRDefault="005306BD" w:rsidP="005306BD">
      <w:pPr>
        <w:numPr>
          <w:ilvl w:val="0"/>
          <w:numId w:val="26"/>
        </w:numPr>
        <w:jc w:val="both"/>
        <w:rPr>
          <w:b/>
        </w:rPr>
      </w:pPr>
      <w:r w:rsidRPr="005F74CC">
        <w:rPr>
          <w:b/>
        </w:rPr>
        <w:t>F1 Score</w:t>
      </w:r>
    </w:p>
    <w:p w14:paraId="42C13B27" w14:textId="77777777" w:rsidR="005306BD" w:rsidRPr="005F74CC" w:rsidRDefault="005306BD" w:rsidP="005306BD">
      <w:pPr>
        <w:numPr>
          <w:ilvl w:val="0"/>
          <w:numId w:val="26"/>
        </w:numPr>
        <w:jc w:val="both"/>
        <w:rPr>
          <w:b/>
        </w:rPr>
      </w:pPr>
      <w:r w:rsidRPr="005F74CC">
        <w:rPr>
          <w:b/>
        </w:rPr>
        <w:t>Precision and Recall</w:t>
      </w:r>
    </w:p>
    <w:p w14:paraId="0A071E50" w14:textId="77777777" w:rsidR="005306BD" w:rsidRDefault="005306BD" w:rsidP="005306BD">
      <w:pPr>
        <w:numPr>
          <w:ilvl w:val="0"/>
          <w:numId w:val="26"/>
        </w:numPr>
        <w:jc w:val="both"/>
        <w:rPr>
          <w:b/>
        </w:rPr>
      </w:pPr>
      <w:r w:rsidRPr="005F74CC">
        <w:rPr>
          <w:b/>
        </w:rPr>
        <w:t>False Positive Rate (FPR)</w:t>
      </w:r>
    </w:p>
    <w:p w14:paraId="4E22A00E" w14:textId="77777777" w:rsidR="00473217" w:rsidRDefault="00473217" w:rsidP="00473217">
      <w:pPr>
        <w:jc w:val="both"/>
        <w:rPr>
          <w:b/>
        </w:rPr>
      </w:pPr>
    </w:p>
    <w:p w14:paraId="21630D62" w14:textId="77777777" w:rsidR="00473217" w:rsidRPr="000833E7" w:rsidRDefault="00473217" w:rsidP="000833E7">
      <w:pPr>
        <w:pStyle w:val="Heading2"/>
        <w:rPr>
          <w:b/>
        </w:rPr>
      </w:pPr>
      <w:r w:rsidRPr="00E07E84">
        <w:rPr>
          <w:b/>
        </w:rPr>
        <w:t>Training Strategy</w:t>
      </w:r>
    </w:p>
    <w:p w14:paraId="70052956" w14:textId="77777777" w:rsidR="00473217" w:rsidRPr="000833E7" w:rsidRDefault="00473217" w:rsidP="00473217">
      <w:pPr>
        <w:numPr>
          <w:ilvl w:val="0"/>
          <w:numId w:val="32"/>
        </w:numPr>
        <w:jc w:val="both"/>
        <w:rPr>
          <w:b/>
        </w:rPr>
      </w:pPr>
      <w:r w:rsidRPr="00473217">
        <w:rPr>
          <w:b/>
        </w:rPr>
        <w:t>Learning rate: 0.0001</w:t>
      </w:r>
    </w:p>
    <w:p w14:paraId="110FC60D" w14:textId="77777777" w:rsidR="00473217" w:rsidRPr="000833E7" w:rsidRDefault="00473217" w:rsidP="00473217">
      <w:pPr>
        <w:numPr>
          <w:ilvl w:val="0"/>
          <w:numId w:val="32"/>
        </w:numPr>
        <w:jc w:val="both"/>
        <w:rPr>
          <w:b/>
        </w:rPr>
      </w:pPr>
      <w:r w:rsidRPr="00473217">
        <w:rPr>
          <w:b/>
        </w:rPr>
        <w:t>Batch size: 16</w:t>
      </w:r>
    </w:p>
    <w:p w14:paraId="252D934D" w14:textId="77777777" w:rsidR="00473217" w:rsidRDefault="00D83F3F" w:rsidP="00D83F3F">
      <w:pPr>
        <w:numPr>
          <w:ilvl w:val="0"/>
          <w:numId w:val="32"/>
        </w:numPr>
        <w:jc w:val="both"/>
        <w:rPr>
          <w:b/>
        </w:rPr>
      </w:pPr>
      <w:r>
        <w:rPr>
          <w:b/>
        </w:rPr>
        <w:t>Epochs: 30</w:t>
      </w:r>
    </w:p>
    <w:p w14:paraId="6078BBC0" w14:textId="77777777" w:rsidR="00D83F3F" w:rsidRDefault="00D83F3F" w:rsidP="000833E7">
      <w:pPr>
        <w:pStyle w:val="ListParagraph"/>
        <w:ind w:left="0"/>
        <w:jc w:val="both"/>
        <w:rPr>
          <w:b/>
        </w:rPr>
      </w:pPr>
    </w:p>
    <w:p w14:paraId="12C7993B" w14:textId="77777777" w:rsidR="00D83F3F" w:rsidRPr="00E07E84" w:rsidRDefault="00D83F3F" w:rsidP="00D83F3F">
      <w:pPr>
        <w:pStyle w:val="Heading2"/>
        <w:rPr>
          <w:b/>
          <w:lang w:val="en-IN" w:eastAsia="en-IN"/>
        </w:rPr>
      </w:pPr>
      <w:r w:rsidRPr="00E07E84">
        <w:rPr>
          <w:b/>
        </w:rPr>
        <w:t>Feature Analysis</w:t>
      </w:r>
    </w:p>
    <w:p w14:paraId="0E4E362B" w14:textId="77777777" w:rsidR="00D83F3F" w:rsidRPr="00D83F3F" w:rsidRDefault="00D83F3F" w:rsidP="00D83F3F">
      <w:pPr>
        <w:pStyle w:val="Heading3"/>
        <w:numPr>
          <w:ilvl w:val="0"/>
          <w:numId w:val="0"/>
        </w:numPr>
        <w:ind w:left="288"/>
        <w:rPr>
          <w:i w:val="0"/>
          <w:lang w:val="en-IN" w:eastAsia="en-IN"/>
        </w:rPr>
      </w:pPr>
      <w:r w:rsidRPr="00D83F3F">
        <w:rPr>
          <w:i w:val="0"/>
          <w:lang w:val="en-IN" w:eastAsia="en-IN"/>
        </w:rPr>
        <w:t>We further visualized the feature space using:</w:t>
      </w:r>
    </w:p>
    <w:p w14:paraId="6980B8E8" w14:textId="77777777" w:rsidR="00D83F3F" w:rsidRPr="00D83F3F" w:rsidRDefault="00D83F3F" w:rsidP="00D83F3F">
      <w:pPr>
        <w:pStyle w:val="Heading3"/>
        <w:numPr>
          <w:ilvl w:val="0"/>
          <w:numId w:val="0"/>
        </w:numPr>
        <w:ind w:left="288"/>
        <w:rPr>
          <w:i w:val="0"/>
          <w:lang w:val="en-IN" w:eastAsia="en-IN"/>
        </w:rPr>
      </w:pPr>
    </w:p>
    <w:p w14:paraId="0A427959" w14:textId="77777777" w:rsidR="00D83F3F" w:rsidRPr="00D83F3F" w:rsidRDefault="00D83F3F" w:rsidP="00D83F3F">
      <w:pPr>
        <w:pStyle w:val="Heading3"/>
        <w:ind w:firstLine="288"/>
        <w:rPr>
          <w:i w:val="0"/>
          <w:lang w:val="en-IN" w:eastAsia="en-IN"/>
        </w:rPr>
      </w:pPr>
      <w:r w:rsidRPr="00D83F3F">
        <w:rPr>
          <w:i w:val="0"/>
          <w:lang w:val="en-IN" w:eastAsia="en-IN"/>
        </w:rPr>
        <w:t>t-SNE projections</w:t>
      </w:r>
    </w:p>
    <w:p w14:paraId="3335EF60" w14:textId="77777777" w:rsidR="00D83F3F" w:rsidRPr="00D83F3F" w:rsidRDefault="00D83F3F" w:rsidP="00D83F3F">
      <w:pPr>
        <w:pStyle w:val="Heading3"/>
        <w:ind w:firstLine="288"/>
        <w:rPr>
          <w:i w:val="0"/>
          <w:lang w:val="en-IN" w:eastAsia="en-IN"/>
        </w:rPr>
      </w:pPr>
      <w:r w:rsidRPr="00D83F3F">
        <w:rPr>
          <w:i w:val="0"/>
          <w:lang w:val="en-IN" w:eastAsia="en-IN"/>
        </w:rPr>
        <w:t>Cosine similarity between embeddings</w:t>
      </w:r>
    </w:p>
    <w:p w14:paraId="372CF783" w14:textId="77777777" w:rsidR="00992585" w:rsidRDefault="00992585" w:rsidP="00992585">
      <w:pPr>
        <w:jc w:val="both"/>
        <w:rPr>
          <w:b/>
        </w:rPr>
      </w:pPr>
    </w:p>
    <w:p w14:paraId="53203AEC" w14:textId="77777777" w:rsidR="005F74CC" w:rsidRDefault="00D83F3F" w:rsidP="000833E7">
      <w:pPr>
        <w:jc w:val="both"/>
        <w:rPr>
          <w:b/>
        </w:rPr>
      </w:pPr>
      <w:r w:rsidRPr="00D83F3F">
        <w:rPr>
          <w:b/>
        </w:rPr>
        <w:t>This allowed qualitative confirmation of theoretical assumptions.</w:t>
      </w:r>
    </w:p>
    <w:p w14:paraId="168163E0" w14:textId="77777777" w:rsidR="00D83F3F" w:rsidRPr="005F74CC" w:rsidRDefault="00D83F3F" w:rsidP="005F74CC">
      <w:pPr>
        <w:ind w:left="720"/>
        <w:jc w:val="both"/>
        <w:rPr>
          <w:b/>
        </w:rPr>
      </w:pPr>
    </w:p>
    <w:p w14:paraId="7CE150AD" w14:textId="7672ABE1" w:rsidR="009303D9" w:rsidRDefault="00713F82" w:rsidP="00752104">
      <w:pPr>
        <w:pStyle w:val="Heading1"/>
        <w:spacing w:before="240"/>
        <w:ind w:left="1304"/>
      </w:pPr>
      <w:r w:rsidRPr="00713F82">
        <w:lastRenderedPageBreak/>
        <w:t>RESULTS AND DISCUSSION</w:t>
      </w:r>
      <w:r w:rsidR="000B2F60">
        <w:t xml:space="preserve"> </w:t>
      </w:r>
      <w:bookmarkStart w:id="0" w:name="_GoBack"/>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659"/>
        <w:gridCol w:w="697"/>
        <w:gridCol w:w="961"/>
        <w:gridCol w:w="744"/>
        <w:gridCol w:w="611"/>
      </w:tblGrid>
      <w:tr w:rsidR="00713F82" w14:paraId="7A88FC47" w14:textId="77777777" w:rsidTr="00031250">
        <w:tc>
          <w:tcPr>
            <w:tcW w:w="847" w:type="dxa"/>
          </w:tcPr>
          <w:p w14:paraId="6AE107EA" w14:textId="77777777" w:rsidR="00713F82" w:rsidRDefault="00713F82" w:rsidP="00713F82">
            <w:r>
              <w:t>Model Type</w:t>
            </w:r>
          </w:p>
        </w:tc>
        <w:tc>
          <w:tcPr>
            <w:tcW w:w="847" w:type="dxa"/>
          </w:tcPr>
          <w:p w14:paraId="55F97AA4" w14:textId="77777777" w:rsidR="00713F82" w:rsidRDefault="00713F82" w:rsidP="00713F82">
            <w:r>
              <w:t>ROC</w:t>
            </w:r>
          </w:p>
        </w:tc>
        <w:tc>
          <w:tcPr>
            <w:tcW w:w="847" w:type="dxa"/>
          </w:tcPr>
          <w:p w14:paraId="5EE2CF4D" w14:textId="77777777" w:rsidR="00713F82" w:rsidRDefault="00713F82" w:rsidP="00713F82">
            <w:r>
              <w:t>F1 Score</w:t>
            </w:r>
          </w:p>
        </w:tc>
        <w:tc>
          <w:tcPr>
            <w:tcW w:w="847" w:type="dxa"/>
          </w:tcPr>
          <w:p w14:paraId="3E37A220" w14:textId="77777777" w:rsidR="00713F82" w:rsidRDefault="00713F82" w:rsidP="00713F82">
            <w:r>
              <w:t>Precision</w:t>
            </w:r>
          </w:p>
        </w:tc>
        <w:tc>
          <w:tcPr>
            <w:tcW w:w="847" w:type="dxa"/>
          </w:tcPr>
          <w:p w14:paraId="775387B4" w14:textId="77777777" w:rsidR="00713F82" w:rsidRDefault="00713F82" w:rsidP="00713F82">
            <w:r>
              <w:t>Recall</w:t>
            </w:r>
          </w:p>
        </w:tc>
        <w:tc>
          <w:tcPr>
            <w:tcW w:w="847" w:type="dxa"/>
          </w:tcPr>
          <w:p w14:paraId="5A89FBAD" w14:textId="77777777" w:rsidR="00713F82" w:rsidRDefault="00713F82" w:rsidP="00713F82">
            <w:r>
              <w:t>FPR</w:t>
            </w:r>
          </w:p>
        </w:tc>
      </w:tr>
      <w:tr w:rsidR="00713F82" w14:paraId="17D15322" w14:textId="77777777" w:rsidTr="00031250">
        <w:tc>
          <w:tcPr>
            <w:tcW w:w="847" w:type="dxa"/>
          </w:tcPr>
          <w:p w14:paraId="7443273A" w14:textId="77777777" w:rsidR="00713F82" w:rsidRPr="00031250" w:rsidRDefault="00713F82" w:rsidP="00031250">
            <w:pPr>
              <w:jc w:val="both"/>
              <w:rPr>
                <w:b/>
              </w:rPr>
            </w:pPr>
            <w:r w:rsidRPr="00031250">
              <w:rPr>
                <w:rStyle w:val="Strong"/>
                <w:b w:val="0"/>
              </w:rPr>
              <w:t>Single   model</w:t>
            </w:r>
          </w:p>
        </w:tc>
        <w:tc>
          <w:tcPr>
            <w:tcW w:w="847" w:type="dxa"/>
          </w:tcPr>
          <w:p w14:paraId="4F44CA97" w14:textId="77777777" w:rsidR="00713F82" w:rsidRDefault="00713F82" w:rsidP="00713F82">
            <w:r>
              <w:t>0.63</w:t>
            </w:r>
          </w:p>
        </w:tc>
        <w:tc>
          <w:tcPr>
            <w:tcW w:w="847" w:type="dxa"/>
          </w:tcPr>
          <w:p w14:paraId="1D1CD9B3" w14:textId="77777777" w:rsidR="00713F82" w:rsidRDefault="009D0508" w:rsidP="00713F82">
            <w:r>
              <w:t>0.97</w:t>
            </w:r>
          </w:p>
        </w:tc>
        <w:tc>
          <w:tcPr>
            <w:tcW w:w="847" w:type="dxa"/>
          </w:tcPr>
          <w:p w14:paraId="76D86F82" w14:textId="77777777" w:rsidR="00713F82" w:rsidRDefault="009D0508" w:rsidP="00713F82">
            <w:r>
              <w:t>0.94</w:t>
            </w:r>
          </w:p>
        </w:tc>
        <w:tc>
          <w:tcPr>
            <w:tcW w:w="847" w:type="dxa"/>
          </w:tcPr>
          <w:p w14:paraId="683AB301" w14:textId="77777777" w:rsidR="00713F82" w:rsidRDefault="009D0508" w:rsidP="00713F82">
            <w:r>
              <w:t>0.99</w:t>
            </w:r>
          </w:p>
        </w:tc>
        <w:tc>
          <w:tcPr>
            <w:tcW w:w="847" w:type="dxa"/>
          </w:tcPr>
          <w:p w14:paraId="2EF2130B" w14:textId="77777777" w:rsidR="00713F82" w:rsidRDefault="00713F82" w:rsidP="00713F82">
            <w:r>
              <w:t>0</w:t>
            </w:r>
          </w:p>
        </w:tc>
      </w:tr>
      <w:tr w:rsidR="00713F82" w14:paraId="00BF0030" w14:textId="77777777" w:rsidTr="00031250">
        <w:tc>
          <w:tcPr>
            <w:tcW w:w="847" w:type="dxa"/>
          </w:tcPr>
          <w:p w14:paraId="546EF36D" w14:textId="77777777" w:rsidR="00713F82" w:rsidRDefault="00713F82" w:rsidP="00713F82">
            <w:r w:rsidRPr="00713F82">
              <w:t>Generalized model</w:t>
            </w:r>
          </w:p>
        </w:tc>
        <w:tc>
          <w:tcPr>
            <w:tcW w:w="847" w:type="dxa"/>
          </w:tcPr>
          <w:p w14:paraId="3F7D7FA7" w14:textId="77777777" w:rsidR="00713F82" w:rsidRDefault="009D0508" w:rsidP="00713F82">
            <w:r>
              <w:t>0.29</w:t>
            </w:r>
          </w:p>
        </w:tc>
        <w:tc>
          <w:tcPr>
            <w:tcW w:w="847" w:type="dxa"/>
          </w:tcPr>
          <w:p w14:paraId="4C970874" w14:textId="77777777" w:rsidR="00713F82" w:rsidRDefault="009D0508" w:rsidP="00713F82">
            <w:r>
              <w:t>0.69</w:t>
            </w:r>
          </w:p>
        </w:tc>
        <w:tc>
          <w:tcPr>
            <w:tcW w:w="847" w:type="dxa"/>
          </w:tcPr>
          <w:p w14:paraId="592C1B5D" w14:textId="77777777" w:rsidR="00713F82" w:rsidRDefault="009D0508" w:rsidP="00713F82">
            <w:r>
              <w:t>0.58</w:t>
            </w:r>
          </w:p>
        </w:tc>
        <w:tc>
          <w:tcPr>
            <w:tcW w:w="847" w:type="dxa"/>
          </w:tcPr>
          <w:p w14:paraId="0C2294BB" w14:textId="77777777" w:rsidR="00713F82" w:rsidRDefault="009D0508" w:rsidP="00713F82">
            <w:r>
              <w:t>0.85</w:t>
            </w:r>
          </w:p>
        </w:tc>
        <w:tc>
          <w:tcPr>
            <w:tcW w:w="847" w:type="dxa"/>
          </w:tcPr>
          <w:p w14:paraId="25B08A86" w14:textId="77777777" w:rsidR="00713F82" w:rsidRDefault="009D0508" w:rsidP="00713F82">
            <w:r>
              <w:t>0</w:t>
            </w:r>
          </w:p>
        </w:tc>
      </w:tr>
    </w:tbl>
    <w:p w14:paraId="3A76EC2F" w14:textId="77777777" w:rsidR="00713F82" w:rsidRPr="005C4B94" w:rsidRDefault="005C4B94" w:rsidP="00713F82">
      <w:pPr>
        <w:rPr>
          <w:b/>
        </w:rPr>
      </w:pPr>
      <w:r w:rsidRPr="005C4B94">
        <w:rPr>
          <w:b/>
        </w:rPr>
        <w:t>Table 1.</w:t>
      </w:r>
    </w:p>
    <w:p w14:paraId="7F4F8A22" w14:textId="77777777" w:rsidR="005C4B94" w:rsidRDefault="005C4B94" w:rsidP="00713F82">
      <w:r>
        <w:rPr>
          <w:noProof/>
          <w:lang w:val="en-IN" w:eastAsia="en-IN"/>
        </w:rPr>
        <w:drawing>
          <wp:inline distT="0" distB="0" distL="0" distR="0" wp14:anchorId="0FFC6F6F" wp14:editId="624BBC34">
            <wp:extent cx="2971800" cy="2232660"/>
            <wp:effectExtent l="0" t="0" r="0" b="0"/>
            <wp:docPr id="2" name="Picture 2" descr="final_singal_modal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l_singal_modal_sc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0" cy="2232660"/>
                    </a:xfrm>
                    <a:prstGeom prst="rect">
                      <a:avLst/>
                    </a:prstGeom>
                    <a:noFill/>
                    <a:ln>
                      <a:noFill/>
                    </a:ln>
                  </pic:spPr>
                </pic:pic>
              </a:graphicData>
            </a:graphic>
          </wp:inline>
        </w:drawing>
      </w:r>
    </w:p>
    <w:p w14:paraId="29733576" w14:textId="77777777" w:rsidR="00294734" w:rsidRPr="005C4B94" w:rsidRDefault="005C4B94" w:rsidP="00713F82">
      <w:pPr>
        <w:rPr>
          <w:b/>
        </w:rPr>
      </w:pPr>
      <w:r w:rsidRPr="005C4B94">
        <w:rPr>
          <w:b/>
        </w:rPr>
        <w:t>Figure 2.</w:t>
      </w:r>
    </w:p>
    <w:p w14:paraId="43D6B421" w14:textId="77777777" w:rsidR="005C4B94" w:rsidRDefault="005C4B94" w:rsidP="00713F82">
      <w:r>
        <w:rPr>
          <w:noProof/>
          <w:lang w:val="en-IN" w:eastAsia="en-IN"/>
        </w:rPr>
        <w:drawing>
          <wp:inline distT="0" distB="0" distL="0" distR="0" wp14:anchorId="0E8010A7" wp14:editId="78B64BBF">
            <wp:extent cx="2971800" cy="2225040"/>
            <wp:effectExtent l="0" t="0" r="0" b="0"/>
            <wp:docPr id="3" name="Picture 3"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usion_matri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800" cy="2225040"/>
                    </a:xfrm>
                    <a:prstGeom prst="rect">
                      <a:avLst/>
                    </a:prstGeom>
                    <a:noFill/>
                    <a:ln>
                      <a:noFill/>
                    </a:ln>
                  </pic:spPr>
                </pic:pic>
              </a:graphicData>
            </a:graphic>
          </wp:inline>
        </w:drawing>
      </w:r>
    </w:p>
    <w:p w14:paraId="1EC91BAD" w14:textId="77777777" w:rsidR="00294734" w:rsidRPr="005C4B94" w:rsidRDefault="005C4B94" w:rsidP="00713F82">
      <w:pPr>
        <w:rPr>
          <w:b/>
        </w:rPr>
      </w:pPr>
      <w:r w:rsidRPr="005C4B94">
        <w:rPr>
          <w:b/>
        </w:rPr>
        <w:t>Figure 3.</w:t>
      </w:r>
    </w:p>
    <w:p w14:paraId="24376C7A" w14:textId="77777777" w:rsidR="005C4B94" w:rsidRDefault="005C4B94" w:rsidP="00713F82">
      <w:r>
        <w:rPr>
          <w:noProof/>
          <w:lang w:val="en-IN" w:eastAsia="en-IN"/>
        </w:rPr>
        <w:drawing>
          <wp:inline distT="0" distB="0" distL="0" distR="0" wp14:anchorId="70B3D41E" wp14:editId="3DDD7DA2">
            <wp:extent cx="2971800" cy="2232660"/>
            <wp:effectExtent l="0" t="0" r="0" b="0"/>
            <wp:docPr id="4" name="Picture 4" descr="Figure_1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_1_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0" cy="2232660"/>
                    </a:xfrm>
                    <a:prstGeom prst="rect">
                      <a:avLst/>
                    </a:prstGeom>
                    <a:noFill/>
                    <a:ln>
                      <a:noFill/>
                    </a:ln>
                  </pic:spPr>
                </pic:pic>
              </a:graphicData>
            </a:graphic>
          </wp:inline>
        </w:drawing>
      </w:r>
    </w:p>
    <w:p w14:paraId="7D4959BC" w14:textId="77777777" w:rsidR="00294734" w:rsidRPr="005C4B94" w:rsidRDefault="005C4B94" w:rsidP="00713F82">
      <w:pPr>
        <w:rPr>
          <w:b/>
        </w:rPr>
      </w:pPr>
      <w:r w:rsidRPr="005C4B94">
        <w:rPr>
          <w:b/>
        </w:rPr>
        <w:t>Figure 4.</w:t>
      </w:r>
    </w:p>
    <w:p w14:paraId="02048433" w14:textId="77777777" w:rsidR="005C4B94" w:rsidRDefault="005C4B94" w:rsidP="00713F82">
      <w:r>
        <w:rPr>
          <w:noProof/>
          <w:lang w:val="en-IN" w:eastAsia="en-IN"/>
        </w:rPr>
        <w:lastRenderedPageBreak/>
        <w:drawing>
          <wp:inline distT="0" distB="0" distL="0" distR="0" wp14:anchorId="752977B4" wp14:editId="1E673704">
            <wp:extent cx="3040380" cy="2225040"/>
            <wp:effectExtent l="0" t="0" r="0" b="0"/>
            <wp:docPr id="5" name="Picture 5"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_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0380" cy="2225040"/>
                    </a:xfrm>
                    <a:prstGeom prst="rect">
                      <a:avLst/>
                    </a:prstGeom>
                    <a:noFill/>
                    <a:ln>
                      <a:noFill/>
                    </a:ln>
                  </pic:spPr>
                </pic:pic>
              </a:graphicData>
            </a:graphic>
          </wp:inline>
        </w:drawing>
      </w:r>
    </w:p>
    <w:p w14:paraId="02505898" w14:textId="77777777" w:rsidR="001B35D5" w:rsidRPr="005C4B94" w:rsidRDefault="005C4B94" w:rsidP="00713F82">
      <w:pPr>
        <w:rPr>
          <w:b/>
        </w:rPr>
      </w:pPr>
      <w:r w:rsidRPr="005C4B94">
        <w:rPr>
          <w:b/>
        </w:rPr>
        <w:t>Figure 5.</w:t>
      </w:r>
    </w:p>
    <w:p w14:paraId="5F637E4F" w14:textId="77777777" w:rsidR="00713F82" w:rsidRDefault="00713F82" w:rsidP="00F308B0">
      <w:pPr>
        <w:jc w:val="both"/>
      </w:pPr>
      <w:r w:rsidRPr="00713F82">
        <w:t>The single-object anomaly detection model significantly outperformed the generalized model. The improvement is attributed to:</w:t>
      </w:r>
    </w:p>
    <w:p w14:paraId="06F18B4B" w14:textId="77777777" w:rsidR="00F308B0" w:rsidRDefault="00F308B0" w:rsidP="00F308B0">
      <w:pPr>
        <w:numPr>
          <w:ilvl w:val="0"/>
          <w:numId w:val="27"/>
        </w:numPr>
        <w:jc w:val="both"/>
      </w:pPr>
      <w:r w:rsidRPr="00F308B0">
        <w:rPr>
          <w:b/>
        </w:rPr>
        <w:t>Focused Learning:</w:t>
      </w:r>
      <w:r>
        <w:t xml:space="preserve"> The model learns detailed and relevant feature embeddings for a single anomaly type.</w:t>
      </w:r>
    </w:p>
    <w:p w14:paraId="7B796BF9" w14:textId="77777777" w:rsidR="00F308B0" w:rsidRDefault="00F308B0" w:rsidP="00F308B0">
      <w:pPr>
        <w:ind w:left="720"/>
        <w:jc w:val="both"/>
      </w:pPr>
    </w:p>
    <w:p w14:paraId="7C302458" w14:textId="77777777" w:rsidR="00F308B0" w:rsidRDefault="00F308B0" w:rsidP="00F308B0">
      <w:pPr>
        <w:numPr>
          <w:ilvl w:val="0"/>
          <w:numId w:val="27"/>
        </w:numPr>
        <w:jc w:val="both"/>
      </w:pPr>
      <w:r w:rsidRPr="00F308B0">
        <w:rPr>
          <w:b/>
        </w:rPr>
        <w:t>Reduced Feature Overlap:</w:t>
      </w:r>
      <w:r>
        <w:t xml:space="preserve"> Generalized models experience interference between multiple anomaly distributions.</w:t>
      </w:r>
    </w:p>
    <w:p w14:paraId="5DEF2B98" w14:textId="77777777" w:rsidR="00F308B0" w:rsidRDefault="00F308B0" w:rsidP="00F308B0">
      <w:pPr>
        <w:ind w:left="720"/>
        <w:jc w:val="both"/>
      </w:pPr>
    </w:p>
    <w:p w14:paraId="3B684827" w14:textId="77777777" w:rsidR="00F308B0" w:rsidRPr="00713F82" w:rsidRDefault="00F308B0" w:rsidP="00F308B0">
      <w:pPr>
        <w:numPr>
          <w:ilvl w:val="0"/>
          <w:numId w:val="27"/>
        </w:numPr>
        <w:jc w:val="both"/>
      </w:pPr>
      <w:r w:rsidRPr="00F308B0">
        <w:rPr>
          <w:b/>
        </w:rPr>
        <w:t>Improved Feature Consistency:</w:t>
      </w:r>
      <w:r>
        <w:t xml:space="preserve"> In single-object models, the normal vs. abnormal boundary is well defined.</w:t>
      </w:r>
    </w:p>
    <w:p w14:paraId="2AA4C328" w14:textId="77777777" w:rsidR="009303D9" w:rsidRPr="00176FF6" w:rsidRDefault="00D83F3F" w:rsidP="00F308B0">
      <w:pPr>
        <w:pStyle w:val="Heading2"/>
        <w:rPr>
          <w:b/>
        </w:rPr>
      </w:pPr>
      <w:r w:rsidRPr="00176FF6">
        <w:rPr>
          <w:b/>
        </w:rPr>
        <w:t>Performance Interpretation</w:t>
      </w:r>
    </w:p>
    <w:p w14:paraId="0DDF97D9" w14:textId="77777777" w:rsidR="00D83F3F" w:rsidRDefault="00D83F3F" w:rsidP="00D83F3F">
      <w:pPr>
        <w:jc w:val="both"/>
      </w:pPr>
      <w:r>
        <w:t xml:space="preserve">         </w:t>
      </w:r>
      <w:r w:rsidRPr="00D83F3F">
        <w:t>The single anomaly model shows:</w:t>
      </w:r>
    </w:p>
    <w:p w14:paraId="55D109CA" w14:textId="77777777" w:rsidR="00D83F3F" w:rsidRDefault="00D83F3F" w:rsidP="00D83F3F">
      <w:pPr>
        <w:numPr>
          <w:ilvl w:val="0"/>
          <w:numId w:val="33"/>
        </w:numPr>
        <w:jc w:val="both"/>
      </w:pPr>
      <w:r w:rsidRPr="00176FF6">
        <w:rPr>
          <w:b/>
        </w:rPr>
        <w:t>High precision:</w:t>
      </w:r>
      <w:r w:rsidRPr="00D83F3F">
        <w:t xml:space="preserve"> fewer false alarms</w:t>
      </w:r>
    </w:p>
    <w:p w14:paraId="4F717FCB" w14:textId="77777777" w:rsidR="00D83F3F" w:rsidRDefault="00D83F3F" w:rsidP="00D83F3F">
      <w:pPr>
        <w:numPr>
          <w:ilvl w:val="0"/>
          <w:numId w:val="33"/>
        </w:numPr>
        <w:jc w:val="both"/>
      </w:pPr>
      <w:r w:rsidRPr="00176FF6">
        <w:rPr>
          <w:b/>
        </w:rPr>
        <w:t>High recall:</w:t>
      </w:r>
      <w:r w:rsidRPr="00D83F3F">
        <w:t xml:space="preserve"> nearly all anomalies detected</w:t>
      </w:r>
    </w:p>
    <w:p w14:paraId="504080C9" w14:textId="77777777" w:rsidR="00D83F3F" w:rsidRDefault="00D83F3F" w:rsidP="00D83F3F">
      <w:pPr>
        <w:numPr>
          <w:ilvl w:val="0"/>
          <w:numId w:val="33"/>
        </w:numPr>
        <w:jc w:val="both"/>
      </w:pPr>
      <w:r w:rsidRPr="00176FF6">
        <w:rPr>
          <w:b/>
        </w:rPr>
        <w:t>Better generalization:</w:t>
      </w:r>
      <w:r w:rsidRPr="00D83F3F">
        <w:t xml:space="preserve"> despite narrow scope</w:t>
      </w:r>
    </w:p>
    <w:p w14:paraId="55998A64" w14:textId="77777777" w:rsidR="00D83F3F" w:rsidRDefault="00D83F3F" w:rsidP="00D83F3F">
      <w:pPr>
        <w:jc w:val="both"/>
      </w:pPr>
      <w:r>
        <w:t xml:space="preserve">     </w:t>
      </w:r>
      <w:r w:rsidRPr="00D83F3F">
        <w:t>The generalized model struggles due to:</w:t>
      </w:r>
    </w:p>
    <w:p w14:paraId="7E5F0354" w14:textId="77777777" w:rsidR="00D83F3F" w:rsidRDefault="00D83F3F" w:rsidP="00D83F3F">
      <w:pPr>
        <w:numPr>
          <w:ilvl w:val="0"/>
          <w:numId w:val="34"/>
        </w:numPr>
        <w:jc w:val="both"/>
      </w:pPr>
      <w:r w:rsidRPr="00D83F3F">
        <w:t>Feature overlap</w:t>
      </w:r>
    </w:p>
    <w:p w14:paraId="1E0FA807" w14:textId="77777777" w:rsidR="00D83F3F" w:rsidRDefault="00D83F3F" w:rsidP="00D83F3F">
      <w:pPr>
        <w:numPr>
          <w:ilvl w:val="0"/>
          <w:numId w:val="34"/>
        </w:numPr>
        <w:jc w:val="both"/>
      </w:pPr>
      <w:r w:rsidRPr="00D83F3F">
        <w:t>Mixed anomaly characteristics</w:t>
      </w:r>
    </w:p>
    <w:p w14:paraId="59ADC76B" w14:textId="77777777" w:rsidR="00D83F3F" w:rsidRDefault="00D83F3F" w:rsidP="00D83F3F">
      <w:pPr>
        <w:numPr>
          <w:ilvl w:val="0"/>
          <w:numId w:val="34"/>
        </w:numPr>
        <w:jc w:val="both"/>
      </w:pPr>
      <w:r w:rsidRPr="00D83F3F">
        <w:t>Higher classification uncertainty</w:t>
      </w:r>
    </w:p>
    <w:p w14:paraId="7AC83A85" w14:textId="77777777" w:rsidR="00D83F3F" w:rsidRPr="00D83F3F" w:rsidRDefault="00D83F3F" w:rsidP="00D83F3F"/>
    <w:p w14:paraId="6E79FAAC" w14:textId="77777777" w:rsidR="006F6D3D" w:rsidRPr="00F308B0" w:rsidRDefault="004641C8" w:rsidP="00F308B0">
      <w:pPr>
        <w:pStyle w:val="BodyText"/>
      </w:pPr>
      <w:r w:rsidRPr="004641C8">
        <w:t>When the model is trained for a specific anomaly, it learns a compact and well-defined representation in the feature space, effectively minimizing intra-class variance and capturing the unique characteristics of that defect. However, when the same model is trained on multiple anomaly types, the latent representations of different defects begin to overlap and mix within the feature space. This overlap reduces class separability, introduces ambiguity in decision boundaries, and ultimately leads to noticeable performance degradation.</w:t>
      </w:r>
    </w:p>
    <w:p w14:paraId="58928A26" w14:textId="77777777" w:rsidR="009303D9" w:rsidRPr="00176FF6" w:rsidRDefault="00F308B0" w:rsidP="00F308B0">
      <w:pPr>
        <w:pStyle w:val="Heading2"/>
        <w:rPr>
          <w:b/>
        </w:rPr>
      </w:pPr>
      <w:r w:rsidRPr="00176FF6">
        <w:rPr>
          <w:b/>
        </w:rPr>
        <w:t>Implications</w:t>
      </w:r>
    </w:p>
    <w:p w14:paraId="08CAC2C7" w14:textId="77777777" w:rsidR="00F308B0" w:rsidRDefault="00F308B0" w:rsidP="00F308B0">
      <w:pPr>
        <w:jc w:val="both"/>
      </w:pPr>
      <w:r w:rsidRPr="00F308B0">
        <w:t>For practical industrial applications, it is preferable to train specialized models for each object or defect type rather than a single generalized detector, especially when the anomaly characteristics differ significantly.</w:t>
      </w:r>
      <w:r w:rsidR="00974428">
        <w:t xml:space="preserve"> </w:t>
      </w:r>
    </w:p>
    <w:p w14:paraId="659F0024" w14:textId="77777777" w:rsidR="00D83F3F" w:rsidRDefault="00D83F3F" w:rsidP="00F308B0">
      <w:pPr>
        <w:jc w:val="both"/>
      </w:pPr>
    </w:p>
    <w:p w14:paraId="1FD55998" w14:textId="77777777" w:rsidR="00D83F3F" w:rsidRPr="00176FF6" w:rsidRDefault="00E07E84" w:rsidP="00D83F3F">
      <w:pPr>
        <w:pStyle w:val="Heading2"/>
        <w:rPr>
          <w:b/>
        </w:rPr>
      </w:pPr>
      <w:r w:rsidRPr="00176FF6">
        <w:rPr>
          <w:b/>
        </w:rPr>
        <w:t>Industrial Insight</w:t>
      </w:r>
    </w:p>
    <w:p w14:paraId="56DAE100" w14:textId="77777777" w:rsidR="00E07E84" w:rsidRDefault="00E07E84" w:rsidP="00E07E84">
      <w:pPr>
        <w:jc w:val="both"/>
      </w:pPr>
      <w:r w:rsidRPr="00E07E84">
        <w:t>In factories or safety-critical environments, a 1% false alarm can translate to huge operational overhead. Thus, a specialized architecture becomes preferable.</w:t>
      </w:r>
    </w:p>
    <w:p w14:paraId="25F6B377" w14:textId="77777777" w:rsidR="00E07E84" w:rsidRDefault="00E07E84" w:rsidP="00E07E84">
      <w:pPr>
        <w:jc w:val="both"/>
      </w:pPr>
    </w:p>
    <w:p w14:paraId="044F9661" w14:textId="77777777" w:rsidR="00E07E84" w:rsidRPr="00176FF6" w:rsidRDefault="00E07E84" w:rsidP="00E07E84">
      <w:pPr>
        <w:pStyle w:val="Heading2"/>
        <w:rPr>
          <w:b/>
        </w:rPr>
      </w:pPr>
      <w:r w:rsidRPr="00176FF6">
        <w:rPr>
          <w:b/>
        </w:rPr>
        <w:t>Theoretical Foundation</w:t>
      </w:r>
    </w:p>
    <w:p w14:paraId="7C48B8EA" w14:textId="77777777" w:rsidR="00E07E84" w:rsidRDefault="00E07E84" w:rsidP="00E07E84">
      <w:pPr>
        <w:jc w:val="both"/>
      </w:pPr>
      <w:r w:rsidRPr="00E07E84">
        <w:t xml:space="preserve">Model capacity is finite — learning multiple unrelated distributions forces suboptimal encoding. This aligns with the </w:t>
      </w:r>
      <w:r w:rsidRPr="00176FF6">
        <w:rPr>
          <w:b/>
        </w:rPr>
        <w:t>Information Bottleneck Principle</w:t>
      </w:r>
      <w:r w:rsidR="00466DAD" w:rsidRPr="00466DAD">
        <w:t>[8,9]</w:t>
      </w:r>
      <w:r w:rsidRPr="00466DAD">
        <w:t>,</w:t>
      </w:r>
      <w:r w:rsidRPr="00E07E84">
        <w:t xml:space="preserve"> where compressing too many patterns reduces clarity.</w:t>
      </w:r>
    </w:p>
    <w:p w14:paraId="0CEAD342" w14:textId="77777777" w:rsidR="00E07E84" w:rsidRDefault="00E07E84" w:rsidP="00E07E84">
      <w:pPr>
        <w:jc w:val="both"/>
      </w:pPr>
    </w:p>
    <w:p w14:paraId="27B75455" w14:textId="77777777" w:rsidR="00E07E84" w:rsidRDefault="00E07E84" w:rsidP="00E07E84">
      <w:pPr>
        <w:pStyle w:val="Heading2"/>
        <w:numPr>
          <w:ilvl w:val="0"/>
          <w:numId w:val="0"/>
        </w:numPr>
        <w:ind w:left="429"/>
        <w:rPr>
          <w:i w:val="0"/>
        </w:rPr>
      </w:pPr>
      <w:r>
        <w:t xml:space="preserve">                 </w:t>
      </w:r>
      <w:r w:rsidRPr="00E07E84">
        <w:rPr>
          <w:i w:val="0"/>
        </w:rPr>
        <w:t>Ⅴ. FUTURE WORK</w:t>
      </w:r>
    </w:p>
    <w:p w14:paraId="3F2B140D" w14:textId="77777777" w:rsidR="00E07E84" w:rsidRDefault="00E07E84" w:rsidP="00E07E84">
      <w:pPr>
        <w:jc w:val="both"/>
        <w:rPr>
          <w:lang w:val="en-IN" w:eastAsia="en-IN"/>
        </w:rPr>
      </w:pPr>
      <w:r w:rsidRPr="00E07E84">
        <w:rPr>
          <w:lang w:val="en-IN" w:eastAsia="en-IN"/>
        </w:rPr>
        <w:t>Future investigations should expand on:</w:t>
      </w:r>
    </w:p>
    <w:p w14:paraId="72AD0206" w14:textId="77777777" w:rsidR="00E07E84" w:rsidRPr="00E07E84" w:rsidRDefault="00E07E84" w:rsidP="00E07E84">
      <w:pPr>
        <w:pStyle w:val="NormalWeb"/>
        <w:numPr>
          <w:ilvl w:val="0"/>
          <w:numId w:val="37"/>
        </w:numPr>
        <w:rPr>
          <w:sz w:val="20"/>
          <w:szCs w:val="20"/>
        </w:rPr>
      </w:pPr>
      <w:r w:rsidRPr="00E07E84">
        <w:rPr>
          <w:rStyle w:val="Strong"/>
          <w:sz w:val="20"/>
          <w:szCs w:val="20"/>
        </w:rPr>
        <w:t>Cross-model knowledge transfer</w:t>
      </w:r>
      <w:r w:rsidRPr="00E07E84">
        <w:rPr>
          <w:sz w:val="20"/>
          <w:szCs w:val="20"/>
        </w:rPr>
        <w:t xml:space="preserve"> using shared feature banks.</w:t>
      </w:r>
    </w:p>
    <w:p w14:paraId="72338F12"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Lightweight on-device inference</w:t>
      </w:r>
      <w:r w:rsidRPr="00E07E84">
        <w:rPr>
          <w:sz w:val="20"/>
          <w:szCs w:val="20"/>
        </w:rPr>
        <w:t xml:space="preserve"> frameworks.</w:t>
      </w:r>
    </w:p>
    <w:p w14:paraId="3F049F26"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Few-shot anomaly training</w:t>
      </w:r>
      <w:r w:rsidRPr="00E07E84">
        <w:rPr>
          <w:sz w:val="20"/>
          <w:szCs w:val="20"/>
        </w:rPr>
        <w:t xml:space="preserve"> instead of large data reliance.</w:t>
      </w:r>
    </w:p>
    <w:p w14:paraId="2F5A4727"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Hybrid cascaded systems</w:t>
      </w:r>
      <w:r w:rsidRPr="00E07E84">
        <w:rPr>
          <w:sz w:val="20"/>
          <w:szCs w:val="20"/>
        </w:rPr>
        <w:t xml:space="preserve"> – first detect object class, then run specialized detector.</w:t>
      </w:r>
    </w:p>
    <w:p w14:paraId="35686E8C"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Continual learning architectures</w:t>
      </w:r>
      <w:r w:rsidRPr="00E07E84">
        <w:rPr>
          <w:sz w:val="20"/>
          <w:szCs w:val="20"/>
        </w:rPr>
        <w:t xml:space="preserve"> to add new anomalies without retraining from scratch.</w:t>
      </w:r>
    </w:p>
    <w:p w14:paraId="0265C05D" w14:textId="77777777" w:rsidR="00E07E84" w:rsidRDefault="00E07E84" w:rsidP="00E07E84">
      <w:pPr>
        <w:pStyle w:val="NormalWeb"/>
        <w:ind w:left="360"/>
        <w:rPr>
          <w:sz w:val="20"/>
          <w:szCs w:val="20"/>
        </w:rPr>
      </w:pPr>
      <w:r w:rsidRPr="00E07E84">
        <w:rPr>
          <w:sz w:val="20"/>
          <w:szCs w:val="20"/>
        </w:rPr>
        <w:t>While specific models perform better, generalized models offer scalability. Future research may explore:</w:t>
      </w:r>
    </w:p>
    <w:p w14:paraId="1491588D" w14:textId="77777777" w:rsidR="00E07E84" w:rsidRPr="00E07E84" w:rsidRDefault="00E07E84" w:rsidP="00E07E84">
      <w:pPr>
        <w:pStyle w:val="NormalWeb"/>
        <w:numPr>
          <w:ilvl w:val="0"/>
          <w:numId w:val="38"/>
        </w:numPr>
        <w:rPr>
          <w:sz w:val="20"/>
          <w:szCs w:val="20"/>
        </w:rPr>
      </w:pPr>
      <w:r w:rsidRPr="00E07E84">
        <w:rPr>
          <w:sz w:val="20"/>
          <w:szCs w:val="20"/>
        </w:rPr>
        <w:t>Hybrid approaches using multi-branch networks</w:t>
      </w:r>
    </w:p>
    <w:p w14:paraId="26FEC582" w14:textId="77777777" w:rsidR="00E07E84" w:rsidRPr="00E07E84" w:rsidRDefault="00E07E84" w:rsidP="00E07E84">
      <w:pPr>
        <w:pStyle w:val="NormalWeb"/>
        <w:numPr>
          <w:ilvl w:val="0"/>
          <w:numId w:val="38"/>
        </w:numPr>
        <w:rPr>
          <w:sz w:val="20"/>
          <w:szCs w:val="20"/>
        </w:rPr>
      </w:pPr>
      <w:r w:rsidRPr="00E07E84">
        <w:rPr>
          <w:sz w:val="20"/>
          <w:szCs w:val="20"/>
        </w:rPr>
        <w:t>Transfer learning to reuse features across defect types</w:t>
      </w:r>
    </w:p>
    <w:p w14:paraId="16EBE41F" w14:textId="77777777" w:rsidR="00E07E84" w:rsidRPr="000833E7" w:rsidRDefault="00E07E84" w:rsidP="000833E7">
      <w:pPr>
        <w:pStyle w:val="NormalWeb"/>
        <w:numPr>
          <w:ilvl w:val="0"/>
          <w:numId w:val="38"/>
        </w:numPr>
        <w:rPr>
          <w:sz w:val="20"/>
          <w:szCs w:val="20"/>
        </w:rPr>
      </w:pPr>
      <w:r w:rsidRPr="00E07E84">
        <w:rPr>
          <w:sz w:val="20"/>
          <w:szCs w:val="20"/>
        </w:rPr>
        <w:t>Dynamic anomaly detection models adapting across datasets</w:t>
      </w:r>
    </w:p>
    <w:p w14:paraId="729B2F35" w14:textId="77777777" w:rsidR="00D83F3F" w:rsidRDefault="00D83F3F" w:rsidP="00F308B0">
      <w:pPr>
        <w:jc w:val="both"/>
      </w:pPr>
    </w:p>
    <w:p w14:paraId="466EFC10" w14:textId="77777777" w:rsidR="00974428" w:rsidRPr="002254BF" w:rsidRDefault="002254BF" w:rsidP="00F308B0">
      <w:pPr>
        <w:jc w:val="both"/>
      </w:pPr>
      <w:r>
        <w:t xml:space="preserve">                              </w:t>
      </w:r>
      <w:r w:rsidR="00974428" w:rsidRPr="002254BF">
        <w:t>Ⅴ</w:t>
      </w:r>
      <w:r w:rsidR="00E07E84">
        <w:t>I</w:t>
      </w:r>
      <w:r>
        <w:t>.</w:t>
      </w:r>
      <w:r w:rsidRPr="002254BF">
        <w:t xml:space="preserve"> </w:t>
      </w:r>
      <w:r>
        <w:t>CONCLUSION</w:t>
      </w:r>
    </w:p>
    <w:p w14:paraId="2AC8DCBD" w14:textId="77777777" w:rsidR="00F308B0" w:rsidRDefault="004641C8" w:rsidP="00F308B0">
      <w:pPr>
        <w:jc w:val="both"/>
      </w:pPr>
      <w:r>
        <w:t xml:space="preserve">This study concludes that </w:t>
      </w:r>
      <w:r>
        <w:rPr>
          <w:rStyle w:val="Strong"/>
        </w:rPr>
        <w:t>specialized anomaly detection models consistently outperform generalized models</w:t>
      </w:r>
      <w:r>
        <w:t xml:space="preserve"> across most evaluation scenarios. When a model is trained on a specific anomaly type, it learns </w:t>
      </w:r>
      <w:r>
        <w:rPr>
          <w:rStyle w:val="Strong"/>
        </w:rPr>
        <w:t>more discriminative features</w:t>
      </w:r>
      <w:r>
        <w:t xml:space="preserve">, achieves </w:t>
      </w:r>
      <w:r>
        <w:rPr>
          <w:rStyle w:val="Strong"/>
        </w:rPr>
        <w:t>clearer class boundaries</w:t>
      </w:r>
      <w:r>
        <w:t xml:space="preserve">, and demonstrates </w:t>
      </w:r>
      <w:r>
        <w:rPr>
          <w:rStyle w:val="Strong"/>
        </w:rPr>
        <w:t>significantly lower false alarm rates</w:t>
      </w:r>
      <w:r>
        <w:t>. This focused learning allows the network to capture subtle patterns, textures, and deviations that generalized models often overlook.</w:t>
      </w:r>
    </w:p>
    <w:p w14:paraId="76C8F9DA" w14:textId="77777777" w:rsidR="004641C8" w:rsidRDefault="004641C8" w:rsidP="00F308B0">
      <w:pPr>
        <w:jc w:val="both"/>
      </w:pPr>
    </w:p>
    <w:p w14:paraId="17260D12" w14:textId="77777777" w:rsidR="004641C8" w:rsidRDefault="004641C8" w:rsidP="00F308B0">
      <w:pPr>
        <w:jc w:val="both"/>
      </w:pPr>
      <w:r>
        <w:t xml:space="preserve">On the other hand, while </w:t>
      </w:r>
      <w:r>
        <w:rPr>
          <w:rStyle w:val="Strong"/>
        </w:rPr>
        <w:t>generalized anomaly detection models</w:t>
      </w:r>
      <w:r>
        <w:t xml:space="preserve"> offer the benefit of handling multiple anomaly categories within a single framework, their overall performance remains </w:t>
      </w:r>
      <w:r>
        <w:rPr>
          <w:rStyle w:val="Strong"/>
        </w:rPr>
        <w:t>comparatively weaker</w:t>
      </w:r>
      <w:r>
        <w:t xml:space="preserve">. This is mainly because the model must learn </w:t>
      </w:r>
      <w:r>
        <w:rPr>
          <w:rStyle w:val="Strong"/>
        </w:rPr>
        <w:t>conflicting or overlapping features</w:t>
      </w:r>
      <w:r>
        <w:t xml:space="preserve"> </w:t>
      </w:r>
      <w:r w:rsidR="00466DAD">
        <w:t xml:space="preserve">[10] </w:t>
      </w:r>
      <w:r>
        <w:t>arising from multiple anomaly types, which leads to diluted representations and reduced accuracy. As a result, generalized systems tend to struggle with both precision and consistency across diverse datasets.</w:t>
      </w:r>
    </w:p>
    <w:p w14:paraId="29D01C2B" w14:textId="77777777" w:rsidR="004641C8" w:rsidRDefault="004641C8" w:rsidP="00F308B0">
      <w:pPr>
        <w:jc w:val="both"/>
      </w:pPr>
    </w:p>
    <w:p w14:paraId="2FD5730A" w14:textId="77777777" w:rsidR="004641C8" w:rsidRDefault="004641C8" w:rsidP="00F308B0">
      <w:pPr>
        <w:jc w:val="both"/>
      </w:pPr>
      <w:r>
        <w:t xml:space="preserve">Looking ahead, </w:t>
      </w:r>
      <w:r>
        <w:rPr>
          <w:rStyle w:val="Strong"/>
        </w:rPr>
        <w:t>future work</w:t>
      </w:r>
      <w:r>
        <w:t xml:space="preserve"> will investigate more advanced solutions such as </w:t>
      </w:r>
      <w:r>
        <w:rPr>
          <w:rStyle w:val="Strong"/>
        </w:rPr>
        <w:t>hybrid architectures</w:t>
      </w:r>
      <w:r>
        <w:t xml:space="preserve">, </w:t>
      </w:r>
      <w:r>
        <w:rPr>
          <w:rStyle w:val="Strong"/>
        </w:rPr>
        <w:t>transfer learning–based adaptation</w:t>
      </w:r>
      <w:r>
        <w:t xml:space="preserve">, and </w:t>
      </w:r>
      <w:r>
        <w:rPr>
          <w:rStyle w:val="Strong"/>
        </w:rPr>
        <w:t>multi-branch networks</w:t>
      </w:r>
      <w:r>
        <w:t xml:space="preserve">. These approaches aim to combine the strengths of both paradigms by allowing shared representations while still maintaining specialized feature paths. Such methods have the potential to achieve the </w:t>
      </w:r>
      <w:r>
        <w:rPr>
          <w:rStyle w:val="Strong"/>
        </w:rPr>
        <w:t>high precision of specific models</w:t>
      </w:r>
      <w:r>
        <w:t xml:space="preserve"> along with the </w:t>
      </w:r>
      <w:r>
        <w:rPr>
          <w:rStyle w:val="Strong"/>
        </w:rPr>
        <w:lastRenderedPageBreak/>
        <w:t>flexibility</w:t>
      </w:r>
      <w:r>
        <w:t xml:space="preserve"> of generalized ones, ultimately leading to more robust and scalable anomaly detection systems.</w:t>
      </w:r>
    </w:p>
    <w:p w14:paraId="2AAB232C" w14:textId="77777777" w:rsidR="009303D9" w:rsidRDefault="009303D9" w:rsidP="00A059B3">
      <w:pPr>
        <w:pStyle w:val="Heading5"/>
      </w:pPr>
      <w:r w:rsidRPr="005B520E">
        <w:t>References</w:t>
      </w:r>
    </w:p>
    <w:p w14:paraId="02710EFA" w14:textId="77777777" w:rsidR="002254BF" w:rsidRDefault="002254BF" w:rsidP="002254BF">
      <w:pPr>
        <w:numPr>
          <w:ilvl w:val="0"/>
          <w:numId w:val="29"/>
        </w:numPr>
        <w:jc w:val="both"/>
      </w:pPr>
      <w:r>
        <w:t xml:space="preserve">T. Defard, A. Setkov, A. Loesch, and R. </w:t>
      </w:r>
      <w:proofErr w:type="spellStart"/>
      <w:r>
        <w:t>Audigier</w:t>
      </w:r>
      <w:proofErr w:type="spellEnd"/>
      <w:r>
        <w:t>, “</w:t>
      </w:r>
      <w:proofErr w:type="spellStart"/>
      <w:r>
        <w:t>PaDiM</w:t>
      </w:r>
      <w:proofErr w:type="spellEnd"/>
      <w:r>
        <w:t>: A Patch Distribution Modeling Framework for Anomaly Detection and Localization,” International Conference on Pattern Recognition (ICPR), 2021.</w:t>
      </w:r>
    </w:p>
    <w:p w14:paraId="465844F1" w14:textId="77777777" w:rsidR="002254BF" w:rsidRPr="002254BF" w:rsidRDefault="002254BF" w:rsidP="002254BF">
      <w:pPr>
        <w:ind w:left="720"/>
        <w:jc w:val="both"/>
        <w:rPr>
          <w:sz w:val="10"/>
          <w:szCs w:val="10"/>
        </w:rPr>
      </w:pPr>
    </w:p>
    <w:p w14:paraId="4359AD44" w14:textId="77777777" w:rsidR="002254BF" w:rsidRDefault="002254BF" w:rsidP="002254BF">
      <w:pPr>
        <w:numPr>
          <w:ilvl w:val="0"/>
          <w:numId w:val="29"/>
        </w:numPr>
        <w:jc w:val="both"/>
      </w:pPr>
      <w:r>
        <w:t>Y. Roth, A. Cohen, and L. Wolf, “Towards Total Recall in Industrial Anomaly Detection,” CVPR, 2022.</w:t>
      </w:r>
    </w:p>
    <w:p w14:paraId="6258E0C5" w14:textId="77777777" w:rsidR="002254BF" w:rsidRPr="002254BF" w:rsidRDefault="002254BF" w:rsidP="002254BF">
      <w:pPr>
        <w:jc w:val="both"/>
        <w:rPr>
          <w:sz w:val="10"/>
          <w:szCs w:val="10"/>
        </w:rPr>
      </w:pPr>
    </w:p>
    <w:p w14:paraId="06B3C1F5" w14:textId="77777777" w:rsidR="002254BF" w:rsidRDefault="002254BF" w:rsidP="002254BF">
      <w:pPr>
        <w:numPr>
          <w:ilvl w:val="0"/>
          <w:numId w:val="29"/>
        </w:numPr>
        <w:jc w:val="both"/>
      </w:pPr>
      <w:r>
        <w:t xml:space="preserve">D. Bergmann, S. Fauser, D. </w:t>
      </w:r>
      <w:proofErr w:type="spellStart"/>
      <w:r>
        <w:t>Sattlegger</w:t>
      </w:r>
      <w:proofErr w:type="spellEnd"/>
      <w:r>
        <w:t>, and C. Steger, “</w:t>
      </w:r>
      <w:proofErr w:type="spellStart"/>
      <w:r>
        <w:t>MVTec</w:t>
      </w:r>
      <w:proofErr w:type="spellEnd"/>
      <w:r>
        <w:t xml:space="preserve"> AD — A Comprehensive Real-World Dataset for Unsupervised Anomaly Detection,” CVPR, 2019.</w:t>
      </w:r>
    </w:p>
    <w:p w14:paraId="3924860F" w14:textId="77777777" w:rsidR="002254BF" w:rsidRPr="002254BF" w:rsidRDefault="002254BF" w:rsidP="002254BF">
      <w:pPr>
        <w:ind w:left="720"/>
        <w:jc w:val="both"/>
        <w:rPr>
          <w:sz w:val="10"/>
          <w:szCs w:val="10"/>
        </w:rPr>
      </w:pPr>
    </w:p>
    <w:p w14:paraId="4937ADD0" w14:textId="77777777" w:rsidR="002254BF" w:rsidRDefault="002254BF" w:rsidP="002254BF">
      <w:pPr>
        <w:numPr>
          <w:ilvl w:val="0"/>
          <w:numId w:val="29"/>
        </w:numPr>
        <w:jc w:val="both"/>
      </w:pPr>
      <w:r>
        <w:t>P. Perera and V. M. Patel, “Learning Deep Features for One-Class Classification,” IEEE Transactions on Image Processing, 2020.</w:t>
      </w:r>
    </w:p>
    <w:p w14:paraId="7813DF86" w14:textId="77777777" w:rsidR="00ED5FD5" w:rsidRDefault="00ED5FD5" w:rsidP="00ED5FD5">
      <w:pPr>
        <w:pStyle w:val="ListParagraph"/>
      </w:pPr>
    </w:p>
    <w:p w14:paraId="2D730527" w14:textId="77777777" w:rsidR="00ED5FD5" w:rsidRDefault="00ED5FD5" w:rsidP="00ED5FD5">
      <w:pPr>
        <w:numPr>
          <w:ilvl w:val="0"/>
          <w:numId w:val="29"/>
        </w:numPr>
        <w:jc w:val="both"/>
      </w:pPr>
      <w:r w:rsidRPr="00ED5FD5">
        <w:t xml:space="preserve">K. He, X. Zhang, S. Ren, and J. Sun, “Deep Residual Learning for Image Recognition,” in *Proc. IEEE </w:t>
      </w:r>
      <w:r w:rsidRPr="00ED5FD5">
        <w:lastRenderedPageBreak/>
        <w:t>Conference on Computer Vision and Pattern Reco</w:t>
      </w:r>
      <w:r>
        <w:t>gnition (CVPR)*, 2016.</w:t>
      </w:r>
    </w:p>
    <w:p w14:paraId="30996B2E" w14:textId="77777777" w:rsidR="00ED5FD5" w:rsidRDefault="00ED5FD5" w:rsidP="00ED5FD5">
      <w:pPr>
        <w:pStyle w:val="ListParagraph"/>
      </w:pPr>
    </w:p>
    <w:p w14:paraId="08B19E87" w14:textId="77777777" w:rsidR="00ED5FD5" w:rsidRDefault="00ED5FD5" w:rsidP="00ED5FD5">
      <w:pPr>
        <w:numPr>
          <w:ilvl w:val="0"/>
          <w:numId w:val="29"/>
        </w:numPr>
        <w:jc w:val="both"/>
      </w:pPr>
      <w:r w:rsidRPr="00ED5FD5">
        <w:t>A. Singh, S. Chakraborty, and R. Chowdhury, “A dual physics‑informed neural network for topology optimization,”, Oct. 2024.</w:t>
      </w:r>
    </w:p>
    <w:p w14:paraId="211B5A37" w14:textId="77777777" w:rsidR="00466DAD" w:rsidRDefault="00466DAD" w:rsidP="00466DAD">
      <w:pPr>
        <w:pStyle w:val="ListParagraph"/>
      </w:pPr>
    </w:p>
    <w:p w14:paraId="3160BA29" w14:textId="77777777" w:rsidR="00466DAD" w:rsidRDefault="00466DAD" w:rsidP="00466DAD">
      <w:pPr>
        <w:numPr>
          <w:ilvl w:val="0"/>
          <w:numId w:val="29"/>
        </w:numPr>
        <w:jc w:val="both"/>
      </w:pPr>
      <w:r w:rsidRPr="00466DAD">
        <w:t xml:space="preserve">M. Rudolph, B. Wandke, and L. van der </w:t>
      </w:r>
      <w:proofErr w:type="spellStart"/>
      <w:r w:rsidRPr="00466DAD">
        <w:t>Maaten</w:t>
      </w:r>
      <w:proofErr w:type="spellEnd"/>
      <w:r w:rsidRPr="00466DAD">
        <w:t>, "Fully Convolutional One-Class Classification for Anomaly Detection," BMVC, 2018.</w:t>
      </w:r>
    </w:p>
    <w:p w14:paraId="66D289FD" w14:textId="77777777" w:rsidR="00466DAD" w:rsidRDefault="00466DAD" w:rsidP="00466DAD">
      <w:pPr>
        <w:pStyle w:val="ListParagraph"/>
      </w:pPr>
    </w:p>
    <w:p w14:paraId="3604999C" w14:textId="77777777" w:rsidR="00466DAD" w:rsidRDefault="00466DAD" w:rsidP="00466DAD">
      <w:pPr>
        <w:numPr>
          <w:ilvl w:val="0"/>
          <w:numId w:val="29"/>
        </w:numPr>
        <w:jc w:val="both"/>
      </w:pPr>
      <w:r>
        <w:t xml:space="preserve">S. Cohen and Y. </w:t>
      </w:r>
      <w:proofErr w:type="spellStart"/>
      <w:r>
        <w:t>Hoshen</w:t>
      </w:r>
      <w:proofErr w:type="spellEnd"/>
      <w:r>
        <w:t xml:space="preserve">, "Sub-Image Anomaly Detection with Deep Pyramid Correspondences," </w:t>
      </w:r>
      <w:r>
        <w:rPr>
          <w:rStyle w:val="Emphasis"/>
        </w:rPr>
        <w:t>CVPR</w:t>
      </w:r>
      <w:r>
        <w:t>, 2020.</w:t>
      </w:r>
    </w:p>
    <w:p w14:paraId="6985C252" w14:textId="77777777" w:rsidR="00466DAD" w:rsidRDefault="00466DAD" w:rsidP="00466DAD">
      <w:pPr>
        <w:pStyle w:val="ListParagraph"/>
      </w:pPr>
    </w:p>
    <w:p w14:paraId="4B7CBD06" w14:textId="77777777" w:rsidR="00466DAD" w:rsidRDefault="00466DAD" w:rsidP="00466DAD">
      <w:pPr>
        <w:numPr>
          <w:ilvl w:val="0"/>
          <w:numId w:val="29"/>
        </w:numPr>
        <w:jc w:val="both"/>
      </w:pPr>
      <w:r>
        <w:t xml:space="preserve">M. Roth, N. Oliver, "Unsupervised Anomaly Detection via Pretrained Vision Transformers," </w:t>
      </w:r>
      <w:r>
        <w:rPr>
          <w:rStyle w:val="Emphasis"/>
        </w:rPr>
        <w:t>ICCV</w:t>
      </w:r>
      <w:r>
        <w:t>, 2021.</w:t>
      </w:r>
    </w:p>
    <w:p w14:paraId="0B6C64FA" w14:textId="77777777" w:rsidR="00466DAD" w:rsidRDefault="00466DAD" w:rsidP="00466DAD">
      <w:pPr>
        <w:pStyle w:val="ListParagraph"/>
      </w:pPr>
    </w:p>
    <w:p w14:paraId="586A7D78" w14:textId="77777777" w:rsidR="00466DAD" w:rsidRDefault="00466DAD" w:rsidP="00466DAD">
      <w:pPr>
        <w:numPr>
          <w:ilvl w:val="0"/>
          <w:numId w:val="29"/>
        </w:numPr>
        <w:jc w:val="both"/>
      </w:pPr>
      <w:r>
        <w:t xml:space="preserve">M. </w:t>
      </w:r>
      <w:proofErr w:type="spellStart"/>
      <w:r>
        <w:t>Zavrtanik</w:t>
      </w:r>
      <w:proofErr w:type="spellEnd"/>
      <w:r>
        <w:t xml:space="preserve">, R. Kristan, and D. </w:t>
      </w:r>
      <w:proofErr w:type="spellStart"/>
      <w:r>
        <w:t>Skočaj</w:t>
      </w:r>
      <w:proofErr w:type="spellEnd"/>
      <w:r>
        <w:t xml:space="preserve">, "DRAEM: A Discriminatively Trained Reconstruction Embedding for Surface Anomaly Detection," </w:t>
      </w:r>
      <w:r>
        <w:rPr>
          <w:rStyle w:val="Emphasis"/>
        </w:rPr>
        <w:t>ICCV</w:t>
      </w:r>
      <w:r>
        <w:t>, 2021.</w:t>
      </w:r>
    </w:p>
    <w:p w14:paraId="085C5CB5" w14:textId="77777777" w:rsidR="002254BF" w:rsidRDefault="002254BF" w:rsidP="002254BF">
      <w:pPr>
        <w:pStyle w:val="ListParagraph"/>
      </w:pPr>
    </w:p>
    <w:p w14:paraId="5A5D45BF" w14:textId="77777777" w:rsidR="002254BF" w:rsidRPr="002254BF" w:rsidRDefault="002254BF" w:rsidP="002254BF">
      <w:pPr>
        <w:ind w:left="720"/>
        <w:jc w:val="both"/>
      </w:pPr>
    </w:p>
    <w:p w14:paraId="4749A0DB"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6EACBDAF" w14:textId="77777777" w:rsidR="009303D9" w:rsidRDefault="009303D9" w:rsidP="002254BF"/>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4A0CB9" w14:textId="77777777" w:rsidR="002B002D" w:rsidRDefault="002B002D" w:rsidP="001A3B3D">
      <w:r>
        <w:separator/>
      </w:r>
    </w:p>
  </w:endnote>
  <w:endnote w:type="continuationSeparator" w:id="0">
    <w:p w14:paraId="04C99428" w14:textId="77777777" w:rsidR="002B002D" w:rsidRDefault="002B002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A29B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F37703" w14:textId="77777777" w:rsidR="002B002D" w:rsidRDefault="002B002D" w:rsidP="001A3B3D">
      <w:r>
        <w:separator/>
      </w:r>
    </w:p>
  </w:footnote>
  <w:footnote w:type="continuationSeparator" w:id="0">
    <w:p w14:paraId="23E25573" w14:textId="77777777" w:rsidR="002B002D" w:rsidRDefault="002B002D"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72244"/>
    <w:multiLevelType w:val="hybridMultilevel"/>
    <w:tmpl w:val="AC4ED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B22F7F"/>
    <w:multiLevelType w:val="hybridMultilevel"/>
    <w:tmpl w:val="A2ECE256"/>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1DA218F0"/>
    <w:multiLevelType w:val="hybridMultilevel"/>
    <w:tmpl w:val="9E5CA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7B0951"/>
    <w:multiLevelType w:val="hybridMultilevel"/>
    <w:tmpl w:val="4D343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A693BC0"/>
    <w:multiLevelType w:val="hybridMultilevel"/>
    <w:tmpl w:val="036C83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785"/>
        </w:tabs>
        <w:ind w:left="785"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160AE7B4"/>
    <w:lvl w:ilvl="0">
      <w:start w:val="1"/>
      <w:numFmt w:val="upperRoman"/>
      <w:pStyle w:val="Heading1"/>
      <w:lvlText w:val="%1."/>
      <w:lvlJc w:val="center"/>
      <w:pPr>
        <w:tabs>
          <w:tab w:val="num" w:pos="177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1"/>
        </w:tabs>
        <w:ind w:left="429" w:hanging="288"/>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35E3813"/>
    <w:multiLevelType w:val="hybridMultilevel"/>
    <w:tmpl w:val="E466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864A59"/>
    <w:multiLevelType w:val="hybridMultilevel"/>
    <w:tmpl w:val="0EB81482"/>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5" w15:restartNumberingAfterBreak="0">
    <w:nsid w:val="4CC85D30"/>
    <w:multiLevelType w:val="hybridMultilevel"/>
    <w:tmpl w:val="A4BE99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E6B0217"/>
    <w:multiLevelType w:val="hybridMultilevel"/>
    <w:tmpl w:val="A64C5A9E"/>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8" w15:restartNumberingAfterBreak="0">
    <w:nsid w:val="60C47C22"/>
    <w:multiLevelType w:val="multilevel"/>
    <w:tmpl w:val="0EF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C14B7"/>
    <w:multiLevelType w:val="hybridMultilevel"/>
    <w:tmpl w:val="7D965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580781B"/>
    <w:multiLevelType w:val="hybridMultilevel"/>
    <w:tmpl w:val="F6443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D12E5E"/>
    <w:multiLevelType w:val="hybridMultilevel"/>
    <w:tmpl w:val="FD1A6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30"/>
  </w:num>
  <w:num w:numId="3">
    <w:abstractNumId w:val="17"/>
  </w:num>
  <w:num w:numId="4">
    <w:abstractNumId w:val="21"/>
  </w:num>
  <w:num w:numId="5">
    <w:abstractNumId w:val="21"/>
  </w:num>
  <w:num w:numId="6">
    <w:abstractNumId w:val="21"/>
  </w:num>
  <w:num w:numId="7">
    <w:abstractNumId w:val="21"/>
  </w:num>
  <w:num w:numId="8">
    <w:abstractNumId w:val="26"/>
  </w:num>
  <w:num w:numId="9">
    <w:abstractNumId w:val="31"/>
  </w:num>
  <w:num w:numId="10">
    <w:abstractNumId w:val="20"/>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29"/>
  </w:num>
  <w:num w:numId="26">
    <w:abstractNumId w:val="11"/>
  </w:num>
  <w:num w:numId="27">
    <w:abstractNumId w:val="32"/>
  </w:num>
  <w:num w:numId="28">
    <w:abstractNumId w:val="16"/>
  </w:num>
  <w:num w:numId="29">
    <w:abstractNumId w:val="33"/>
  </w:num>
  <w:num w:numId="30">
    <w:abstractNumId w:val="28"/>
  </w:num>
  <w:num w:numId="31">
    <w:abstractNumId w:val="22"/>
  </w:num>
  <w:num w:numId="32">
    <w:abstractNumId w:val="13"/>
  </w:num>
  <w:num w:numId="33">
    <w:abstractNumId w:val="27"/>
  </w:num>
  <w:num w:numId="34">
    <w:abstractNumId w:val="24"/>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25"/>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1250"/>
    <w:rsid w:val="0004781E"/>
    <w:rsid w:val="000833E7"/>
    <w:rsid w:val="0008758A"/>
    <w:rsid w:val="000B2F60"/>
    <w:rsid w:val="000C1E68"/>
    <w:rsid w:val="00141E41"/>
    <w:rsid w:val="00176FF6"/>
    <w:rsid w:val="001A2EFD"/>
    <w:rsid w:val="001A3B3D"/>
    <w:rsid w:val="001A5EBA"/>
    <w:rsid w:val="001B35D5"/>
    <w:rsid w:val="001B67DC"/>
    <w:rsid w:val="002254A9"/>
    <w:rsid w:val="002254BF"/>
    <w:rsid w:val="00233D97"/>
    <w:rsid w:val="002347A2"/>
    <w:rsid w:val="00247A69"/>
    <w:rsid w:val="002850E3"/>
    <w:rsid w:val="00294734"/>
    <w:rsid w:val="002B002D"/>
    <w:rsid w:val="003248B8"/>
    <w:rsid w:val="003513A4"/>
    <w:rsid w:val="00354FCF"/>
    <w:rsid w:val="003A19E2"/>
    <w:rsid w:val="003B4E04"/>
    <w:rsid w:val="003F5A08"/>
    <w:rsid w:val="00420716"/>
    <w:rsid w:val="004325FB"/>
    <w:rsid w:val="004432BA"/>
    <w:rsid w:val="0044407E"/>
    <w:rsid w:val="00447BB9"/>
    <w:rsid w:val="0046031D"/>
    <w:rsid w:val="004641C8"/>
    <w:rsid w:val="00466DAD"/>
    <w:rsid w:val="00473217"/>
    <w:rsid w:val="0048225D"/>
    <w:rsid w:val="00483F5D"/>
    <w:rsid w:val="00495E19"/>
    <w:rsid w:val="004D72B5"/>
    <w:rsid w:val="005306BD"/>
    <w:rsid w:val="00551B7F"/>
    <w:rsid w:val="0056610F"/>
    <w:rsid w:val="00575BCA"/>
    <w:rsid w:val="005B0344"/>
    <w:rsid w:val="005B520E"/>
    <w:rsid w:val="005C4B94"/>
    <w:rsid w:val="005D003D"/>
    <w:rsid w:val="005E2800"/>
    <w:rsid w:val="005F74CC"/>
    <w:rsid w:val="00605825"/>
    <w:rsid w:val="00645D22"/>
    <w:rsid w:val="00651A08"/>
    <w:rsid w:val="00654204"/>
    <w:rsid w:val="00670434"/>
    <w:rsid w:val="006A1594"/>
    <w:rsid w:val="006B6B66"/>
    <w:rsid w:val="006F6D3D"/>
    <w:rsid w:val="00713F82"/>
    <w:rsid w:val="007146FE"/>
    <w:rsid w:val="00715BEA"/>
    <w:rsid w:val="00740EEA"/>
    <w:rsid w:val="00752104"/>
    <w:rsid w:val="00794804"/>
    <w:rsid w:val="007977D6"/>
    <w:rsid w:val="007B33F1"/>
    <w:rsid w:val="007B3F10"/>
    <w:rsid w:val="007B6DDA"/>
    <w:rsid w:val="007C0308"/>
    <w:rsid w:val="007C2FF2"/>
    <w:rsid w:val="007D2838"/>
    <w:rsid w:val="007D6232"/>
    <w:rsid w:val="007F1F99"/>
    <w:rsid w:val="007F768F"/>
    <w:rsid w:val="0080791D"/>
    <w:rsid w:val="0082732D"/>
    <w:rsid w:val="0083195F"/>
    <w:rsid w:val="00836367"/>
    <w:rsid w:val="00837119"/>
    <w:rsid w:val="00873603"/>
    <w:rsid w:val="008A2C7D"/>
    <w:rsid w:val="008C4B23"/>
    <w:rsid w:val="008F6E2C"/>
    <w:rsid w:val="009303D9"/>
    <w:rsid w:val="00933C64"/>
    <w:rsid w:val="00972203"/>
    <w:rsid w:val="00974428"/>
    <w:rsid w:val="00992585"/>
    <w:rsid w:val="009D0508"/>
    <w:rsid w:val="009F1D79"/>
    <w:rsid w:val="009F57CB"/>
    <w:rsid w:val="00A059B3"/>
    <w:rsid w:val="00A076E3"/>
    <w:rsid w:val="00A16B9E"/>
    <w:rsid w:val="00A77763"/>
    <w:rsid w:val="00A86CA6"/>
    <w:rsid w:val="00A90D43"/>
    <w:rsid w:val="00AE3409"/>
    <w:rsid w:val="00AE7312"/>
    <w:rsid w:val="00AE77CA"/>
    <w:rsid w:val="00B11A60"/>
    <w:rsid w:val="00B22613"/>
    <w:rsid w:val="00B768D1"/>
    <w:rsid w:val="00BA1025"/>
    <w:rsid w:val="00BA3E00"/>
    <w:rsid w:val="00BA7683"/>
    <w:rsid w:val="00BC3420"/>
    <w:rsid w:val="00BD0727"/>
    <w:rsid w:val="00BD670B"/>
    <w:rsid w:val="00BE7D3C"/>
    <w:rsid w:val="00BF5FF6"/>
    <w:rsid w:val="00C0207F"/>
    <w:rsid w:val="00C16117"/>
    <w:rsid w:val="00C3075A"/>
    <w:rsid w:val="00C372EE"/>
    <w:rsid w:val="00C919A4"/>
    <w:rsid w:val="00CA4392"/>
    <w:rsid w:val="00CA7214"/>
    <w:rsid w:val="00CB3AD8"/>
    <w:rsid w:val="00CC393F"/>
    <w:rsid w:val="00D12D98"/>
    <w:rsid w:val="00D21337"/>
    <w:rsid w:val="00D2176E"/>
    <w:rsid w:val="00D36DA4"/>
    <w:rsid w:val="00D632BE"/>
    <w:rsid w:val="00D72D06"/>
    <w:rsid w:val="00D7522C"/>
    <w:rsid w:val="00D7536F"/>
    <w:rsid w:val="00D76668"/>
    <w:rsid w:val="00D83F3F"/>
    <w:rsid w:val="00DC6492"/>
    <w:rsid w:val="00E07383"/>
    <w:rsid w:val="00E07E84"/>
    <w:rsid w:val="00E165BC"/>
    <w:rsid w:val="00E61E12"/>
    <w:rsid w:val="00E7596C"/>
    <w:rsid w:val="00E76C7A"/>
    <w:rsid w:val="00E878F2"/>
    <w:rsid w:val="00E91ED4"/>
    <w:rsid w:val="00ED0149"/>
    <w:rsid w:val="00ED1B76"/>
    <w:rsid w:val="00ED5FD5"/>
    <w:rsid w:val="00EF7DE3"/>
    <w:rsid w:val="00F03103"/>
    <w:rsid w:val="00F06F88"/>
    <w:rsid w:val="00F271DE"/>
    <w:rsid w:val="00F308B0"/>
    <w:rsid w:val="00F54CB6"/>
    <w:rsid w:val="00F627DA"/>
    <w:rsid w:val="00F67EAD"/>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40968"/>
  <w15:chartTrackingRefBased/>
  <w15:docId w15:val="{F98FD8DC-AE39-4331-944C-ACCFD6C2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1777"/>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uiPriority w:val="20"/>
    <w:qFormat/>
    <w:rsid w:val="00D21337"/>
    <w:rPr>
      <w:i/>
      <w:iCs/>
    </w:rPr>
  </w:style>
  <w:style w:type="character" w:styleId="Strong">
    <w:name w:val="Strong"/>
    <w:uiPriority w:val="22"/>
    <w:qFormat/>
    <w:rsid w:val="00BA7683"/>
    <w:rPr>
      <w:b/>
      <w:bCs/>
    </w:rPr>
  </w:style>
  <w:style w:type="table" w:styleId="TableGrid">
    <w:name w:val="Table Grid"/>
    <w:basedOn w:val="TableNormal"/>
    <w:rsid w:val="0071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54BF"/>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2254B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4887">
      <w:bodyDiv w:val="1"/>
      <w:marLeft w:val="0"/>
      <w:marRight w:val="0"/>
      <w:marTop w:val="0"/>
      <w:marBottom w:val="0"/>
      <w:divBdr>
        <w:top w:val="none" w:sz="0" w:space="0" w:color="auto"/>
        <w:left w:val="none" w:sz="0" w:space="0" w:color="auto"/>
        <w:bottom w:val="none" w:sz="0" w:space="0" w:color="auto"/>
        <w:right w:val="none" w:sz="0" w:space="0" w:color="auto"/>
      </w:divBdr>
    </w:div>
    <w:div w:id="61149535">
      <w:bodyDiv w:val="1"/>
      <w:marLeft w:val="0"/>
      <w:marRight w:val="0"/>
      <w:marTop w:val="0"/>
      <w:marBottom w:val="0"/>
      <w:divBdr>
        <w:top w:val="none" w:sz="0" w:space="0" w:color="auto"/>
        <w:left w:val="none" w:sz="0" w:space="0" w:color="auto"/>
        <w:bottom w:val="none" w:sz="0" w:space="0" w:color="auto"/>
        <w:right w:val="none" w:sz="0" w:space="0" w:color="auto"/>
      </w:divBdr>
    </w:div>
    <w:div w:id="95565150">
      <w:bodyDiv w:val="1"/>
      <w:marLeft w:val="0"/>
      <w:marRight w:val="0"/>
      <w:marTop w:val="0"/>
      <w:marBottom w:val="0"/>
      <w:divBdr>
        <w:top w:val="none" w:sz="0" w:space="0" w:color="auto"/>
        <w:left w:val="none" w:sz="0" w:space="0" w:color="auto"/>
        <w:bottom w:val="none" w:sz="0" w:space="0" w:color="auto"/>
        <w:right w:val="none" w:sz="0" w:space="0" w:color="auto"/>
      </w:divBdr>
    </w:div>
    <w:div w:id="104278437">
      <w:bodyDiv w:val="1"/>
      <w:marLeft w:val="0"/>
      <w:marRight w:val="0"/>
      <w:marTop w:val="0"/>
      <w:marBottom w:val="0"/>
      <w:divBdr>
        <w:top w:val="none" w:sz="0" w:space="0" w:color="auto"/>
        <w:left w:val="none" w:sz="0" w:space="0" w:color="auto"/>
        <w:bottom w:val="none" w:sz="0" w:space="0" w:color="auto"/>
        <w:right w:val="none" w:sz="0" w:space="0" w:color="auto"/>
      </w:divBdr>
    </w:div>
    <w:div w:id="147594799">
      <w:bodyDiv w:val="1"/>
      <w:marLeft w:val="0"/>
      <w:marRight w:val="0"/>
      <w:marTop w:val="0"/>
      <w:marBottom w:val="0"/>
      <w:divBdr>
        <w:top w:val="none" w:sz="0" w:space="0" w:color="auto"/>
        <w:left w:val="none" w:sz="0" w:space="0" w:color="auto"/>
        <w:bottom w:val="none" w:sz="0" w:space="0" w:color="auto"/>
        <w:right w:val="none" w:sz="0" w:space="0" w:color="auto"/>
      </w:divBdr>
    </w:div>
    <w:div w:id="162405161">
      <w:bodyDiv w:val="1"/>
      <w:marLeft w:val="0"/>
      <w:marRight w:val="0"/>
      <w:marTop w:val="0"/>
      <w:marBottom w:val="0"/>
      <w:divBdr>
        <w:top w:val="none" w:sz="0" w:space="0" w:color="auto"/>
        <w:left w:val="none" w:sz="0" w:space="0" w:color="auto"/>
        <w:bottom w:val="none" w:sz="0" w:space="0" w:color="auto"/>
        <w:right w:val="none" w:sz="0" w:space="0" w:color="auto"/>
      </w:divBdr>
    </w:div>
    <w:div w:id="193346725">
      <w:bodyDiv w:val="1"/>
      <w:marLeft w:val="0"/>
      <w:marRight w:val="0"/>
      <w:marTop w:val="0"/>
      <w:marBottom w:val="0"/>
      <w:divBdr>
        <w:top w:val="none" w:sz="0" w:space="0" w:color="auto"/>
        <w:left w:val="none" w:sz="0" w:space="0" w:color="auto"/>
        <w:bottom w:val="none" w:sz="0" w:space="0" w:color="auto"/>
        <w:right w:val="none" w:sz="0" w:space="0" w:color="auto"/>
      </w:divBdr>
    </w:div>
    <w:div w:id="207037135">
      <w:bodyDiv w:val="1"/>
      <w:marLeft w:val="0"/>
      <w:marRight w:val="0"/>
      <w:marTop w:val="0"/>
      <w:marBottom w:val="0"/>
      <w:divBdr>
        <w:top w:val="none" w:sz="0" w:space="0" w:color="auto"/>
        <w:left w:val="none" w:sz="0" w:space="0" w:color="auto"/>
        <w:bottom w:val="none" w:sz="0" w:space="0" w:color="auto"/>
        <w:right w:val="none" w:sz="0" w:space="0" w:color="auto"/>
      </w:divBdr>
    </w:div>
    <w:div w:id="226307927">
      <w:bodyDiv w:val="1"/>
      <w:marLeft w:val="0"/>
      <w:marRight w:val="0"/>
      <w:marTop w:val="0"/>
      <w:marBottom w:val="0"/>
      <w:divBdr>
        <w:top w:val="none" w:sz="0" w:space="0" w:color="auto"/>
        <w:left w:val="none" w:sz="0" w:space="0" w:color="auto"/>
        <w:bottom w:val="none" w:sz="0" w:space="0" w:color="auto"/>
        <w:right w:val="none" w:sz="0" w:space="0" w:color="auto"/>
      </w:divBdr>
    </w:div>
    <w:div w:id="259489187">
      <w:bodyDiv w:val="1"/>
      <w:marLeft w:val="0"/>
      <w:marRight w:val="0"/>
      <w:marTop w:val="0"/>
      <w:marBottom w:val="0"/>
      <w:divBdr>
        <w:top w:val="none" w:sz="0" w:space="0" w:color="auto"/>
        <w:left w:val="none" w:sz="0" w:space="0" w:color="auto"/>
        <w:bottom w:val="none" w:sz="0" w:space="0" w:color="auto"/>
        <w:right w:val="none" w:sz="0" w:space="0" w:color="auto"/>
      </w:divBdr>
    </w:div>
    <w:div w:id="259990004">
      <w:bodyDiv w:val="1"/>
      <w:marLeft w:val="0"/>
      <w:marRight w:val="0"/>
      <w:marTop w:val="0"/>
      <w:marBottom w:val="0"/>
      <w:divBdr>
        <w:top w:val="none" w:sz="0" w:space="0" w:color="auto"/>
        <w:left w:val="none" w:sz="0" w:space="0" w:color="auto"/>
        <w:bottom w:val="none" w:sz="0" w:space="0" w:color="auto"/>
        <w:right w:val="none" w:sz="0" w:space="0" w:color="auto"/>
      </w:divBdr>
    </w:div>
    <w:div w:id="269702008">
      <w:bodyDiv w:val="1"/>
      <w:marLeft w:val="0"/>
      <w:marRight w:val="0"/>
      <w:marTop w:val="0"/>
      <w:marBottom w:val="0"/>
      <w:divBdr>
        <w:top w:val="none" w:sz="0" w:space="0" w:color="auto"/>
        <w:left w:val="none" w:sz="0" w:space="0" w:color="auto"/>
        <w:bottom w:val="none" w:sz="0" w:space="0" w:color="auto"/>
        <w:right w:val="none" w:sz="0" w:space="0" w:color="auto"/>
      </w:divBdr>
    </w:div>
    <w:div w:id="286861266">
      <w:bodyDiv w:val="1"/>
      <w:marLeft w:val="0"/>
      <w:marRight w:val="0"/>
      <w:marTop w:val="0"/>
      <w:marBottom w:val="0"/>
      <w:divBdr>
        <w:top w:val="none" w:sz="0" w:space="0" w:color="auto"/>
        <w:left w:val="none" w:sz="0" w:space="0" w:color="auto"/>
        <w:bottom w:val="none" w:sz="0" w:space="0" w:color="auto"/>
        <w:right w:val="none" w:sz="0" w:space="0" w:color="auto"/>
      </w:divBdr>
    </w:div>
    <w:div w:id="294525761">
      <w:bodyDiv w:val="1"/>
      <w:marLeft w:val="0"/>
      <w:marRight w:val="0"/>
      <w:marTop w:val="0"/>
      <w:marBottom w:val="0"/>
      <w:divBdr>
        <w:top w:val="none" w:sz="0" w:space="0" w:color="auto"/>
        <w:left w:val="none" w:sz="0" w:space="0" w:color="auto"/>
        <w:bottom w:val="none" w:sz="0" w:space="0" w:color="auto"/>
        <w:right w:val="none" w:sz="0" w:space="0" w:color="auto"/>
      </w:divBdr>
    </w:div>
    <w:div w:id="432438323">
      <w:bodyDiv w:val="1"/>
      <w:marLeft w:val="0"/>
      <w:marRight w:val="0"/>
      <w:marTop w:val="0"/>
      <w:marBottom w:val="0"/>
      <w:divBdr>
        <w:top w:val="none" w:sz="0" w:space="0" w:color="auto"/>
        <w:left w:val="none" w:sz="0" w:space="0" w:color="auto"/>
        <w:bottom w:val="none" w:sz="0" w:space="0" w:color="auto"/>
        <w:right w:val="none" w:sz="0" w:space="0" w:color="auto"/>
      </w:divBdr>
    </w:div>
    <w:div w:id="462618684">
      <w:bodyDiv w:val="1"/>
      <w:marLeft w:val="0"/>
      <w:marRight w:val="0"/>
      <w:marTop w:val="0"/>
      <w:marBottom w:val="0"/>
      <w:divBdr>
        <w:top w:val="none" w:sz="0" w:space="0" w:color="auto"/>
        <w:left w:val="none" w:sz="0" w:space="0" w:color="auto"/>
        <w:bottom w:val="none" w:sz="0" w:space="0" w:color="auto"/>
        <w:right w:val="none" w:sz="0" w:space="0" w:color="auto"/>
      </w:divBdr>
    </w:div>
    <w:div w:id="473331060">
      <w:bodyDiv w:val="1"/>
      <w:marLeft w:val="0"/>
      <w:marRight w:val="0"/>
      <w:marTop w:val="0"/>
      <w:marBottom w:val="0"/>
      <w:divBdr>
        <w:top w:val="none" w:sz="0" w:space="0" w:color="auto"/>
        <w:left w:val="none" w:sz="0" w:space="0" w:color="auto"/>
        <w:bottom w:val="none" w:sz="0" w:space="0" w:color="auto"/>
        <w:right w:val="none" w:sz="0" w:space="0" w:color="auto"/>
      </w:divBdr>
    </w:div>
    <w:div w:id="618873259">
      <w:bodyDiv w:val="1"/>
      <w:marLeft w:val="0"/>
      <w:marRight w:val="0"/>
      <w:marTop w:val="0"/>
      <w:marBottom w:val="0"/>
      <w:divBdr>
        <w:top w:val="none" w:sz="0" w:space="0" w:color="auto"/>
        <w:left w:val="none" w:sz="0" w:space="0" w:color="auto"/>
        <w:bottom w:val="none" w:sz="0" w:space="0" w:color="auto"/>
        <w:right w:val="none" w:sz="0" w:space="0" w:color="auto"/>
      </w:divBdr>
    </w:div>
    <w:div w:id="642661513">
      <w:bodyDiv w:val="1"/>
      <w:marLeft w:val="0"/>
      <w:marRight w:val="0"/>
      <w:marTop w:val="0"/>
      <w:marBottom w:val="0"/>
      <w:divBdr>
        <w:top w:val="none" w:sz="0" w:space="0" w:color="auto"/>
        <w:left w:val="none" w:sz="0" w:space="0" w:color="auto"/>
        <w:bottom w:val="none" w:sz="0" w:space="0" w:color="auto"/>
        <w:right w:val="none" w:sz="0" w:space="0" w:color="auto"/>
      </w:divBdr>
    </w:div>
    <w:div w:id="652639708">
      <w:bodyDiv w:val="1"/>
      <w:marLeft w:val="0"/>
      <w:marRight w:val="0"/>
      <w:marTop w:val="0"/>
      <w:marBottom w:val="0"/>
      <w:divBdr>
        <w:top w:val="none" w:sz="0" w:space="0" w:color="auto"/>
        <w:left w:val="none" w:sz="0" w:space="0" w:color="auto"/>
        <w:bottom w:val="none" w:sz="0" w:space="0" w:color="auto"/>
        <w:right w:val="none" w:sz="0" w:space="0" w:color="auto"/>
      </w:divBdr>
    </w:div>
    <w:div w:id="677578822">
      <w:bodyDiv w:val="1"/>
      <w:marLeft w:val="0"/>
      <w:marRight w:val="0"/>
      <w:marTop w:val="0"/>
      <w:marBottom w:val="0"/>
      <w:divBdr>
        <w:top w:val="none" w:sz="0" w:space="0" w:color="auto"/>
        <w:left w:val="none" w:sz="0" w:space="0" w:color="auto"/>
        <w:bottom w:val="none" w:sz="0" w:space="0" w:color="auto"/>
        <w:right w:val="none" w:sz="0" w:space="0" w:color="auto"/>
      </w:divBdr>
    </w:div>
    <w:div w:id="691539220">
      <w:bodyDiv w:val="1"/>
      <w:marLeft w:val="0"/>
      <w:marRight w:val="0"/>
      <w:marTop w:val="0"/>
      <w:marBottom w:val="0"/>
      <w:divBdr>
        <w:top w:val="none" w:sz="0" w:space="0" w:color="auto"/>
        <w:left w:val="none" w:sz="0" w:space="0" w:color="auto"/>
        <w:bottom w:val="none" w:sz="0" w:space="0" w:color="auto"/>
        <w:right w:val="none" w:sz="0" w:space="0" w:color="auto"/>
      </w:divBdr>
    </w:div>
    <w:div w:id="701173021">
      <w:bodyDiv w:val="1"/>
      <w:marLeft w:val="0"/>
      <w:marRight w:val="0"/>
      <w:marTop w:val="0"/>
      <w:marBottom w:val="0"/>
      <w:divBdr>
        <w:top w:val="none" w:sz="0" w:space="0" w:color="auto"/>
        <w:left w:val="none" w:sz="0" w:space="0" w:color="auto"/>
        <w:bottom w:val="none" w:sz="0" w:space="0" w:color="auto"/>
        <w:right w:val="none" w:sz="0" w:space="0" w:color="auto"/>
      </w:divBdr>
    </w:div>
    <w:div w:id="711852100">
      <w:bodyDiv w:val="1"/>
      <w:marLeft w:val="0"/>
      <w:marRight w:val="0"/>
      <w:marTop w:val="0"/>
      <w:marBottom w:val="0"/>
      <w:divBdr>
        <w:top w:val="none" w:sz="0" w:space="0" w:color="auto"/>
        <w:left w:val="none" w:sz="0" w:space="0" w:color="auto"/>
        <w:bottom w:val="none" w:sz="0" w:space="0" w:color="auto"/>
        <w:right w:val="none" w:sz="0" w:space="0" w:color="auto"/>
      </w:divBdr>
    </w:div>
    <w:div w:id="762847859">
      <w:bodyDiv w:val="1"/>
      <w:marLeft w:val="0"/>
      <w:marRight w:val="0"/>
      <w:marTop w:val="0"/>
      <w:marBottom w:val="0"/>
      <w:divBdr>
        <w:top w:val="none" w:sz="0" w:space="0" w:color="auto"/>
        <w:left w:val="none" w:sz="0" w:space="0" w:color="auto"/>
        <w:bottom w:val="none" w:sz="0" w:space="0" w:color="auto"/>
        <w:right w:val="none" w:sz="0" w:space="0" w:color="auto"/>
      </w:divBdr>
    </w:div>
    <w:div w:id="820082491">
      <w:bodyDiv w:val="1"/>
      <w:marLeft w:val="0"/>
      <w:marRight w:val="0"/>
      <w:marTop w:val="0"/>
      <w:marBottom w:val="0"/>
      <w:divBdr>
        <w:top w:val="none" w:sz="0" w:space="0" w:color="auto"/>
        <w:left w:val="none" w:sz="0" w:space="0" w:color="auto"/>
        <w:bottom w:val="none" w:sz="0" w:space="0" w:color="auto"/>
        <w:right w:val="none" w:sz="0" w:space="0" w:color="auto"/>
      </w:divBdr>
    </w:div>
    <w:div w:id="820314651">
      <w:bodyDiv w:val="1"/>
      <w:marLeft w:val="0"/>
      <w:marRight w:val="0"/>
      <w:marTop w:val="0"/>
      <w:marBottom w:val="0"/>
      <w:divBdr>
        <w:top w:val="none" w:sz="0" w:space="0" w:color="auto"/>
        <w:left w:val="none" w:sz="0" w:space="0" w:color="auto"/>
        <w:bottom w:val="none" w:sz="0" w:space="0" w:color="auto"/>
        <w:right w:val="none" w:sz="0" w:space="0" w:color="auto"/>
      </w:divBdr>
    </w:div>
    <w:div w:id="935215322">
      <w:bodyDiv w:val="1"/>
      <w:marLeft w:val="0"/>
      <w:marRight w:val="0"/>
      <w:marTop w:val="0"/>
      <w:marBottom w:val="0"/>
      <w:divBdr>
        <w:top w:val="none" w:sz="0" w:space="0" w:color="auto"/>
        <w:left w:val="none" w:sz="0" w:space="0" w:color="auto"/>
        <w:bottom w:val="none" w:sz="0" w:space="0" w:color="auto"/>
        <w:right w:val="none" w:sz="0" w:space="0" w:color="auto"/>
      </w:divBdr>
    </w:div>
    <w:div w:id="935479226">
      <w:bodyDiv w:val="1"/>
      <w:marLeft w:val="0"/>
      <w:marRight w:val="0"/>
      <w:marTop w:val="0"/>
      <w:marBottom w:val="0"/>
      <w:divBdr>
        <w:top w:val="none" w:sz="0" w:space="0" w:color="auto"/>
        <w:left w:val="none" w:sz="0" w:space="0" w:color="auto"/>
        <w:bottom w:val="none" w:sz="0" w:space="0" w:color="auto"/>
        <w:right w:val="none" w:sz="0" w:space="0" w:color="auto"/>
      </w:divBdr>
    </w:div>
    <w:div w:id="937060233">
      <w:bodyDiv w:val="1"/>
      <w:marLeft w:val="0"/>
      <w:marRight w:val="0"/>
      <w:marTop w:val="0"/>
      <w:marBottom w:val="0"/>
      <w:divBdr>
        <w:top w:val="none" w:sz="0" w:space="0" w:color="auto"/>
        <w:left w:val="none" w:sz="0" w:space="0" w:color="auto"/>
        <w:bottom w:val="none" w:sz="0" w:space="0" w:color="auto"/>
        <w:right w:val="none" w:sz="0" w:space="0" w:color="auto"/>
      </w:divBdr>
    </w:div>
    <w:div w:id="946157212">
      <w:bodyDiv w:val="1"/>
      <w:marLeft w:val="0"/>
      <w:marRight w:val="0"/>
      <w:marTop w:val="0"/>
      <w:marBottom w:val="0"/>
      <w:divBdr>
        <w:top w:val="none" w:sz="0" w:space="0" w:color="auto"/>
        <w:left w:val="none" w:sz="0" w:space="0" w:color="auto"/>
        <w:bottom w:val="none" w:sz="0" w:space="0" w:color="auto"/>
        <w:right w:val="none" w:sz="0" w:space="0" w:color="auto"/>
      </w:divBdr>
    </w:div>
    <w:div w:id="967705285">
      <w:bodyDiv w:val="1"/>
      <w:marLeft w:val="0"/>
      <w:marRight w:val="0"/>
      <w:marTop w:val="0"/>
      <w:marBottom w:val="0"/>
      <w:divBdr>
        <w:top w:val="none" w:sz="0" w:space="0" w:color="auto"/>
        <w:left w:val="none" w:sz="0" w:space="0" w:color="auto"/>
        <w:bottom w:val="none" w:sz="0" w:space="0" w:color="auto"/>
        <w:right w:val="none" w:sz="0" w:space="0" w:color="auto"/>
      </w:divBdr>
    </w:div>
    <w:div w:id="1045983396">
      <w:bodyDiv w:val="1"/>
      <w:marLeft w:val="0"/>
      <w:marRight w:val="0"/>
      <w:marTop w:val="0"/>
      <w:marBottom w:val="0"/>
      <w:divBdr>
        <w:top w:val="none" w:sz="0" w:space="0" w:color="auto"/>
        <w:left w:val="none" w:sz="0" w:space="0" w:color="auto"/>
        <w:bottom w:val="none" w:sz="0" w:space="0" w:color="auto"/>
        <w:right w:val="none" w:sz="0" w:space="0" w:color="auto"/>
      </w:divBdr>
    </w:div>
    <w:div w:id="1129279743">
      <w:bodyDiv w:val="1"/>
      <w:marLeft w:val="0"/>
      <w:marRight w:val="0"/>
      <w:marTop w:val="0"/>
      <w:marBottom w:val="0"/>
      <w:divBdr>
        <w:top w:val="none" w:sz="0" w:space="0" w:color="auto"/>
        <w:left w:val="none" w:sz="0" w:space="0" w:color="auto"/>
        <w:bottom w:val="none" w:sz="0" w:space="0" w:color="auto"/>
        <w:right w:val="none" w:sz="0" w:space="0" w:color="auto"/>
      </w:divBdr>
    </w:div>
    <w:div w:id="1179193922">
      <w:bodyDiv w:val="1"/>
      <w:marLeft w:val="0"/>
      <w:marRight w:val="0"/>
      <w:marTop w:val="0"/>
      <w:marBottom w:val="0"/>
      <w:divBdr>
        <w:top w:val="none" w:sz="0" w:space="0" w:color="auto"/>
        <w:left w:val="none" w:sz="0" w:space="0" w:color="auto"/>
        <w:bottom w:val="none" w:sz="0" w:space="0" w:color="auto"/>
        <w:right w:val="none" w:sz="0" w:space="0" w:color="auto"/>
      </w:divBdr>
    </w:div>
    <w:div w:id="1199389799">
      <w:bodyDiv w:val="1"/>
      <w:marLeft w:val="0"/>
      <w:marRight w:val="0"/>
      <w:marTop w:val="0"/>
      <w:marBottom w:val="0"/>
      <w:divBdr>
        <w:top w:val="none" w:sz="0" w:space="0" w:color="auto"/>
        <w:left w:val="none" w:sz="0" w:space="0" w:color="auto"/>
        <w:bottom w:val="none" w:sz="0" w:space="0" w:color="auto"/>
        <w:right w:val="none" w:sz="0" w:space="0" w:color="auto"/>
      </w:divBdr>
    </w:div>
    <w:div w:id="1243292400">
      <w:bodyDiv w:val="1"/>
      <w:marLeft w:val="0"/>
      <w:marRight w:val="0"/>
      <w:marTop w:val="0"/>
      <w:marBottom w:val="0"/>
      <w:divBdr>
        <w:top w:val="none" w:sz="0" w:space="0" w:color="auto"/>
        <w:left w:val="none" w:sz="0" w:space="0" w:color="auto"/>
        <w:bottom w:val="none" w:sz="0" w:space="0" w:color="auto"/>
        <w:right w:val="none" w:sz="0" w:space="0" w:color="auto"/>
      </w:divBdr>
    </w:div>
    <w:div w:id="1298995840">
      <w:bodyDiv w:val="1"/>
      <w:marLeft w:val="0"/>
      <w:marRight w:val="0"/>
      <w:marTop w:val="0"/>
      <w:marBottom w:val="0"/>
      <w:divBdr>
        <w:top w:val="none" w:sz="0" w:space="0" w:color="auto"/>
        <w:left w:val="none" w:sz="0" w:space="0" w:color="auto"/>
        <w:bottom w:val="none" w:sz="0" w:space="0" w:color="auto"/>
        <w:right w:val="none" w:sz="0" w:space="0" w:color="auto"/>
      </w:divBdr>
    </w:div>
    <w:div w:id="1327241367">
      <w:bodyDiv w:val="1"/>
      <w:marLeft w:val="0"/>
      <w:marRight w:val="0"/>
      <w:marTop w:val="0"/>
      <w:marBottom w:val="0"/>
      <w:divBdr>
        <w:top w:val="none" w:sz="0" w:space="0" w:color="auto"/>
        <w:left w:val="none" w:sz="0" w:space="0" w:color="auto"/>
        <w:bottom w:val="none" w:sz="0" w:space="0" w:color="auto"/>
        <w:right w:val="none" w:sz="0" w:space="0" w:color="auto"/>
      </w:divBdr>
    </w:div>
    <w:div w:id="1364475356">
      <w:bodyDiv w:val="1"/>
      <w:marLeft w:val="0"/>
      <w:marRight w:val="0"/>
      <w:marTop w:val="0"/>
      <w:marBottom w:val="0"/>
      <w:divBdr>
        <w:top w:val="none" w:sz="0" w:space="0" w:color="auto"/>
        <w:left w:val="none" w:sz="0" w:space="0" w:color="auto"/>
        <w:bottom w:val="none" w:sz="0" w:space="0" w:color="auto"/>
        <w:right w:val="none" w:sz="0" w:space="0" w:color="auto"/>
      </w:divBdr>
    </w:div>
    <w:div w:id="1422218532">
      <w:bodyDiv w:val="1"/>
      <w:marLeft w:val="0"/>
      <w:marRight w:val="0"/>
      <w:marTop w:val="0"/>
      <w:marBottom w:val="0"/>
      <w:divBdr>
        <w:top w:val="none" w:sz="0" w:space="0" w:color="auto"/>
        <w:left w:val="none" w:sz="0" w:space="0" w:color="auto"/>
        <w:bottom w:val="none" w:sz="0" w:space="0" w:color="auto"/>
        <w:right w:val="none" w:sz="0" w:space="0" w:color="auto"/>
      </w:divBdr>
    </w:div>
    <w:div w:id="1494950898">
      <w:bodyDiv w:val="1"/>
      <w:marLeft w:val="0"/>
      <w:marRight w:val="0"/>
      <w:marTop w:val="0"/>
      <w:marBottom w:val="0"/>
      <w:divBdr>
        <w:top w:val="none" w:sz="0" w:space="0" w:color="auto"/>
        <w:left w:val="none" w:sz="0" w:space="0" w:color="auto"/>
        <w:bottom w:val="none" w:sz="0" w:space="0" w:color="auto"/>
        <w:right w:val="none" w:sz="0" w:space="0" w:color="auto"/>
      </w:divBdr>
    </w:div>
    <w:div w:id="1529567274">
      <w:bodyDiv w:val="1"/>
      <w:marLeft w:val="0"/>
      <w:marRight w:val="0"/>
      <w:marTop w:val="0"/>
      <w:marBottom w:val="0"/>
      <w:divBdr>
        <w:top w:val="none" w:sz="0" w:space="0" w:color="auto"/>
        <w:left w:val="none" w:sz="0" w:space="0" w:color="auto"/>
        <w:bottom w:val="none" w:sz="0" w:space="0" w:color="auto"/>
        <w:right w:val="none" w:sz="0" w:space="0" w:color="auto"/>
      </w:divBdr>
    </w:div>
    <w:div w:id="1539854684">
      <w:bodyDiv w:val="1"/>
      <w:marLeft w:val="0"/>
      <w:marRight w:val="0"/>
      <w:marTop w:val="0"/>
      <w:marBottom w:val="0"/>
      <w:divBdr>
        <w:top w:val="none" w:sz="0" w:space="0" w:color="auto"/>
        <w:left w:val="none" w:sz="0" w:space="0" w:color="auto"/>
        <w:bottom w:val="none" w:sz="0" w:space="0" w:color="auto"/>
        <w:right w:val="none" w:sz="0" w:space="0" w:color="auto"/>
      </w:divBdr>
    </w:div>
    <w:div w:id="1591431531">
      <w:bodyDiv w:val="1"/>
      <w:marLeft w:val="0"/>
      <w:marRight w:val="0"/>
      <w:marTop w:val="0"/>
      <w:marBottom w:val="0"/>
      <w:divBdr>
        <w:top w:val="none" w:sz="0" w:space="0" w:color="auto"/>
        <w:left w:val="none" w:sz="0" w:space="0" w:color="auto"/>
        <w:bottom w:val="none" w:sz="0" w:space="0" w:color="auto"/>
        <w:right w:val="none" w:sz="0" w:space="0" w:color="auto"/>
      </w:divBdr>
    </w:div>
    <w:div w:id="1705014865">
      <w:bodyDiv w:val="1"/>
      <w:marLeft w:val="0"/>
      <w:marRight w:val="0"/>
      <w:marTop w:val="0"/>
      <w:marBottom w:val="0"/>
      <w:divBdr>
        <w:top w:val="none" w:sz="0" w:space="0" w:color="auto"/>
        <w:left w:val="none" w:sz="0" w:space="0" w:color="auto"/>
        <w:bottom w:val="none" w:sz="0" w:space="0" w:color="auto"/>
        <w:right w:val="none" w:sz="0" w:space="0" w:color="auto"/>
      </w:divBdr>
    </w:div>
    <w:div w:id="1721783748">
      <w:bodyDiv w:val="1"/>
      <w:marLeft w:val="0"/>
      <w:marRight w:val="0"/>
      <w:marTop w:val="0"/>
      <w:marBottom w:val="0"/>
      <w:divBdr>
        <w:top w:val="none" w:sz="0" w:space="0" w:color="auto"/>
        <w:left w:val="none" w:sz="0" w:space="0" w:color="auto"/>
        <w:bottom w:val="none" w:sz="0" w:space="0" w:color="auto"/>
        <w:right w:val="none" w:sz="0" w:space="0" w:color="auto"/>
      </w:divBdr>
    </w:div>
    <w:div w:id="1802188186">
      <w:bodyDiv w:val="1"/>
      <w:marLeft w:val="0"/>
      <w:marRight w:val="0"/>
      <w:marTop w:val="0"/>
      <w:marBottom w:val="0"/>
      <w:divBdr>
        <w:top w:val="none" w:sz="0" w:space="0" w:color="auto"/>
        <w:left w:val="none" w:sz="0" w:space="0" w:color="auto"/>
        <w:bottom w:val="none" w:sz="0" w:space="0" w:color="auto"/>
        <w:right w:val="none" w:sz="0" w:space="0" w:color="auto"/>
      </w:divBdr>
    </w:div>
    <w:div w:id="1820422733">
      <w:bodyDiv w:val="1"/>
      <w:marLeft w:val="0"/>
      <w:marRight w:val="0"/>
      <w:marTop w:val="0"/>
      <w:marBottom w:val="0"/>
      <w:divBdr>
        <w:top w:val="none" w:sz="0" w:space="0" w:color="auto"/>
        <w:left w:val="none" w:sz="0" w:space="0" w:color="auto"/>
        <w:bottom w:val="none" w:sz="0" w:space="0" w:color="auto"/>
        <w:right w:val="none" w:sz="0" w:space="0" w:color="auto"/>
      </w:divBdr>
    </w:div>
    <w:div w:id="1839343151">
      <w:bodyDiv w:val="1"/>
      <w:marLeft w:val="0"/>
      <w:marRight w:val="0"/>
      <w:marTop w:val="0"/>
      <w:marBottom w:val="0"/>
      <w:divBdr>
        <w:top w:val="none" w:sz="0" w:space="0" w:color="auto"/>
        <w:left w:val="none" w:sz="0" w:space="0" w:color="auto"/>
        <w:bottom w:val="none" w:sz="0" w:space="0" w:color="auto"/>
        <w:right w:val="none" w:sz="0" w:space="0" w:color="auto"/>
      </w:divBdr>
    </w:div>
    <w:div w:id="205981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86CDF2-7F86-4F60-8E40-55EFE1E7D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lalit</cp:lastModifiedBy>
  <cp:revision>2</cp:revision>
  <dcterms:created xsi:type="dcterms:W3CDTF">2025-11-24T14:26:00Z</dcterms:created>
  <dcterms:modified xsi:type="dcterms:W3CDTF">2025-11-24T14:26:00Z</dcterms:modified>
</cp:coreProperties>
</file>