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0ED69" w14:textId="3F567662" w:rsidR="00EB6781" w:rsidRDefault="00EB6781">
      <w:bookmarkStart w:id="0" w:name="_GoBack"/>
      <w:proofErr w:type="spellStart"/>
      <w:r>
        <w:t>Pyber</w:t>
      </w:r>
      <w:proofErr w:type="spellEnd"/>
      <w:r>
        <w:t xml:space="preserve"> Analysis</w:t>
      </w:r>
    </w:p>
    <w:p w14:paraId="7308657D" w14:textId="17B854D8" w:rsidR="00EB6781" w:rsidRDefault="00EB6781">
      <w:r>
        <w:t xml:space="preserve">With Bubble plot showing the ride sharing data it is visible from the plot that the driver count is less which can be seen by the pie chart for driver count and this </w:t>
      </w:r>
      <w:r w:rsidR="00F32178">
        <w:t>indeed</w:t>
      </w:r>
      <w:r>
        <w:t xml:space="preserve"> effects the average fare and total rides per </w:t>
      </w:r>
      <w:proofErr w:type="gramStart"/>
      <w:r>
        <w:t>city .The</w:t>
      </w:r>
      <w:proofErr w:type="gramEnd"/>
      <w:r>
        <w:t xml:space="preserve"> overall fare is thus very high in the rural type.</w:t>
      </w:r>
    </w:p>
    <w:p w14:paraId="33647887" w14:textId="0CAC0C32" w:rsidR="00EB6781" w:rsidRDefault="00EB6781">
      <w:r>
        <w:t xml:space="preserve">The suburban follows the rural type with average fare being </w:t>
      </w:r>
      <w:r w:rsidR="00881DC3">
        <w:t>high, also</w:t>
      </w:r>
      <w:r>
        <w:t xml:space="preserve"> it can be seen that the number of rides and the </w:t>
      </w:r>
      <w:r w:rsidR="00F32178">
        <w:t>average fare is nearly in proportion even with lesser driver count.</w:t>
      </w:r>
    </w:p>
    <w:p w14:paraId="551D2843" w14:textId="783C8E9C" w:rsidR="00F32178" w:rsidRDefault="00F32178">
      <w:r>
        <w:t>The trend observed in Urban shows even with surplus drivers the average cost per trip has come down and the total number of rides also has reduced despite high driver count.</w:t>
      </w:r>
    </w:p>
    <w:p w14:paraId="566FF18A" w14:textId="3D304411" w:rsidR="00CA6F1D" w:rsidRDefault="00CA6F1D">
      <w:r>
        <w:t xml:space="preserve">The analysis shows that average fare per city is less in Urban area tough the driver </w:t>
      </w:r>
      <w:proofErr w:type="gramStart"/>
      <w:r>
        <w:t>count</w:t>
      </w:r>
      <w:proofErr w:type="gramEnd"/>
      <w:r>
        <w:t xml:space="preserve"> and no of rides are more as compared to suburban and Rural cities, the analysis however can be further improved if the parameters like distance travelled</w:t>
      </w:r>
      <w:r w:rsidR="007A6703">
        <w:t>.</w:t>
      </w:r>
      <w:r w:rsidR="00DD6E74" w:rsidRPr="00DD6E74">
        <w:t xml:space="preserve"> </w:t>
      </w:r>
    </w:p>
    <w:p w14:paraId="7FB0190A" w14:textId="2B525E2E" w:rsidR="00E73F36" w:rsidRDefault="00E73F36">
      <w:r>
        <w:tab/>
      </w:r>
      <w:r>
        <w:tab/>
      </w:r>
      <w:r>
        <w:tab/>
      </w:r>
      <w:r>
        <w:tab/>
      </w:r>
      <w:r>
        <w:rPr>
          <w:noProof/>
        </w:rPr>
        <w:drawing>
          <wp:inline distT="0" distB="0" distL="0" distR="0" wp14:anchorId="11F3E6F3" wp14:editId="54EFC2C1">
            <wp:extent cx="2735580" cy="1823720"/>
            <wp:effectExtent l="0" t="0" r="7620" b="5080"/>
            <wp:docPr id="4" name="Picture 4" descr="Pyber Ride Sharing Data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ber Ride Sharing Data (20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1823720"/>
                    </a:xfrm>
                    <a:prstGeom prst="rect">
                      <a:avLst/>
                    </a:prstGeom>
                    <a:noFill/>
                    <a:ln>
                      <a:noFill/>
                    </a:ln>
                  </pic:spPr>
                </pic:pic>
              </a:graphicData>
            </a:graphic>
          </wp:inline>
        </w:drawing>
      </w:r>
      <w:r>
        <w:tab/>
      </w:r>
    </w:p>
    <w:p w14:paraId="657F6F14" w14:textId="42166B07" w:rsidR="00DD6E74" w:rsidRDefault="00DD6E74"/>
    <w:p w14:paraId="7114C7A1" w14:textId="36DD5752" w:rsidR="00DD6E74" w:rsidRDefault="00DD6E74"/>
    <w:p w14:paraId="083D3CCD" w14:textId="646BB569" w:rsidR="00867C39" w:rsidRDefault="00571183">
      <w:r>
        <w:rPr>
          <w:noProof/>
        </w:rPr>
        <w:drawing>
          <wp:anchor distT="0" distB="0" distL="114300" distR="114300" simplePos="0" relativeHeight="251659264" behindDoc="0" locked="0" layoutInCell="1" allowOverlap="1" wp14:anchorId="1CB41689" wp14:editId="5871F36E">
            <wp:simplePos x="0" y="0"/>
            <wp:positionH relativeFrom="column">
              <wp:posOffset>4351020</wp:posOffset>
            </wp:positionH>
            <wp:positionV relativeFrom="paragraph">
              <wp:posOffset>27305</wp:posOffset>
            </wp:positionV>
            <wp:extent cx="1356360" cy="1304290"/>
            <wp:effectExtent l="0" t="0" r="0" b="0"/>
            <wp:wrapNone/>
            <wp:docPr id="7" name="Picture 7" descr="C:\Users\lalit\AppData\Local\Packages\Microsoft.Office.Desktop_8wekyb3d8bbwe\AC\INetCache\Content.MSO\3BDD5B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lit\AppData\Local\Packages\Microsoft.Office.Desktop_8wekyb3d8bbwe\AC\INetCache\Content.MSO\3BDD5BA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9109" cy="13069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5AA">
        <w:rPr>
          <w:noProof/>
        </w:rPr>
        <w:drawing>
          <wp:inline distT="0" distB="0" distL="0" distR="0" wp14:anchorId="1B9C393E" wp14:editId="04B33F06">
            <wp:extent cx="2183130" cy="1455420"/>
            <wp:effectExtent l="0" t="0" r="7620" b="0"/>
            <wp:docPr id="1" name="Picture 1" descr="%Total Rides By City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Rides By City Ty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3130" cy="1455420"/>
                    </a:xfrm>
                    <a:prstGeom prst="rect">
                      <a:avLst/>
                    </a:prstGeom>
                    <a:noFill/>
                    <a:ln>
                      <a:noFill/>
                    </a:ln>
                  </pic:spPr>
                </pic:pic>
              </a:graphicData>
            </a:graphic>
          </wp:inline>
        </w:drawing>
      </w:r>
      <w:r w:rsidR="00DD6E74">
        <w:rPr>
          <w:noProof/>
        </w:rPr>
        <w:drawing>
          <wp:inline distT="0" distB="0" distL="0" distR="0" wp14:anchorId="6347A650" wp14:editId="593AAFB4">
            <wp:extent cx="1889760" cy="1457960"/>
            <wp:effectExtent l="0" t="0" r="0" b="8890"/>
            <wp:docPr id="3" name="Picture 3" descr="%Total Fare By City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tal Fare By City Ty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1457960"/>
                    </a:xfrm>
                    <a:prstGeom prst="rect">
                      <a:avLst/>
                    </a:prstGeom>
                    <a:noFill/>
                    <a:ln>
                      <a:noFill/>
                    </a:ln>
                  </pic:spPr>
                </pic:pic>
              </a:graphicData>
            </a:graphic>
          </wp:inline>
        </w:drawing>
      </w:r>
      <w:r w:rsidR="00DD6E74">
        <w:rPr>
          <w:noProof/>
        </w:rPr>
        <w:t xml:space="preserve">         </w:t>
      </w:r>
    </w:p>
    <w:p w14:paraId="7258412A" w14:textId="77777777" w:rsidR="00E73F36" w:rsidRDefault="00E73F36"/>
    <w:p w14:paraId="3B9393BD" w14:textId="77777777" w:rsidR="00E73F36" w:rsidRDefault="00E73F36"/>
    <w:p w14:paraId="799B6E5B" w14:textId="77777777" w:rsidR="00E73F36" w:rsidRDefault="00E73F36"/>
    <w:p w14:paraId="328C2FD0" w14:textId="77777777" w:rsidR="00E73F36" w:rsidRDefault="00E73F36"/>
    <w:p w14:paraId="418525A2" w14:textId="77777777" w:rsidR="00E73F36" w:rsidRDefault="00E73F36"/>
    <w:p w14:paraId="5597C9F1" w14:textId="77777777" w:rsidR="00E73F36" w:rsidRDefault="00E73F36"/>
    <w:p w14:paraId="33994362" w14:textId="2C01A15A" w:rsidR="00E72152" w:rsidRDefault="00E72152">
      <w:proofErr w:type="spellStart"/>
      <w:r>
        <w:lastRenderedPageBreak/>
        <w:t>Pymaceuticals</w:t>
      </w:r>
      <w:proofErr w:type="spellEnd"/>
      <w:r>
        <w:t xml:space="preserve"> Analysis</w:t>
      </w:r>
    </w:p>
    <w:p w14:paraId="067404EE" w14:textId="3C4CE4A6" w:rsidR="00E72152" w:rsidRDefault="00E72152">
      <w:r w:rsidRPr="00E72152">
        <w:t xml:space="preserve">In this study, 250 mice were treated through </w:t>
      </w:r>
      <w:r w:rsidR="005C1007">
        <w:t xml:space="preserve">11 </w:t>
      </w:r>
      <w:r w:rsidRPr="00E72152">
        <w:t>variet</w:t>
      </w:r>
      <w:r w:rsidR="005C1007">
        <w:t>ies</w:t>
      </w:r>
      <w:r w:rsidRPr="00E72152">
        <w:t xml:space="preserve"> of </w:t>
      </w:r>
      <w:r w:rsidR="005C1007">
        <w:t>drugs</w:t>
      </w:r>
      <w:r w:rsidRPr="00E72152">
        <w:t xml:space="preserve"> over the course of 45 days</w:t>
      </w:r>
      <w:r w:rsidR="005C1007">
        <w:t xml:space="preserve"> and </w:t>
      </w:r>
      <w:r w:rsidRPr="00E72152">
        <w:t xml:space="preserve">physiological responses </w:t>
      </w:r>
      <w:r w:rsidR="005C1007">
        <w:t xml:space="preserve">was </w:t>
      </w:r>
      <w:r w:rsidRPr="00E72152">
        <w:t xml:space="preserve">monitored over the course of that time. </w:t>
      </w:r>
      <w:r w:rsidR="005C1007">
        <w:t>D</w:t>
      </w:r>
      <w:r w:rsidRPr="00E72152">
        <w:t>ata show</w:t>
      </w:r>
      <w:r w:rsidR="005C1007">
        <w:t>s</w:t>
      </w:r>
      <w:r w:rsidRPr="00E72152">
        <w:t xml:space="preserve"> four </w:t>
      </w:r>
      <w:r w:rsidR="005C1007">
        <w:t xml:space="preserve">drugs </w:t>
      </w:r>
      <w:proofErr w:type="spellStart"/>
      <w:r w:rsidRPr="00E72152">
        <w:t>Capomulin</w:t>
      </w:r>
      <w:proofErr w:type="spellEnd"/>
      <w:r w:rsidRPr="00E72152">
        <w:t xml:space="preserve">, </w:t>
      </w:r>
      <w:proofErr w:type="spellStart"/>
      <w:r w:rsidRPr="00E72152">
        <w:t>Infubinol</w:t>
      </w:r>
      <w:proofErr w:type="spellEnd"/>
      <w:r w:rsidRPr="00E72152">
        <w:t xml:space="preserve">, </w:t>
      </w:r>
      <w:proofErr w:type="spellStart"/>
      <w:r w:rsidRPr="00E72152">
        <w:t>Ketapril</w:t>
      </w:r>
      <w:proofErr w:type="spellEnd"/>
      <w:r w:rsidRPr="00E72152">
        <w:t xml:space="preserve">, and Placebo </w:t>
      </w:r>
      <w:r w:rsidR="005C1007">
        <w:t xml:space="preserve">analyzed on the basis on tumor volume </w:t>
      </w:r>
      <w:proofErr w:type="gramStart"/>
      <w:r w:rsidR="005C1007">
        <w:t>change ,</w:t>
      </w:r>
      <w:proofErr w:type="gramEnd"/>
      <w:r w:rsidR="005C1007">
        <w:t xml:space="preserve"> metastatic response and the survival rate.</w:t>
      </w:r>
    </w:p>
    <w:p w14:paraId="6CEC7890" w14:textId="471EFE62" w:rsidR="005C1007" w:rsidRDefault="005C1007">
      <w:r>
        <w:t xml:space="preserve">The Mice tumor volume change is found least effective with </w:t>
      </w:r>
      <w:proofErr w:type="spellStart"/>
      <w:r>
        <w:t>Capomulin</w:t>
      </w:r>
      <w:proofErr w:type="spellEnd"/>
      <w:r>
        <w:t xml:space="preserve"> and the most effective being </w:t>
      </w:r>
      <w:proofErr w:type="spellStart"/>
      <w:r>
        <w:t>Ketapril</w:t>
      </w:r>
      <w:proofErr w:type="spellEnd"/>
      <w:r>
        <w:t xml:space="preserve"> over the course of 45 days</w:t>
      </w:r>
      <w:r w:rsidR="00881DC3">
        <w:t xml:space="preserve"> </w:t>
      </w:r>
      <w:proofErr w:type="gramStart"/>
      <w:r w:rsidR="00881DC3">
        <w:t>and also</w:t>
      </w:r>
      <w:proofErr w:type="gramEnd"/>
      <w:r w:rsidR="00881DC3">
        <w:t xml:space="preserve"> during the course of treatment.</w:t>
      </w:r>
    </w:p>
    <w:p w14:paraId="1C8DC5C5" w14:textId="36013081" w:rsidR="005C1007" w:rsidRDefault="005C1007">
      <w:r>
        <w:t xml:space="preserve">The metastatic response or metastatic spread with the usage of </w:t>
      </w:r>
      <w:proofErr w:type="spellStart"/>
      <w:r>
        <w:t>Capomulin</w:t>
      </w:r>
      <w:proofErr w:type="spellEnd"/>
      <w:r>
        <w:t xml:space="preserve"> was </w:t>
      </w:r>
      <w:proofErr w:type="gramStart"/>
      <w:r>
        <w:t>least  in</w:t>
      </w:r>
      <w:proofErr w:type="gramEnd"/>
      <w:r>
        <w:t xml:space="preserve"> percentage followed by </w:t>
      </w:r>
      <w:proofErr w:type="spellStart"/>
      <w:r>
        <w:t>Infubinol,</w:t>
      </w:r>
      <w:r w:rsidR="00881DC3">
        <w:t>Ketapril</w:t>
      </w:r>
      <w:proofErr w:type="spellEnd"/>
      <w:r w:rsidR="00881DC3">
        <w:t xml:space="preserve"> and Placebo</w:t>
      </w:r>
    </w:p>
    <w:p w14:paraId="7D3C1289" w14:textId="3899DB05" w:rsidR="00881DC3" w:rsidRDefault="00881DC3">
      <w:r>
        <w:t xml:space="preserve">Finally the survival rate over the course of 45 days was found highest with </w:t>
      </w:r>
      <w:proofErr w:type="spellStart"/>
      <w:r>
        <w:t>Capomulin</w:t>
      </w:r>
      <w:proofErr w:type="spellEnd"/>
      <w:r>
        <w:t xml:space="preserve"> and was least with </w:t>
      </w:r>
      <w:proofErr w:type="spellStart"/>
      <w:r>
        <w:t>Infubinol.With</w:t>
      </w:r>
      <w:proofErr w:type="spellEnd"/>
      <w:r>
        <w:t xml:space="preserve"> above criteria </w:t>
      </w:r>
      <w:proofErr w:type="spellStart"/>
      <w:r>
        <w:t>Capomulin</w:t>
      </w:r>
      <w:proofErr w:type="spellEnd"/>
      <w:r>
        <w:t xml:space="preserve"> could be selected on the basis of survival </w:t>
      </w:r>
      <w:proofErr w:type="gramStart"/>
      <w:r>
        <w:t>rate  also</w:t>
      </w:r>
      <w:proofErr w:type="gramEnd"/>
      <w:r>
        <w:t xml:space="preserve"> on the basis of metastatic spread .</w:t>
      </w:r>
    </w:p>
    <w:p w14:paraId="1F15FBF1" w14:textId="77536878" w:rsidR="00571183" w:rsidRDefault="00571183">
      <w:r>
        <w:rPr>
          <w:noProof/>
        </w:rPr>
        <w:drawing>
          <wp:anchor distT="0" distB="0" distL="114300" distR="114300" simplePos="0" relativeHeight="251658240" behindDoc="0" locked="0" layoutInCell="1" allowOverlap="1" wp14:anchorId="2049D6FD" wp14:editId="28072F97">
            <wp:simplePos x="0" y="0"/>
            <wp:positionH relativeFrom="column">
              <wp:posOffset>2727960</wp:posOffset>
            </wp:positionH>
            <wp:positionV relativeFrom="paragraph">
              <wp:posOffset>2941320</wp:posOffset>
            </wp:positionV>
            <wp:extent cx="2659380" cy="2004060"/>
            <wp:effectExtent l="0" t="0" r="7620" b="0"/>
            <wp:wrapNone/>
            <wp:docPr id="10" name="Picture 10" descr="Tumor Change Over 45 days 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umor Change Over 45 days treat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2004060"/>
                    </a:xfrm>
                    <a:prstGeom prst="rect">
                      <a:avLst/>
                    </a:prstGeom>
                    <a:noFill/>
                    <a:ln>
                      <a:noFill/>
                    </a:ln>
                  </pic:spPr>
                </pic:pic>
              </a:graphicData>
            </a:graphic>
          </wp:anchor>
        </w:drawing>
      </w:r>
      <w:r w:rsidR="00E73F36">
        <w:rPr>
          <w:noProof/>
        </w:rPr>
        <w:drawing>
          <wp:inline distT="0" distB="0" distL="0" distR="0" wp14:anchorId="50335F68" wp14:editId="04000A41">
            <wp:extent cx="2423160" cy="2743200"/>
            <wp:effectExtent l="0" t="0" r="0" b="0"/>
            <wp:docPr id="8" name="Picture 8" descr="Survival During 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rvival During Treat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2743200"/>
                    </a:xfrm>
                    <a:prstGeom prst="rect">
                      <a:avLst/>
                    </a:prstGeom>
                    <a:noFill/>
                    <a:ln>
                      <a:noFill/>
                    </a:ln>
                  </pic:spPr>
                </pic:pic>
              </a:graphicData>
            </a:graphic>
          </wp:inline>
        </w:drawing>
      </w:r>
      <w:r w:rsidR="00E73F36">
        <w:rPr>
          <w:noProof/>
        </w:rPr>
        <w:drawing>
          <wp:inline distT="0" distB="0" distL="0" distR="0" wp14:anchorId="095ABB26" wp14:editId="3F19D538">
            <wp:extent cx="2468880" cy="2743200"/>
            <wp:effectExtent l="0" t="0" r="7620" b="0"/>
            <wp:docPr id="9" name="Picture 9" descr="Metastatic Spread During 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tastatic Spread During Treat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2743200"/>
                    </a:xfrm>
                    <a:prstGeom prst="rect">
                      <a:avLst/>
                    </a:prstGeom>
                    <a:noFill/>
                    <a:ln>
                      <a:noFill/>
                    </a:ln>
                  </pic:spPr>
                </pic:pic>
              </a:graphicData>
            </a:graphic>
          </wp:inline>
        </w:drawing>
      </w:r>
      <w:r>
        <w:rPr>
          <w:noProof/>
        </w:rPr>
        <w:drawing>
          <wp:inline distT="0" distB="0" distL="0" distR="0" wp14:anchorId="02FEB2AE" wp14:editId="49B195E3">
            <wp:extent cx="2400300" cy="2743200"/>
            <wp:effectExtent l="0" t="0" r="0" b="0"/>
            <wp:docPr id="11" name="Picture 11" descr="Tumor response to 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mor response to trea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743200"/>
                    </a:xfrm>
                    <a:prstGeom prst="rect">
                      <a:avLst/>
                    </a:prstGeom>
                    <a:noFill/>
                    <a:ln>
                      <a:noFill/>
                    </a:ln>
                  </pic:spPr>
                </pic:pic>
              </a:graphicData>
            </a:graphic>
          </wp:inline>
        </w:drawing>
      </w:r>
      <w:bookmarkEnd w:id="0"/>
    </w:p>
    <w:sectPr w:rsidR="0057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81"/>
    <w:rsid w:val="00571183"/>
    <w:rsid w:val="005C1007"/>
    <w:rsid w:val="007A6703"/>
    <w:rsid w:val="007B14DF"/>
    <w:rsid w:val="00867C39"/>
    <w:rsid w:val="00881DC3"/>
    <w:rsid w:val="008923CF"/>
    <w:rsid w:val="00A405AA"/>
    <w:rsid w:val="00A55FA8"/>
    <w:rsid w:val="00C7225D"/>
    <w:rsid w:val="00CA6F1D"/>
    <w:rsid w:val="00DD6E74"/>
    <w:rsid w:val="00E72152"/>
    <w:rsid w:val="00E73F36"/>
    <w:rsid w:val="00EB6781"/>
    <w:rsid w:val="00F32178"/>
    <w:rsid w:val="00F5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FDD3"/>
  <w15:chartTrackingRefBased/>
  <w15:docId w15:val="{2F944955-CFC2-4981-9403-615259ED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lalitaeranki@gmail.com</dc:creator>
  <cp:keywords/>
  <dc:description/>
  <cp:lastModifiedBy>lalitaeranki@gmail.com</cp:lastModifiedBy>
  <cp:revision>2</cp:revision>
  <dcterms:created xsi:type="dcterms:W3CDTF">2018-09-06T06:27:00Z</dcterms:created>
  <dcterms:modified xsi:type="dcterms:W3CDTF">2018-09-06T06:27:00Z</dcterms:modified>
</cp:coreProperties>
</file>