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C9B7" w14:textId="4143634E" w:rsidR="00D336BC" w:rsidRPr="0019745F" w:rsidRDefault="00C34957">
      <w:pPr>
        <w:rPr>
          <w:b/>
          <w:bCs/>
          <w:sz w:val="24"/>
          <w:szCs w:val="24"/>
        </w:rPr>
      </w:pPr>
      <w:r w:rsidRPr="0019745F">
        <w:rPr>
          <w:b/>
          <w:bCs/>
          <w:sz w:val="24"/>
          <w:szCs w:val="24"/>
        </w:rPr>
        <w:t>Lifecycle of Threat Intelligence.</w:t>
      </w:r>
    </w:p>
    <w:p w14:paraId="5FE9224A" w14:textId="3C61348C" w:rsidR="00337A32" w:rsidRDefault="00700B5A">
      <w:r>
        <w:t>The team at Cyberguard must meet with clients and understand their needs and requirements so that the product version can be tailored according to the client’s usage. The lifecycle of ‘</w:t>
      </w:r>
      <w:r w:rsidR="00337A32" w:rsidRPr="00337A32">
        <w:t>Threat intelligence</w:t>
      </w:r>
      <w:r>
        <w:t>’</w:t>
      </w:r>
      <w:r w:rsidR="00337A32" w:rsidRPr="00337A32">
        <w:t xml:space="preserve"> is based on analytical methods that have been refined over many years by</w:t>
      </w:r>
      <w:r w:rsidR="001E06DA">
        <w:t xml:space="preserve"> security </w:t>
      </w:r>
      <w:r w:rsidR="00337A32" w:rsidRPr="00337A32">
        <w:t>organisations. The "intelligence cycle"</w:t>
      </w:r>
      <w:r w:rsidR="00337A32">
        <w:t xml:space="preserve"> consists of </w:t>
      </w:r>
      <w:r w:rsidR="00337A32" w:rsidRPr="00337A32">
        <w:t>six separate phases that make up traditional intelligence</w:t>
      </w:r>
      <w:r w:rsidR="00337A32">
        <w:t>.</w:t>
      </w:r>
    </w:p>
    <w:p w14:paraId="41CBCF50" w14:textId="27980F7B" w:rsidR="00337A32" w:rsidRDefault="00337A32" w:rsidP="00337A32">
      <w:pPr>
        <w:pStyle w:val="ListParagraph"/>
        <w:numPr>
          <w:ilvl w:val="0"/>
          <w:numId w:val="1"/>
        </w:numPr>
      </w:pPr>
      <w:r w:rsidRPr="0019745F">
        <w:rPr>
          <w:b/>
          <w:bCs/>
        </w:rPr>
        <w:t>Direction</w:t>
      </w:r>
      <w:r>
        <w:t>:</w:t>
      </w:r>
      <w:r w:rsidR="001E06DA">
        <w:t xml:space="preserve"> In th</w:t>
      </w:r>
      <w:r w:rsidR="004925C6">
        <w:t>e first phase of threat intelligence</w:t>
      </w:r>
      <w:r w:rsidR="001E06DA">
        <w:t xml:space="preserve">, we create objectives </w:t>
      </w:r>
      <w:r w:rsidR="004925C6">
        <w:t xml:space="preserve">and goals to achieve </w:t>
      </w:r>
      <w:r w:rsidR="001E06DA">
        <w:t>for the Threat Intelligence programme</w:t>
      </w:r>
      <w:r w:rsidR="00B81646">
        <w:t>.</w:t>
      </w:r>
    </w:p>
    <w:p w14:paraId="3A9C37EE" w14:textId="62914C97" w:rsidR="00337A32" w:rsidRDefault="00337A32" w:rsidP="00337A32">
      <w:pPr>
        <w:pStyle w:val="ListParagraph"/>
        <w:numPr>
          <w:ilvl w:val="0"/>
          <w:numId w:val="1"/>
        </w:numPr>
      </w:pPr>
      <w:r w:rsidRPr="0019745F">
        <w:rPr>
          <w:b/>
          <w:bCs/>
        </w:rPr>
        <w:t>Collection</w:t>
      </w:r>
      <w:r w:rsidR="000E6ADC">
        <w:t>: This phase involves gathering necessary information to meet our intelligence requirements.</w:t>
      </w:r>
    </w:p>
    <w:p w14:paraId="41E030B7" w14:textId="15BCE808" w:rsidR="00337A32" w:rsidRDefault="00337A32" w:rsidP="00337A32">
      <w:pPr>
        <w:pStyle w:val="ListParagraph"/>
        <w:numPr>
          <w:ilvl w:val="0"/>
          <w:numId w:val="1"/>
        </w:numPr>
      </w:pPr>
      <w:r w:rsidRPr="0019745F">
        <w:rPr>
          <w:b/>
          <w:bCs/>
        </w:rPr>
        <w:t>Processing</w:t>
      </w:r>
      <w:r w:rsidR="000E6ADC">
        <w:t>: This is the transformation of the information in a format that can be used by the organisation.</w:t>
      </w:r>
    </w:p>
    <w:p w14:paraId="5BADAD48" w14:textId="4A455276" w:rsidR="00337A32" w:rsidRDefault="00337A32" w:rsidP="00337A32">
      <w:pPr>
        <w:pStyle w:val="ListParagraph"/>
        <w:numPr>
          <w:ilvl w:val="0"/>
          <w:numId w:val="1"/>
        </w:numPr>
      </w:pPr>
      <w:r w:rsidRPr="0019745F">
        <w:rPr>
          <w:b/>
          <w:bCs/>
        </w:rPr>
        <w:t>Analysis</w:t>
      </w:r>
      <w:r w:rsidR="00AF30D6">
        <w:t xml:space="preserve">: </w:t>
      </w:r>
      <w:r w:rsidR="00700B5A">
        <w:t>This</w:t>
      </w:r>
      <w:r w:rsidR="00AF30D6">
        <w:t xml:space="preserve"> is the process of converting the processed information into insights that drive decisions.</w:t>
      </w:r>
    </w:p>
    <w:p w14:paraId="25EC9335" w14:textId="77F5C98D" w:rsidR="00337A32" w:rsidRDefault="00337A32" w:rsidP="00337A32">
      <w:pPr>
        <w:pStyle w:val="ListParagraph"/>
        <w:numPr>
          <w:ilvl w:val="0"/>
          <w:numId w:val="1"/>
        </w:numPr>
      </w:pPr>
      <w:r w:rsidRPr="0019745F">
        <w:rPr>
          <w:b/>
          <w:bCs/>
        </w:rPr>
        <w:t>Dissemination</w:t>
      </w:r>
      <w:r w:rsidR="00C70FB2">
        <w:t xml:space="preserve">: This is the process of sharing the intelligence with the teams that need to </w:t>
      </w:r>
      <w:r w:rsidR="00E7260A">
        <w:t>act</w:t>
      </w:r>
      <w:r w:rsidR="00C70FB2">
        <w:t xml:space="preserve"> on it.</w:t>
      </w:r>
    </w:p>
    <w:p w14:paraId="516BE505" w14:textId="58C9C32F" w:rsidR="00337A32" w:rsidRDefault="00337A32" w:rsidP="00337A32">
      <w:pPr>
        <w:pStyle w:val="ListParagraph"/>
        <w:numPr>
          <w:ilvl w:val="0"/>
          <w:numId w:val="1"/>
        </w:numPr>
      </w:pPr>
      <w:r w:rsidRPr="0019745F">
        <w:rPr>
          <w:b/>
          <w:bCs/>
        </w:rPr>
        <w:t>Feedback</w:t>
      </w:r>
      <w:r w:rsidR="00EF7791">
        <w:t xml:space="preserve">: Feedback is </w:t>
      </w:r>
      <w:r w:rsidR="0025161F">
        <w:t>required</w:t>
      </w:r>
      <w:r w:rsidR="00EF7791">
        <w:t xml:space="preserve"> to continually </w:t>
      </w:r>
      <w:r w:rsidR="00700B5A">
        <w:t>adjust</w:t>
      </w:r>
      <w:r w:rsidR="00B766F5">
        <w:t>,</w:t>
      </w:r>
      <w:r w:rsidR="00EF7791">
        <w:t xml:space="preserve"> as the threat landscape is ever evolving.</w:t>
      </w:r>
    </w:p>
    <w:p w14:paraId="538C3902" w14:textId="77777777" w:rsidR="0093137C" w:rsidRDefault="0093137C" w:rsidP="0093137C"/>
    <w:p w14:paraId="2B234DE2" w14:textId="73F4889F" w:rsidR="0093137C" w:rsidRPr="005C0EF4" w:rsidRDefault="0093137C" w:rsidP="0093137C">
      <w:pPr>
        <w:rPr>
          <w:b/>
          <w:bCs/>
          <w:sz w:val="24"/>
          <w:szCs w:val="24"/>
        </w:rPr>
      </w:pPr>
      <w:r w:rsidRPr="005C0EF4">
        <w:rPr>
          <w:b/>
          <w:bCs/>
          <w:sz w:val="24"/>
          <w:szCs w:val="24"/>
        </w:rPr>
        <w:t>Product Description – Cyberguard.</w:t>
      </w:r>
    </w:p>
    <w:p w14:paraId="14C0DBAB" w14:textId="6FA6C03B" w:rsidR="0093137C" w:rsidRDefault="0093137C" w:rsidP="0093137C">
      <w:r>
        <w:t>Cyber</w:t>
      </w:r>
      <w:r w:rsidR="00267BD2">
        <w:t>g</w:t>
      </w:r>
      <w:r>
        <w:t xml:space="preserve">uard </w:t>
      </w:r>
      <w:r w:rsidRPr="0093137C">
        <w:t>automatically assembles data from numerous external sources and then formats it for analysis and packaging for machines or humans. It does this by utilising technolog</w:t>
      </w:r>
      <w:r w:rsidR="00267BD2">
        <w:t>ies</w:t>
      </w:r>
      <w:r w:rsidRPr="0093137C">
        <w:t xml:space="preserve"> like artificial intelligence, deep learning, and advanced analytics. Our platform will enable security professionals to gather, process, and interpret massive amounts of threat data, turning it into useful insights.</w:t>
      </w:r>
    </w:p>
    <w:p w14:paraId="346368B5" w14:textId="77777777" w:rsidR="00FC6121" w:rsidRDefault="00FC6121" w:rsidP="0093137C"/>
    <w:p w14:paraId="390FC9AE" w14:textId="2EB4E891" w:rsidR="0093137C" w:rsidRPr="00FC6121" w:rsidRDefault="0093137C" w:rsidP="0093137C">
      <w:pPr>
        <w:rPr>
          <w:b/>
          <w:bCs/>
          <w:sz w:val="24"/>
          <w:szCs w:val="24"/>
        </w:rPr>
      </w:pPr>
      <w:r w:rsidRPr="00FC6121">
        <w:rPr>
          <w:b/>
          <w:bCs/>
          <w:sz w:val="24"/>
          <w:szCs w:val="24"/>
        </w:rPr>
        <w:t>Architecture of Cyberguard.</w:t>
      </w:r>
    </w:p>
    <w:p w14:paraId="3F3D618F" w14:textId="77777777" w:rsidR="00337A32" w:rsidRDefault="00337A32" w:rsidP="00337A32"/>
    <w:p w14:paraId="50E184BE" w14:textId="601A4786" w:rsidR="00337A32" w:rsidRDefault="00B766F5" w:rsidP="00C21319">
      <w:pPr>
        <w:ind w:firstLine="720"/>
      </w:pPr>
      <w:r w:rsidRPr="00B766F5">
        <w:drawing>
          <wp:inline distT="0" distB="0" distL="0" distR="0" wp14:anchorId="6B36B971" wp14:editId="2385A2F8">
            <wp:extent cx="5367568" cy="2603500"/>
            <wp:effectExtent l="0" t="0" r="5080" b="6350"/>
            <wp:docPr id="935228707" name="Picture 1" descr="A diagram of a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8707" name="Picture 1" descr="A diagram of a data processing&#10;&#10;Description automatically generated"/>
                    <pic:cNvPicPr/>
                  </pic:nvPicPr>
                  <pic:blipFill>
                    <a:blip r:embed="rId5"/>
                    <a:stretch>
                      <a:fillRect/>
                    </a:stretch>
                  </pic:blipFill>
                  <pic:spPr>
                    <a:xfrm>
                      <a:off x="0" y="0"/>
                      <a:ext cx="5370779" cy="2605058"/>
                    </a:xfrm>
                    <a:prstGeom prst="rect">
                      <a:avLst/>
                    </a:prstGeom>
                  </pic:spPr>
                </pic:pic>
              </a:graphicData>
            </a:graphic>
          </wp:inline>
        </w:drawing>
      </w:r>
    </w:p>
    <w:p w14:paraId="5B744AB1" w14:textId="77777777" w:rsidR="00337A32" w:rsidRDefault="00337A32" w:rsidP="00337A32"/>
    <w:p w14:paraId="31D4D6A1" w14:textId="1A06E679" w:rsidR="00337A32" w:rsidRDefault="00337A32" w:rsidP="00337A32">
      <w:r>
        <w:t xml:space="preserve">The architecture of our Threat Intelligence Platform – Cyberguard consists of </w:t>
      </w:r>
      <w:r w:rsidRPr="00337A32">
        <w:t xml:space="preserve">gathering individual </w:t>
      </w:r>
      <w:r w:rsidR="00944CBD">
        <w:t>Indicators of Compromise (</w:t>
      </w:r>
      <w:r w:rsidRPr="00337A32">
        <w:t>IoCs</w:t>
      </w:r>
      <w:r w:rsidR="00944CBD">
        <w:t>)</w:t>
      </w:r>
      <w:r w:rsidRPr="00337A32">
        <w:t xml:space="preserve"> from various </w:t>
      </w:r>
      <w:r w:rsidR="00AC21C1">
        <w:t>Open-Source</w:t>
      </w:r>
      <w:r w:rsidR="00601AE0">
        <w:t xml:space="preserve"> Intelligence (</w:t>
      </w:r>
      <w:r w:rsidRPr="00337A32">
        <w:t>OSINT</w:t>
      </w:r>
      <w:r w:rsidR="00601AE0">
        <w:t>)</w:t>
      </w:r>
      <w:r w:rsidRPr="00337A32">
        <w:t xml:space="preserve"> sources, grouping them into clusters, correlating IoCs within clusters, and then creating new IoCs that summarise the most important threat information from </w:t>
      </w:r>
      <w:r w:rsidR="0029308A">
        <w:t xml:space="preserve">those </w:t>
      </w:r>
      <w:r w:rsidRPr="00337A32">
        <w:t>clusters.</w:t>
      </w:r>
    </w:p>
    <w:p w14:paraId="70617EE7" w14:textId="646E88F1" w:rsidR="00337A32" w:rsidRDefault="00337A32" w:rsidP="00337A32">
      <w:r>
        <w:t>The process has 7 phases, explained below:</w:t>
      </w:r>
    </w:p>
    <w:p w14:paraId="62CE3402" w14:textId="3E658CAC" w:rsidR="007C4222" w:rsidRDefault="007C4222" w:rsidP="007C4222">
      <w:r>
        <w:t xml:space="preserve">1) </w:t>
      </w:r>
      <w:r w:rsidR="00461D84" w:rsidRPr="00A71DA1">
        <w:rPr>
          <w:b/>
          <w:bCs/>
        </w:rPr>
        <w:t>Collecting</w:t>
      </w:r>
      <w:r w:rsidRPr="00A71DA1">
        <w:rPr>
          <w:b/>
          <w:bCs/>
        </w:rPr>
        <w:t xml:space="preserve"> T</w:t>
      </w:r>
      <w:r w:rsidR="00461D84" w:rsidRPr="00A71DA1">
        <w:rPr>
          <w:b/>
          <w:bCs/>
        </w:rPr>
        <w:t xml:space="preserve">hreat </w:t>
      </w:r>
      <w:r w:rsidRPr="00A71DA1">
        <w:rPr>
          <w:b/>
          <w:bCs/>
        </w:rPr>
        <w:t>I</w:t>
      </w:r>
      <w:r w:rsidR="00461D84" w:rsidRPr="00A71DA1">
        <w:rPr>
          <w:b/>
          <w:bCs/>
        </w:rPr>
        <w:t>ntelligence</w:t>
      </w:r>
      <w:r w:rsidR="000C0AAC">
        <w:t>:</w:t>
      </w:r>
      <w:r>
        <w:t xml:space="preserve"> We begin by gathering </w:t>
      </w:r>
      <w:r w:rsidR="00FD5EE0">
        <w:t>threat intelligence</w:t>
      </w:r>
      <w:r>
        <w:t xml:space="preserve"> from</w:t>
      </w:r>
      <w:r w:rsidR="00461D84">
        <w:t xml:space="preserve"> over</w:t>
      </w:r>
      <w:r w:rsidR="00EF0CE7">
        <w:t xml:space="preserve"> a hundred </w:t>
      </w:r>
      <w:r>
        <w:t>sources</w:t>
      </w:r>
      <w:r w:rsidR="00EF0CE7">
        <w:t>- both internal and external</w:t>
      </w:r>
      <w:r>
        <w:t xml:space="preserve"> like</w:t>
      </w:r>
      <w:r w:rsidR="00EF0CE7">
        <w:t xml:space="preserve"> network security logs, security incidents, threat hunting reports, OSINT</w:t>
      </w:r>
      <w:r>
        <w:t xml:space="preserve"> streams</w:t>
      </w:r>
      <w:r w:rsidR="00EF0CE7">
        <w:t xml:space="preserve"> and even data from the dark web</w:t>
      </w:r>
      <w:r>
        <w:t xml:space="preserve">. </w:t>
      </w:r>
      <w:r w:rsidR="00EF0CE7">
        <w:t xml:space="preserve">It is necessary to choose proper sources of data to gather information that is relevant to the </w:t>
      </w:r>
      <w:r w:rsidR="00CC700C">
        <w:t xml:space="preserve">organization’s </w:t>
      </w:r>
      <w:r w:rsidR="00EF0CE7">
        <w:t>goals.</w:t>
      </w:r>
    </w:p>
    <w:p w14:paraId="2ED743DA" w14:textId="56E27373" w:rsidR="00EF0CE7" w:rsidRDefault="00EF0CE7" w:rsidP="007C4222">
      <w:r w:rsidRPr="00A71DA1">
        <w:rPr>
          <w:b/>
          <w:bCs/>
        </w:rPr>
        <w:t>Technologies employed</w:t>
      </w:r>
      <w:r>
        <w:t xml:space="preserve">: </w:t>
      </w:r>
      <w:r w:rsidR="00BF4CE5">
        <w:t>WebCrawler</w:t>
      </w:r>
      <w:r>
        <w:t>, Cybersecurity OSINT APIs like – Shodan API, GreyNoise, URLscan etc.</w:t>
      </w:r>
    </w:p>
    <w:p w14:paraId="44D4C82E" w14:textId="77777777" w:rsidR="00EF0CE7" w:rsidRDefault="00EF0CE7" w:rsidP="007C4222"/>
    <w:p w14:paraId="25143AFF" w14:textId="4794AB34" w:rsidR="00792F99" w:rsidRDefault="000C0AAC" w:rsidP="007C4222">
      <w:r>
        <w:t>2)</w:t>
      </w:r>
      <w:r w:rsidR="00792F99">
        <w:t xml:space="preserve"> </w:t>
      </w:r>
      <w:r w:rsidR="00792F99" w:rsidRPr="00C95A53">
        <w:rPr>
          <w:b/>
          <w:bCs/>
        </w:rPr>
        <w:t>Data Processing</w:t>
      </w:r>
      <w:r w:rsidR="00792F99">
        <w:t xml:space="preserve">: The raw data </w:t>
      </w:r>
      <w:r w:rsidR="004069CF">
        <w:t>is then</w:t>
      </w:r>
      <w:r w:rsidR="000031C8">
        <w:t xml:space="preserve"> stored and</w:t>
      </w:r>
      <w:r w:rsidR="00792F99">
        <w:t xml:space="preserve"> go</w:t>
      </w:r>
      <w:r w:rsidR="004069CF">
        <w:t>es</w:t>
      </w:r>
      <w:r w:rsidR="00792F99">
        <w:t xml:space="preserve"> through the process of Normalization</w:t>
      </w:r>
      <w:r w:rsidR="00B920B7">
        <w:t>, Data mining and</w:t>
      </w:r>
      <w:r w:rsidR="00792F99">
        <w:t xml:space="preserve"> </w:t>
      </w:r>
      <w:r w:rsidR="008B0617">
        <w:t>D</w:t>
      </w:r>
      <w:r w:rsidR="00792F99">
        <w:t xml:space="preserve">ata </w:t>
      </w:r>
      <w:r w:rsidR="008B0617">
        <w:t>E</w:t>
      </w:r>
      <w:r w:rsidR="00792F99">
        <w:t>nrichment so that it can be reorganized, and the accuracy and reliability of the data can be improved for further analysis.</w:t>
      </w:r>
    </w:p>
    <w:p w14:paraId="007F5571" w14:textId="7D27131F" w:rsidR="00792F99" w:rsidRDefault="00792F99" w:rsidP="007C4222">
      <w:r w:rsidRPr="00556132">
        <w:rPr>
          <w:b/>
          <w:bCs/>
        </w:rPr>
        <w:t xml:space="preserve">Technologies </w:t>
      </w:r>
      <w:r w:rsidR="00F017FA" w:rsidRPr="00556132">
        <w:rPr>
          <w:b/>
          <w:bCs/>
        </w:rPr>
        <w:t>employed</w:t>
      </w:r>
      <w:r w:rsidR="00460280">
        <w:t xml:space="preserve">: </w:t>
      </w:r>
      <w:r w:rsidR="00BF4CE5">
        <w:t>Apache Hadoop, Apache Spark etc</w:t>
      </w:r>
      <w:r w:rsidR="00777795">
        <w:t>.</w:t>
      </w:r>
      <w:r w:rsidR="00BD3CF5">
        <w:t xml:space="preserve"> These tools can handle both storage and processing of Big Data.</w:t>
      </w:r>
    </w:p>
    <w:p w14:paraId="644C15D9" w14:textId="77777777" w:rsidR="00BF4CE5" w:rsidRDefault="00BF4CE5" w:rsidP="007C4222"/>
    <w:p w14:paraId="0F8C6598" w14:textId="0FA3F667" w:rsidR="00802564" w:rsidRDefault="00BF4CE5" w:rsidP="007C4222">
      <w:r>
        <w:t xml:space="preserve">3) </w:t>
      </w:r>
      <w:r w:rsidRPr="00D92F35">
        <w:rPr>
          <w:b/>
          <w:bCs/>
        </w:rPr>
        <w:t>Data Analysis</w:t>
      </w:r>
      <w:r>
        <w:t>: The analysis engine is the heart of Cyberguard</w:t>
      </w:r>
      <w:r w:rsidRPr="00BF4CE5">
        <w:t xml:space="preserve">, where information from </w:t>
      </w:r>
      <w:r w:rsidR="005A3A52">
        <w:t>varied</w:t>
      </w:r>
      <w:r w:rsidRPr="00BF4CE5">
        <w:t xml:space="preserve"> sources </w:t>
      </w:r>
      <w:r w:rsidR="005A3A52">
        <w:t>converges</w:t>
      </w:r>
      <w:r w:rsidRPr="00BF4CE5">
        <w:t xml:space="preserve"> for in-depth examination. The engine combines machine learning algorithms, AI models, and human expertise</w:t>
      </w:r>
      <w:r w:rsidR="00805751">
        <w:t xml:space="preserve"> to </w:t>
      </w:r>
      <w:r w:rsidR="00805751" w:rsidRPr="00BF4CE5">
        <w:t>identify, classify, and prioritise possible risks</w:t>
      </w:r>
      <w:r w:rsidRPr="00BF4CE5">
        <w:t xml:space="preserve">. The analytical engine compares information from several sources, identifying hidden connections and </w:t>
      </w:r>
      <w:r w:rsidR="005A3A52">
        <w:t>complex</w:t>
      </w:r>
      <w:r w:rsidRPr="00BF4CE5">
        <w:t xml:space="preserve"> assault strategies that might </w:t>
      </w:r>
      <w:r w:rsidR="00805751">
        <w:t>evade</w:t>
      </w:r>
      <w:r w:rsidRPr="00BF4CE5">
        <w:t xml:space="preserve"> conventional security measures.</w:t>
      </w:r>
    </w:p>
    <w:p w14:paraId="703E30FE" w14:textId="24681304" w:rsidR="00802564" w:rsidRDefault="00802564" w:rsidP="007C4222">
      <w:r>
        <w:t>This step helps us identify the Indicators of Compromise (I</w:t>
      </w:r>
      <w:r w:rsidR="009E188C">
        <w:t>o</w:t>
      </w:r>
      <w:r>
        <w:t>Cs) which are the datapoints that suggest an infiltration by a cyber threat.</w:t>
      </w:r>
    </w:p>
    <w:p w14:paraId="6AE3E11B" w14:textId="31A9C4D2" w:rsidR="00D02284" w:rsidRDefault="00D02284" w:rsidP="00D02284">
      <w:r>
        <w:t xml:space="preserve">- </w:t>
      </w:r>
      <w:r w:rsidRPr="00BC0B33">
        <w:rPr>
          <w:b/>
          <w:bCs/>
        </w:rPr>
        <w:t>Filtering</w:t>
      </w:r>
      <w:r>
        <w:t xml:space="preserve">:  </w:t>
      </w:r>
      <w:r w:rsidRPr="00C27D02">
        <w:t xml:space="preserve">To </w:t>
      </w:r>
      <w:r>
        <w:t>find</w:t>
      </w:r>
      <w:r w:rsidRPr="00C27D02">
        <w:t xml:space="preserve"> quality</w:t>
      </w:r>
      <w:r>
        <w:t xml:space="preserve"> sources of threat</w:t>
      </w:r>
      <w:r w:rsidRPr="00C27D02">
        <w:t xml:space="preserve"> intelligence, a filtering process is performed over the individual IoCs to determine their level of relevance to our goal. The clustering </w:t>
      </w:r>
      <w:r w:rsidR="009F6C3F">
        <w:t>step</w:t>
      </w:r>
      <w:r w:rsidRPr="00C27D02">
        <w:t xml:space="preserve"> receives the collection of IoCs that are of interest </w:t>
      </w:r>
      <w:r w:rsidRPr="00C27D02">
        <w:t>because of</w:t>
      </w:r>
      <w:r w:rsidRPr="00C27D02">
        <w:t xml:space="preserve"> the filter.</w:t>
      </w:r>
    </w:p>
    <w:p w14:paraId="2B154AD0" w14:textId="153F58C9" w:rsidR="00D02284" w:rsidRDefault="00D02284" w:rsidP="00D02284">
      <w:r>
        <w:t xml:space="preserve">- </w:t>
      </w:r>
      <w:r w:rsidRPr="00BC0B33">
        <w:rPr>
          <w:b/>
          <w:bCs/>
        </w:rPr>
        <w:t>Clustering</w:t>
      </w:r>
      <w:r>
        <w:t>:</w:t>
      </w:r>
      <w:r w:rsidRPr="00C27D02">
        <w:t xml:space="preserve"> Applying a similarity measure and weighing metrics across the IoCs of interest produces clusters that indicate similar threats</w:t>
      </w:r>
      <w:r w:rsidR="00004235">
        <w:t xml:space="preserve"> </w:t>
      </w:r>
      <w:r w:rsidRPr="00C27D02">
        <w:t>by aggregating related and similar IoCs. Additionally,</w:t>
      </w:r>
      <w:r w:rsidR="00D00686">
        <w:t xml:space="preserve"> this</w:t>
      </w:r>
      <w:r w:rsidRPr="00C27D02">
        <w:t xml:space="preserve"> connects the IoC properties inside clusters to determine the most </w:t>
      </w:r>
      <w:r w:rsidR="00AF3752">
        <w:t>relevant</w:t>
      </w:r>
      <w:r w:rsidRPr="00C27D02">
        <w:t xml:space="preserve"> details about a threat.</w:t>
      </w:r>
    </w:p>
    <w:p w14:paraId="27786847" w14:textId="68815B7A" w:rsidR="00805751" w:rsidRDefault="00805751" w:rsidP="007C4222">
      <w:r w:rsidRPr="00803AAB">
        <w:rPr>
          <w:b/>
          <w:bCs/>
        </w:rPr>
        <w:t>Technologies employed</w:t>
      </w:r>
      <w:r w:rsidRPr="00805751">
        <w:t>: NLP, Machine L</w:t>
      </w:r>
      <w:r>
        <w:t xml:space="preserve">earning and AI algorithms that can detect anomalies, identify </w:t>
      </w:r>
      <w:r w:rsidR="0087465E">
        <w:t>patterns,</w:t>
      </w:r>
      <w:r>
        <w:t xml:space="preserve"> and cluster data with malicious patterns.</w:t>
      </w:r>
    </w:p>
    <w:p w14:paraId="42F542C1" w14:textId="77777777" w:rsidR="0087465E" w:rsidRDefault="0087465E" w:rsidP="007C4222"/>
    <w:p w14:paraId="0CC49DE3" w14:textId="15F4B7B0" w:rsidR="0087465E" w:rsidRDefault="0087465E" w:rsidP="007C4222">
      <w:r>
        <w:lastRenderedPageBreak/>
        <w:t xml:space="preserve">4) </w:t>
      </w:r>
      <w:r w:rsidRPr="008F33CC">
        <w:rPr>
          <w:b/>
          <w:bCs/>
        </w:rPr>
        <w:t>Data Visualization</w:t>
      </w:r>
      <w:r>
        <w:t xml:space="preserve">: </w:t>
      </w:r>
      <w:r w:rsidR="009E07CC">
        <w:t>After the analysis is completed, the data is passed through to the visualization tool where security analysts can view visualizations and put together dashboards for easy communication and understanding. The dashboards can be customized as per the goal or requirement.</w:t>
      </w:r>
    </w:p>
    <w:p w14:paraId="6498F593" w14:textId="2A1D7D9A" w:rsidR="00E748AD" w:rsidRDefault="00E748AD" w:rsidP="007C4222">
      <w:r>
        <w:t xml:space="preserve">This tool also aids in the creation of reports which </w:t>
      </w:r>
      <w:r w:rsidRPr="00E748AD">
        <w:t>contain in-depth evaluations of risks, mitigation tactics, and suggestions for improving security.</w:t>
      </w:r>
    </w:p>
    <w:p w14:paraId="5331DE93" w14:textId="70DB6EBA" w:rsidR="0087465E" w:rsidRDefault="0087465E" w:rsidP="007C4222">
      <w:r w:rsidRPr="00684DE8">
        <w:rPr>
          <w:b/>
          <w:bCs/>
        </w:rPr>
        <w:t>Technologies employed</w:t>
      </w:r>
      <w:r>
        <w:t>: Tableau (for its Big Data capabilities)</w:t>
      </w:r>
    </w:p>
    <w:p w14:paraId="6854F148" w14:textId="77777777" w:rsidR="0087465E" w:rsidRPr="00805751" w:rsidRDefault="0087465E" w:rsidP="007C4222"/>
    <w:p w14:paraId="044A4FA1" w14:textId="62DD71E2" w:rsidR="007C4222" w:rsidRPr="008A01E6" w:rsidRDefault="002F632A" w:rsidP="007C4222">
      <w:r>
        <w:t>5</w:t>
      </w:r>
      <w:r w:rsidR="00BF4CE5">
        <w:t xml:space="preserve">) </w:t>
      </w:r>
      <w:r w:rsidR="00EF0CE7" w:rsidRPr="00C52DD6">
        <w:rPr>
          <w:b/>
          <w:bCs/>
        </w:rPr>
        <w:t>Data Storage</w:t>
      </w:r>
      <w:r w:rsidR="000C0AAC">
        <w:rPr>
          <w:rFonts w:ascii="NimbusRomNo9L-ReguItal" w:hAnsi="NimbusRomNo9L-ReguItal" w:cs="NimbusRomNo9L-ReguItal"/>
          <w:kern w:val="0"/>
          <w:sz w:val="20"/>
          <w:szCs w:val="20"/>
        </w:rPr>
        <w:t>:</w:t>
      </w:r>
      <w:r w:rsidR="00A05CDA">
        <w:rPr>
          <w:rFonts w:ascii="NimbusRomNo9L-ReguItal" w:hAnsi="NimbusRomNo9L-ReguItal" w:cs="NimbusRomNo9L-ReguItal"/>
          <w:kern w:val="0"/>
          <w:sz w:val="20"/>
          <w:szCs w:val="20"/>
        </w:rPr>
        <w:t xml:space="preserve"> </w:t>
      </w:r>
      <w:r w:rsidR="00A05CDA" w:rsidRPr="008A01E6">
        <w:t xml:space="preserve">Since we have large volumes of data, </w:t>
      </w:r>
      <w:r w:rsidR="003A58C3">
        <w:t xml:space="preserve">we have </w:t>
      </w:r>
      <w:r w:rsidR="00A05CDA" w:rsidRPr="008A01E6">
        <w:t>robust data storage solution</w:t>
      </w:r>
      <w:r w:rsidR="003A14ED">
        <w:t>s</w:t>
      </w:r>
      <w:r w:rsidR="003A58C3">
        <w:t xml:space="preserve"> for storage and easy sharing of information.</w:t>
      </w:r>
    </w:p>
    <w:p w14:paraId="7C7F920A" w14:textId="775A9A8C" w:rsidR="008A01E6" w:rsidRPr="008A01E6" w:rsidRDefault="008A01E6" w:rsidP="007C4222">
      <w:r w:rsidRPr="001A0ECD">
        <w:rPr>
          <w:b/>
          <w:bCs/>
        </w:rPr>
        <w:t>Technologies employed</w:t>
      </w:r>
      <w:r w:rsidRPr="008A01E6">
        <w:t>: Relational Databases (RDBMS) for storing structured data and NoSQL Databases for storing unstructured data.</w:t>
      </w:r>
    </w:p>
    <w:p w14:paraId="7820474C" w14:textId="1FA7AFF6" w:rsidR="00C34957" w:rsidRDefault="00C34957"/>
    <w:p w14:paraId="13A508B5" w14:textId="414DED7F" w:rsidR="00C27D02" w:rsidRDefault="00BD4697">
      <w:r>
        <w:t xml:space="preserve">6) </w:t>
      </w:r>
      <w:r w:rsidRPr="00B244A1">
        <w:rPr>
          <w:b/>
          <w:bCs/>
        </w:rPr>
        <w:t>Integration</w:t>
      </w:r>
      <w:r>
        <w:t xml:space="preserve">: </w:t>
      </w:r>
      <w:r w:rsidR="007C52BD">
        <w:t xml:space="preserve">An important aspect of a threat intelligence platform is its integration within an organization’s security structure. Cyberguard can integrate with firewalls, intrusion detection systems </w:t>
      </w:r>
      <w:r w:rsidR="00A5758A">
        <w:t xml:space="preserve">(IDS) </w:t>
      </w:r>
      <w:r w:rsidR="007C52BD">
        <w:t>and Security Information and Event Management tools (SIEM). This step is crucial as sharing threat intelligence within the cybersecurity community for collaboration purposes can improve the accuracy of the threat data even more.</w:t>
      </w:r>
    </w:p>
    <w:p w14:paraId="6AE7A99E" w14:textId="2555DA69" w:rsidR="00A5758A" w:rsidRDefault="00A5758A">
      <w:r>
        <w:t>Our platform is currently able to successfully integrate within an organization’s firewalls and IDS. In the next phase, we will be moving our platform to the cloud</w:t>
      </w:r>
      <w:r w:rsidR="0056279D">
        <w:t xml:space="preserve"> for better scalability and cost reduction</w:t>
      </w:r>
      <w:r>
        <w:t>.</w:t>
      </w:r>
    </w:p>
    <w:p w14:paraId="35E21BDF" w14:textId="77777777" w:rsidR="008E3CDA" w:rsidRDefault="008E3CDA"/>
    <w:p w14:paraId="37DE42A6" w14:textId="02FD3EF8" w:rsidR="008E3CDA" w:rsidRPr="00CA6F78" w:rsidRDefault="008E3CDA">
      <w:pPr>
        <w:rPr>
          <w:b/>
          <w:bCs/>
          <w:sz w:val="24"/>
          <w:szCs w:val="24"/>
        </w:rPr>
      </w:pPr>
      <w:r w:rsidRPr="00CA6F78">
        <w:rPr>
          <w:b/>
          <w:bCs/>
          <w:sz w:val="24"/>
          <w:szCs w:val="24"/>
        </w:rPr>
        <w:t>Future State of the architecture:</w:t>
      </w:r>
    </w:p>
    <w:p w14:paraId="0982863E" w14:textId="5741EF55" w:rsidR="008E3CDA" w:rsidRDefault="008E3CDA">
      <w:r>
        <w:t>There are two protocols for sharing threat intelligence in the cybersecurity community – STIX and TAXII.</w:t>
      </w:r>
    </w:p>
    <w:p w14:paraId="5ECA9543" w14:textId="2E099883" w:rsidR="008E3CDA" w:rsidRDefault="008E3CDA">
      <w:r>
        <w:t xml:space="preserve">STIX </w:t>
      </w:r>
      <w:r w:rsidR="004E522A">
        <w:t>-</w:t>
      </w:r>
      <w:r>
        <w:t xml:space="preserve"> </w:t>
      </w:r>
      <w:r w:rsidRPr="008E3CDA">
        <w:t>Structured Threat Information Expression</w:t>
      </w:r>
      <w:r w:rsidR="004E522A">
        <w:t xml:space="preserve">, </w:t>
      </w:r>
      <w:r>
        <w:t>consists of ‘what’ the threat intelligence is.</w:t>
      </w:r>
    </w:p>
    <w:p w14:paraId="0204300E" w14:textId="075E3EA8" w:rsidR="008E3CDA" w:rsidRDefault="008E3CDA">
      <w:r>
        <w:t>TAXII – Trusted Automated Exchange of Intelligence Information</w:t>
      </w:r>
      <w:r w:rsidR="0082106B">
        <w:t>,</w:t>
      </w:r>
      <w:r>
        <w:t xml:space="preserve"> consists of ‘how’ the threat intelligence is relayed.</w:t>
      </w:r>
    </w:p>
    <w:p w14:paraId="308878E0" w14:textId="02AD63BF" w:rsidR="00325745" w:rsidRDefault="00325745">
      <w:r>
        <w:t>These protocols are important as they were established to improve the mitigation of cyberthreats.</w:t>
      </w:r>
      <w:r w:rsidR="000E2E97">
        <w:t xml:space="preserve"> </w:t>
      </w:r>
      <w:r w:rsidR="00382364">
        <w:t xml:space="preserve">Cyberguard </w:t>
      </w:r>
      <w:r w:rsidR="000E2E97">
        <w:t xml:space="preserve">uses these protocols to transfer threat intelligence securely, in a </w:t>
      </w:r>
      <w:r w:rsidR="00D6794A">
        <w:t>machine-readable</w:t>
      </w:r>
      <w:r w:rsidR="000E2E97">
        <w:t xml:space="preserve"> </w:t>
      </w:r>
      <w:r w:rsidR="00FD6162">
        <w:t>format</w:t>
      </w:r>
      <w:r w:rsidR="008817F4">
        <w:t>.</w:t>
      </w:r>
    </w:p>
    <w:p w14:paraId="6C4185E8" w14:textId="44822EE4" w:rsidR="00A8000F" w:rsidRDefault="00A8000F">
      <w:r>
        <w:t>Alternatively, Cyberguard can also use a Threat Intelligence API to transfer data for integration.</w:t>
      </w:r>
    </w:p>
    <w:p w14:paraId="1795721B" w14:textId="6C3652FE" w:rsidR="00B766F5" w:rsidRDefault="00C21319">
      <w:r>
        <w:t xml:space="preserve">                                       </w:t>
      </w:r>
      <w:r w:rsidR="00B766F5" w:rsidRPr="00B766F5">
        <w:drawing>
          <wp:inline distT="0" distB="0" distL="0" distR="0" wp14:anchorId="54A0A629" wp14:editId="32135520">
            <wp:extent cx="2857647" cy="914447"/>
            <wp:effectExtent l="0" t="0" r="0" b="0"/>
            <wp:docPr id="106035913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59138" name="Picture 1" descr="A close-up of a white background&#10;&#10;Description automatically generated"/>
                    <pic:cNvPicPr/>
                  </pic:nvPicPr>
                  <pic:blipFill>
                    <a:blip r:embed="rId6"/>
                    <a:stretch>
                      <a:fillRect/>
                    </a:stretch>
                  </pic:blipFill>
                  <pic:spPr>
                    <a:xfrm>
                      <a:off x="0" y="0"/>
                      <a:ext cx="2857647" cy="914447"/>
                    </a:xfrm>
                    <a:prstGeom prst="rect">
                      <a:avLst/>
                    </a:prstGeom>
                  </pic:spPr>
                </pic:pic>
              </a:graphicData>
            </a:graphic>
          </wp:inline>
        </w:drawing>
      </w:r>
    </w:p>
    <w:p w14:paraId="6D6F3ADF" w14:textId="77777777" w:rsidR="00B766F5" w:rsidRDefault="00B766F5"/>
    <w:p w14:paraId="2E0343DA" w14:textId="113A9824" w:rsidR="00B766F5" w:rsidRDefault="00C21319">
      <w:r>
        <w:lastRenderedPageBreak/>
        <w:t xml:space="preserve">  </w:t>
      </w:r>
      <w:r>
        <w:tab/>
      </w:r>
      <w:r>
        <w:tab/>
      </w:r>
      <w:r w:rsidR="00B766F5" w:rsidRPr="00B766F5">
        <w:drawing>
          <wp:inline distT="0" distB="0" distL="0" distR="0" wp14:anchorId="3A415598" wp14:editId="276FD65C">
            <wp:extent cx="3854450" cy="1158359"/>
            <wp:effectExtent l="0" t="0" r="0" b="3810"/>
            <wp:docPr id="1013462873" name="Picture 1" descr="A computer server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62873" name="Picture 1" descr="A computer server with text and arrows&#10;&#10;Description automatically generated with medium confidence"/>
                    <pic:cNvPicPr/>
                  </pic:nvPicPr>
                  <pic:blipFill>
                    <a:blip r:embed="rId7"/>
                    <a:stretch>
                      <a:fillRect/>
                    </a:stretch>
                  </pic:blipFill>
                  <pic:spPr>
                    <a:xfrm>
                      <a:off x="0" y="0"/>
                      <a:ext cx="3893412" cy="1170068"/>
                    </a:xfrm>
                    <a:prstGeom prst="rect">
                      <a:avLst/>
                    </a:prstGeom>
                  </pic:spPr>
                </pic:pic>
              </a:graphicData>
            </a:graphic>
          </wp:inline>
        </w:drawing>
      </w:r>
    </w:p>
    <w:p w14:paraId="65DCDB17" w14:textId="77777777" w:rsidR="004E522A" w:rsidRDefault="004E522A"/>
    <w:p w14:paraId="3CD0EBFA" w14:textId="77777777" w:rsidR="00256990" w:rsidRDefault="003136E7" w:rsidP="003136E7">
      <w:r>
        <w:t xml:space="preserve">1) </w:t>
      </w:r>
      <w:r w:rsidRPr="006D5374">
        <w:rPr>
          <w:b/>
          <w:bCs/>
        </w:rPr>
        <w:t>Integration into Cloud based SIEM</w:t>
      </w:r>
      <w:r w:rsidR="00903D1B">
        <w:t xml:space="preserve">: The information that is stored in Cyberguard’s database can be integrated into a cloud based SIEM through the TAXII standard or through a threat intelligence sharing API. The TAXII protocol shares data securely through </w:t>
      </w:r>
      <w:r w:rsidR="00903D1B" w:rsidRPr="00903D1B">
        <w:t>Hyper Text Transfer Protocol Secure (HTTPS)</w:t>
      </w:r>
      <w:r w:rsidR="00903D1B">
        <w:t>.</w:t>
      </w:r>
    </w:p>
    <w:p w14:paraId="7A2A96A6" w14:textId="7D26152C" w:rsidR="008A5DB6" w:rsidRDefault="008A5DB6" w:rsidP="003136E7">
      <w:r>
        <w:t>On a cloud based SIEM, we can view and query threat intelligence data, apply analytics to generate alerts and we can also visualize threat data.</w:t>
      </w:r>
      <w:r w:rsidR="00571F41">
        <w:t xml:space="preserve"> The advantage of performing these on the cloud versus an </w:t>
      </w:r>
      <w:r w:rsidR="000B0EE8">
        <w:t xml:space="preserve">on-premises </w:t>
      </w:r>
      <w:r w:rsidR="00571F41">
        <w:t>hosting infrastructure is that we can scale up the level of operations</w:t>
      </w:r>
      <w:r w:rsidR="002F098D">
        <w:t xml:space="preserve"> quite easily</w:t>
      </w:r>
      <w:r w:rsidR="00D26C5D">
        <w:t xml:space="preserve"> </w:t>
      </w:r>
      <w:proofErr w:type="gramStart"/>
      <w:r w:rsidR="00D26C5D">
        <w:t>and also</w:t>
      </w:r>
      <w:proofErr w:type="gramEnd"/>
      <w:r w:rsidR="00D26C5D">
        <w:t xml:space="preserve"> reduce maintenance costs</w:t>
      </w:r>
      <w:r w:rsidR="00571F41">
        <w:t>.</w:t>
      </w:r>
    </w:p>
    <w:p w14:paraId="01467C88" w14:textId="6D33FF5E" w:rsidR="008E5A83" w:rsidRPr="008E5A83" w:rsidRDefault="008E5A83" w:rsidP="003136E7">
      <w:r w:rsidRPr="002F098D">
        <w:rPr>
          <w:b/>
          <w:bCs/>
        </w:rPr>
        <w:t>Technologies employed</w:t>
      </w:r>
      <w:r w:rsidRPr="008E5A83">
        <w:t xml:space="preserve">: Microsoft Sentinel SIEM </w:t>
      </w:r>
      <w:r w:rsidR="005108E5">
        <w:t>(</w:t>
      </w:r>
      <w:r w:rsidRPr="008E5A83">
        <w:t>or</w:t>
      </w:r>
      <w:r w:rsidR="005108E5">
        <w:t>)</w:t>
      </w:r>
      <w:r w:rsidRPr="008E5A83">
        <w:t xml:space="preserve"> A</w:t>
      </w:r>
      <w:r>
        <w:t>WS – Amazon CloudWatch and Amazon GuardDuty</w:t>
      </w:r>
      <w:r w:rsidR="00D37625">
        <w:t>.</w:t>
      </w:r>
    </w:p>
    <w:p w14:paraId="21ACDF14" w14:textId="77777777" w:rsidR="000751F9" w:rsidRPr="008E5A83" w:rsidRDefault="000751F9" w:rsidP="003136E7"/>
    <w:p w14:paraId="02F9A0ED" w14:textId="73BD750E" w:rsidR="007F14D5" w:rsidRDefault="000B0EE8" w:rsidP="003136E7">
      <w:r>
        <w:t xml:space="preserve">2) </w:t>
      </w:r>
      <w:r w:rsidR="000751F9" w:rsidRPr="004F6705">
        <w:rPr>
          <w:b/>
          <w:bCs/>
        </w:rPr>
        <w:t>Security Automation</w:t>
      </w:r>
      <w:r w:rsidR="000751F9">
        <w:t xml:space="preserve">: Once Cyberguard has been fully integrated on the cloud, we can automate </w:t>
      </w:r>
      <w:r w:rsidR="00AE4884">
        <w:t>an organization’s</w:t>
      </w:r>
      <w:r w:rsidR="000751F9">
        <w:t xml:space="preserve"> security</w:t>
      </w:r>
      <w:r w:rsidR="000751F9" w:rsidRPr="000751F9">
        <w:t xml:space="preserve"> capabilities to speed up incident response and shorten the time required to neutralise attacks. Based on previously established rules and regulations, scripts</w:t>
      </w:r>
      <w:r w:rsidR="00AE4884">
        <w:t xml:space="preserve"> can</w:t>
      </w:r>
      <w:r w:rsidR="000751F9" w:rsidRPr="000751F9">
        <w:t xml:space="preserve"> automate response activities. </w:t>
      </w:r>
      <w:r w:rsidR="00AE4884">
        <w:t>By automating repetitive operations, we will help s</w:t>
      </w:r>
      <w:r w:rsidR="000751F9" w:rsidRPr="000751F9">
        <w:t>ecurity teams concentrate on more complicated and strategic responsibilities</w:t>
      </w:r>
      <w:r w:rsidR="00AE4884">
        <w:t xml:space="preserve">, </w:t>
      </w:r>
      <w:r w:rsidR="000751F9" w:rsidRPr="000751F9">
        <w:t>which improves the effectiveness of incident response overall.</w:t>
      </w:r>
    </w:p>
    <w:p w14:paraId="2C4242D4" w14:textId="77777777" w:rsidR="005116B8" w:rsidRDefault="005116B8" w:rsidP="003136E7"/>
    <w:p w14:paraId="25CFA9FE" w14:textId="78BF34FB" w:rsidR="007F14D5" w:rsidRDefault="007F14D5" w:rsidP="003136E7">
      <w:pPr>
        <w:rPr>
          <w:b/>
          <w:bCs/>
          <w:sz w:val="24"/>
          <w:szCs w:val="24"/>
        </w:rPr>
      </w:pPr>
      <w:r w:rsidRPr="00D822D8">
        <w:rPr>
          <w:b/>
          <w:bCs/>
          <w:sz w:val="24"/>
          <w:szCs w:val="24"/>
        </w:rPr>
        <w:t>References:</w:t>
      </w:r>
    </w:p>
    <w:p w14:paraId="6A133745" w14:textId="3ADEB0AF" w:rsidR="001A4FC6" w:rsidRDefault="001A4FC6" w:rsidP="003136E7">
      <w:pPr>
        <w:rPr>
          <w:sz w:val="24"/>
          <w:szCs w:val="24"/>
        </w:rPr>
      </w:pPr>
      <w:hyperlink r:id="rId8" w:history="1">
        <w:r w:rsidRPr="008B0B3A">
          <w:rPr>
            <w:rStyle w:val="Hyperlink"/>
            <w:sz w:val="24"/>
            <w:szCs w:val="24"/>
          </w:rPr>
          <w:t>https://www.researchgate.net/publication/334288293_PURE_Generating_Quality_Threat_Intelligence_by_Clustering_and_Correlating_OSINT</w:t>
        </w:r>
      </w:hyperlink>
    </w:p>
    <w:p w14:paraId="29E77C0C" w14:textId="58AF3B34" w:rsidR="001A4FC6" w:rsidRDefault="001A4FC6" w:rsidP="003136E7">
      <w:pPr>
        <w:rPr>
          <w:sz w:val="24"/>
          <w:szCs w:val="24"/>
        </w:rPr>
      </w:pPr>
      <w:hyperlink r:id="rId9" w:history="1">
        <w:r w:rsidRPr="008B0B3A">
          <w:rPr>
            <w:rStyle w:val="Hyperlink"/>
            <w:sz w:val="24"/>
            <w:szCs w:val="24"/>
          </w:rPr>
          <w:t>https://www.recordedfuture.com/threat-intelligence-lifecycle-phases</w:t>
        </w:r>
      </w:hyperlink>
    </w:p>
    <w:p w14:paraId="363C276E" w14:textId="3A30C172" w:rsidR="001A4FC6" w:rsidRDefault="001A4FC6" w:rsidP="003136E7">
      <w:pPr>
        <w:rPr>
          <w:sz w:val="24"/>
          <w:szCs w:val="24"/>
        </w:rPr>
      </w:pPr>
      <w:hyperlink r:id="rId10" w:history="1">
        <w:r w:rsidRPr="008B0B3A">
          <w:rPr>
            <w:rStyle w:val="Hyperlink"/>
            <w:sz w:val="24"/>
            <w:szCs w:val="24"/>
          </w:rPr>
          <w:t>https://www.protect.airbus.com/blog/how-to-provide-cyber-threat-intelligence-in-the-frame-of-a-modern-soc/</w:t>
        </w:r>
      </w:hyperlink>
    </w:p>
    <w:p w14:paraId="1E6A4227" w14:textId="2F6E3560" w:rsidR="001A4FC6" w:rsidRDefault="001A4FC6" w:rsidP="003136E7">
      <w:pPr>
        <w:rPr>
          <w:sz w:val="24"/>
          <w:szCs w:val="24"/>
        </w:rPr>
      </w:pPr>
      <w:hyperlink r:id="rId11" w:history="1">
        <w:r w:rsidRPr="008B0B3A">
          <w:rPr>
            <w:rStyle w:val="Hyperlink"/>
            <w:sz w:val="24"/>
            <w:szCs w:val="24"/>
          </w:rPr>
          <w:t>https://www.esecurityplanet.com/products/threat-intelligence-platforms/</w:t>
        </w:r>
      </w:hyperlink>
    </w:p>
    <w:p w14:paraId="531ABB22" w14:textId="64CF3707" w:rsidR="001A4FC6" w:rsidRDefault="001A4FC6" w:rsidP="003136E7">
      <w:pPr>
        <w:rPr>
          <w:sz w:val="24"/>
          <w:szCs w:val="24"/>
        </w:rPr>
      </w:pPr>
      <w:hyperlink r:id="rId12" w:history="1">
        <w:r w:rsidRPr="008B0B3A">
          <w:rPr>
            <w:rStyle w:val="Hyperlink"/>
            <w:sz w:val="24"/>
            <w:szCs w:val="24"/>
          </w:rPr>
          <w:t>https://learn.microsoft.com/en-us/azure/architecture/example-scenario/data/sentinel-threat-intelligence</w:t>
        </w:r>
      </w:hyperlink>
    </w:p>
    <w:p w14:paraId="320290A2" w14:textId="7E03684C" w:rsidR="001A4FC6" w:rsidRDefault="001A4FC6" w:rsidP="003136E7">
      <w:pPr>
        <w:rPr>
          <w:sz w:val="24"/>
          <w:szCs w:val="24"/>
        </w:rPr>
      </w:pPr>
      <w:hyperlink r:id="rId13" w:history="1">
        <w:r w:rsidRPr="008B0B3A">
          <w:rPr>
            <w:rStyle w:val="Hyperlink"/>
            <w:sz w:val="24"/>
            <w:szCs w:val="24"/>
          </w:rPr>
          <w:t>https://oasis-open.github.io/cti-documentation/</w:t>
        </w:r>
      </w:hyperlink>
    </w:p>
    <w:p w14:paraId="75568B3E" w14:textId="557C40A6" w:rsidR="001A4FC6" w:rsidRPr="001A4FC6" w:rsidRDefault="001A4FC6" w:rsidP="003136E7">
      <w:pPr>
        <w:rPr>
          <w:sz w:val="24"/>
          <w:szCs w:val="24"/>
        </w:rPr>
      </w:pPr>
      <w:hyperlink r:id="rId14" w:history="1">
        <w:r w:rsidRPr="008B0B3A">
          <w:rPr>
            <w:rStyle w:val="Hyperlink"/>
            <w:sz w:val="24"/>
            <w:szCs w:val="24"/>
          </w:rPr>
          <w:t>https://securitytrails.com/blog/cyber-security-apis</w:t>
        </w:r>
      </w:hyperlink>
    </w:p>
    <w:sectPr w:rsidR="001A4FC6" w:rsidRPr="001A4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80EC9"/>
    <w:multiLevelType w:val="hybridMultilevel"/>
    <w:tmpl w:val="71DA1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04944"/>
    <w:multiLevelType w:val="hybridMultilevel"/>
    <w:tmpl w:val="763E8F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5E38DF"/>
    <w:multiLevelType w:val="hybridMultilevel"/>
    <w:tmpl w:val="021A08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95886555">
    <w:abstractNumId w:val="0"/>
  </w:num>
  <w:num w:numId="2" w16cid:durableId="426006693">
    <w:abstractNumId w:val="2"/>
  </w:num>
  <w:num w:numId="3" w16cid:durableId="160203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9E5"/>
    <w:rsid w:val="000031C8"/>
    <w:rsid w:val="00004235"/>
    <w:rsid w:val="000751F9"/>
    <w:rsid w:val="000B0EE8"/>
    <w:rsid w:val="000C0AAC"/>
    <w:rsid w:val="000E2E97"/>
    <w:rsid w:val="000E6ADC"/>
    <w:rsid w:val="00120D8A"/>
    <w:rsid w:val="00142129"/>
    <w:rsid w:val="0015572D"/>
    <w:rsid w:val="001646DE"/>
    <w:rsid w:val="0019745F"/>
    <w:rsid w:val="001A0ECD"/>
    <w:rsid w:val="001A4FC6"/>
    <w:rsid w:val="001E06DA"/>
    <w:rsid w:val="001E0CDC"/>
    <w:rsid w:val="0025161F"/>
    <w:rsid w:val="00256990"/>
    <w:rsid w:val="00267BD2"/>
    <w:rsid w:val="0029308A"/>
    <w:rsid w:val="002F098D"/>
    <w:rsid w:val="002F632A"/>
    <w:rsid w:val="003136E7"/>
    <w:rsid w:val="00325745"/>
    <w:rsid w:val="00337A32"/>
    <w:rsid w:val="00382364"/>
    <w:rsid w:val="003A14ED"/>
    <w:rsid w:val="003A58C3"/>
    <w:rsid w:val="003B1791"/>
    <w:rsid w:val="003C666D"/>
    <w:rsid w:val="004069CF"/>
    <w:rsid w:val="004331EC"/>
    <w:rsid w:val="00460280"/>
    <w:rsid w:val="00461D84"/>
    <w:rsid w:val="004925C6"/>
    <w:rsid w:val="004E522A"/>
    <w:rsid w:val="004F6705"/>
    <w:rsid w:val="005108E5"/>
    <w:rsid w:val="005116B8"/>
    <w:rsid w:val="00556132"/>
    <w:rsid w:val="0056279D"/>
    <w:rsid w:val="00571F41"/>
    <w:rsid w:val="005A3A52"/>
    <w:rsid w:val="005C0EF4"/>
    <w:rsid w:val="00601AE0"/>
    <w:rsid w:val="00623865"/>
    <w:rsid w:val="0066543F"/>
    <w:rsid w:val="00684DE8"/>
    <w:rsid w:val="006D25DA"/>
    <w:rsid w:val="006D5374"/>
    <w:rsid w:val="006F5858"/>
    <w:rsid w:val="00700B5A"/>
    <w:rsid w:val="00777795"/>
    <w:rsid w:val="00792F99"/>
    <w:rsid w:val="007947AE"/>
    <w:rsid w:val="007C4222"/>
    <w:rsid w:val="007C52BD"/>
    <w:rsid w:val="007E5FB9"/>
    <w:rsid w:val="007F14D5"/>
    <w:rsid w:val="00802564"/>
    <w:rsid w:val="00803AAB"/>
    <w:rsid w:val="00805751"/>
    <w:rsid w:val="0082106B"/>
    <w:rsid w:val="0087465E"/>
    <w:rsid w:val="008817F4"/>
    <w:rsid w:val="008A01E6"/>
    <w:rsid w:val="008A5DB6"/>
    <w:rsid w:val="008B0617"/>
    <w:rsid w:val="008D1526"/>
    <w:rsid w:val="008E3CDA"/>
    <w:rsid w:val="008E5A83"/>
    <w:rsid w:val="008F33CC"/>
    <w:rsid w:val="009009E5"/>
    <w:rsid w:val="00903D1B"/>
    <w:rsid w:val="0093137C"/>
    <w:rsid w:val="00944CBD"/>
    <w:rsid w:val="00966F0A"/>
    <w:rsid w:val="009764C4"/>
    <w:rsid w:val="009B79FD"/>
    <w:rsid w:val="009E07CC"/>
    <w:rsid w:val="009E188C"/>
    <w:rsid w:val="009F6C3F"/>
    <w:rsid w:val="00A05CDA"/>
    <w:rsid w:val="00A5758A"/>
    <w:rsid w:val="00A71DA1"/>
    <w:rsid w:val="00A8000F"/>
    <w:rsid w:val="00AC21C1"/>
    <w:rsid w:val="00AE4884"/>
    <w:rsid w:val="00AF30D6"/>
    <w:rsid w:val="00AF3752"/>
    <w:rsid w:val="00B057C3"/>
    <w:rsid w:val="00B112B8"/>
    <w:rsid w:val="00B244A1"/>
    <w:rsid w:val="00B766F5"/>
    <w:rsid w:val="00B81646"/>
    <w:rsid w:val="00B920B7"/>
    <w:rsid w:val="00BC0B33"/>
    <w:rsid w:val="00BD3CF5"/>
    <w:rsid w:val="00BD4697"/>
    <w:rsid w:val="00BF4CE5"/>
    <w:rsid w:val="00C21319"/>
    <w:rsid w:val="00C27D02"/>
    <w:rsid w:val="00C34957"/>
    <w:rsid w:val="00C52DD6"/>
    <w:rsid w:val="00C70FB2"/>
    <w:rsid w:val="00C95A53"/>
    <w:rsid w:val="00CA6F78"/>
    <w:rsid w:val="00CC700C"/>
    <w:rsid w:val="00D00686"/>
    <w:rsid w:val="00D02284"/>
    <w:rsid w:val="00D14DF5"/>
    <w:rsid w:val="00D26C5D"/>
    <w:rsid w:val="00D336BC"/>
    <w:rsid w:val="00D37625"/>
    <w:rsid w:val="00D6794A"/>
    <w:rsid w:val="00D822D8"/>
    <w:rsid w:val="00D92F35"/>
    <w:rsid w:val="00E7260A"/>
    <w:rsid w:val="00E748AD"/>
    <w:rsid w:val="00EF0CE7"/>
    <w:rsid w:val="00EF7791"/>
    <w:rsid w:val="00F017FA"/>
    <w:rsid w:val="00F14570"/>
    <w:rsid w:val="00F64417"/>
    <w:rsid w:val="00FC6121"/>
    <w:rsid w:val="00FD5EE0"/>
    <w:rsid w:val="00FD6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8B24"/>
  <w15:chartTrackingRefBased/>
  <w15:docId w15:val="{AFB3E476-3C91-4ABF-8D55-2F10A457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A32"/>
    <w:pPr>
      <w:ind w:left="720"/>
      <w:contextualSpacing/>
    </w:pPr>
  </w:style>
  <w:style w:type="character" w:styleId="Hyperlink">
    <w:name w:val="Hyperlink"/>
    <w:basedOn w:val="DefaultParagraphFont"/>
    <w:uiPriority w:val="99"/>
    <w:unhideWhenUsed/>
    <w:rsid w:val="001A4FC6"/>
    <w:rPr>
      <w:color w:val="0563C1" w:themeColor="hyperlink"/>
      <w:u w:val="single"/>
    </w:rPr>
  </w:style>
  <w:style w:type="character" w:styleId="UnresolvedMention">
    <w:name w:val="Unresolved Mention"/>
    <w:basedOn w:val="DefaultParagraphFont"/>
    <w:uiPriority w:val="99"/>
    <w:semiHidden/>
    <w:unhideWhenUsed/>
    <w:rsid w:val="001A4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4288293_PURE_Generating_Quality_Threat_Intelligence_by_Clustering_and_Correlating_OSINT" TargetMode="External"/><Relationship Id="rId13" Type="http://schemas.openxmlformats.org/officeDocument/2006/relationships/hyperlink" Target="https://oasis-open.github.io/cti-document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azure/architecture/example-scenario/data/sentinel-threat-intellig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securityplanet.com/products/threat-intelligence-platfor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rotect.airbus.com/blog/how-to-provide-cyber-threat-intelligence-in-the-frame-of-a-modern-soc/" TargetMode="External"/><Relationship Id="rId4" Type="http://schemas.openxmlformats.org/officeDocument/2006/relationships/webSettings" Target="webSettings.xml"/><Relationship Id="rId9" Type="http://schemas.openxmlformats.org/officeDocument/2006/relationships/hyperlink" Target="https://www.recordedfuture.com/threat-intelligence-lifecycle-phases" TargetMode="External"/><Relationship Id="rId14" Type="http://schemas.openxmlformats.org/officeDocument/2006/relationships/hyperlink" Target="https://securitytrails.com/blog/cyber-security-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Joseph</dc:creator>
  <cp:keywords/>
  <dc:description/>
  <cp:lastModifiedBy>Lalith Joseph</cp:lastModifiedBy>
  <cp:revision>140</cp:revision>
  <dcterms:created xsi:type="dcterms:W3CDTF">2023-08-09T23:13:00Z</dcterms:created>
  <dcterms:modified xsi:type="dcterms:W3CDTF">2023-08-11T04:24:00Z</dcterms:modified>
</cp:coreProperties>
</file>