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after="0"/>
        <w:jc w:val="center"/>
        <w:rPr>
          <w:rFonts w:ascii="Arial" w:hAnsi="Arial" w:eastAsia="Arial" w:cs="Arial"/>
          <w:b/>
          <w:sz w:val="24"/>
          <w:szCs w:val="24"/>
        </w:rPr>
      </w:pPr>
      <w:r>
        <w:rPr>
          <w:rFonts w:ascii="Arial" w:hAnsi="Arial" w:eastAsia="Arial" w:cs="Arial"/>
          <w:b/>
          <w:sz w:val="24"/>
          <w:szCs w:val="24"/>
          <w:rtl w:val="0"/>
        </w:rPr>
        <w:t>Project Design Phase-II</w:t>
      </w:r>
    </w:p>
    <w:p w14:paraId="00000002">
      <w:pPr>
        <w:spacing w:after="0"/>
        <w:jc w:val="center"/>
        <w:rPr>
          <w:rFonts w:ascii="Arial" w:hAnsi="Arial" w:eastAsia="Arial" w:cs="Arial"/>
          <w:b/>
          <w:sz w:val="24"/>
          <w:szCs w:val="24"/>
        </w:rPr>
      </w:pPr>
      <w:r>
        <w:rPr>
          <w:rFonts w:ascii="Arial" w:hAnsi="Arial" w:eastAsia="Arial" w:cs="Arial"/>
          <w:b/>
          <w:sz w:val="24"/>
          <w:szCs w:val="24"/>
          <w:rtl w:val="0"/>
        </w:rPr>
        <w:t>Technology Stack (Architecture &amp; Stack)</w:t>
      </w:r>
    </w:p>
    <w:p w14:paraId="00000003">
      <w:pPr>
        <w:spacing w:after="0"/>
        <w:jc w:val="center"/>
        <w:rPr>
          <w:rFonts w:ascii="Arial" w:hAnsi="Arial" w:eastAsia="Arial" w:cs="Arial"/>
          <w:b/>
        </w:rPr>
      </w:pPr>
    </w:p>
    <w:tbl>
      <w:tblPr>
        <w:tblStyle w:val="17"/>
        <w:tblW w:w="9351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843"/>
      </w:tblGrid>
      <w:tr w14:paraId="2173F57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00000004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Date</w:t>
            </w:r>
          </w:p>
        </w:tc>
        <w:tc>
          <w:p w14:paraId="00000005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hint="default" w:ascii="Arial" w:hAnsi="Arial" w:eastAsia="Arial" w:cs="Arial"/>
                <w:rtl w:val="0"/>
                <w:lang w:val="en-GB"/>
              </w:rPr>
              <w:t>27 June</w:t>
            </w:r>
            <w:r>
              <w:rPr>
                <w:rFonts w:ascii="Arial" w:hAnsi="Arial" w:eastAsia="Arial" w:cs="Arial"/>
                <w:rtl w:val="0"/>
              </w:rPr>
              <w:t xml:space="preserve"> </w:t>
            </w:r>
            <w:r>
              <w:rPr>
                <w:rFonts w:hint="default" w:ascii="Arial" w:hAnsi="Arial" w:eastAsia="Arial" w:cs="Arial"/>
                <w:rtl w:val="0"/>
                <w:lang w:val="en-GB"/>
              </w:rPr>
              <w:t>2</w:t>
            </w:r>
            <w:r>
              <w:rPr>
                <w:rFonts w:ascii="Arial" w:hAnsi="Arial" w:eastAsia="Arial" w:cs="Arial"/>
                <w:rtl w:val="0"/>
              </w:rPr>
              <w:t>0</w:t>
            </w:r>
            <w:r>
              <w:rPr>
                <w:rFonts w:hint="default" w:ascii="Arial" w:hAnsi="Arial" w:eastAsia="Arial" w:cs="Arial"/>
                <w:rtl w:val="0"/>
                <w:lang w:val="en-GB"/>
              </w:rPr>
              <w:t>2</w:t>
            </w:r>
            <w:r>
              <w:rPr>
                <w:rFonts w:ascii="Arial" w:hAnsi="Arial" w:eastAsia="Arial" w:cs="Arial"/>
                <w:rtl w:val="0"/>
              </w:rPr>
              <w:t>5</w:t>
            </w:r>
          </w:p>
        </w:tc>
      </w:tr>
      <w:tr w14:paraId="5C5CC1A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00000006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Team ID</w:t>
            </w:r>
          </w:p>
        </w:tc>
        <w:tc>
          <w:tcPr>
            <w:shd w:val="clear" w:color="auto" w:fill="auto"/>
            <w:vAlign w:val="top"/>
          </w:tcPr>
          <w:p w14:paraId="00000007">
            <w:pPr>
              <w:spacing w:after="0" w:line="240" w:lineRule="auto"/>
              <w:rPr>
                <w:rFonts w:hint="default" w:ascii="Arial" w:hAnsi="Arial" w:eastAsia="Arial" w:cs="Arial"/>
                <w:sz w:val="22"/>
                <w:szCs w:val="22"/>
                <w:lang w:val="en-GB"/>
              </w:rPr>
            </w:pPr>
            <w:r>
              <w:rPr>
                <w:rFonts w:hint="default"/>
                <w:lang w:val="en-GB"/>
              </w:rPr>
              <w:t>LTVIP2025TMID44403</w:t>
            </w:r>
          </w:p>
        </w:tc>
      </w:tr>
      <w:tr w14:paraId="5215C4C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00000008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Project Name</w:t>
            </w:r>
          </w:p>
        </w:tc>
        <w:tc>
          <w:tcPr>
            <w:shd w:val="clear"/>
            <w:vAlign w:val="top"/>
          </w:tcPr>
          <w:p w14:paraId="00000009">
            <w:pPr>
              <w:spacing w:after="0" w:line="240" w:lineRule="auto"/>
              <w:rPr>
                <w:rFonts w:ascii="Calibri" w:hAnsi="Calibri" w:eastAsia="Calibri" w:cs="Calibri"/>
                <w:sz w:val="22"/>
                <w:szCs w:val="22"/>
                <w:lang w:val="en-IN"/>
              </w:rPr>
            </w:pPr>
            <w:r>
              <w:rPr>
                <w:rFonts w:hint="default"/>
                <w:lang w:val="en-GB"/>
              </w:rPr>
              <w:t>Pattern Sense:Classifying Fabric Ptterns using Deep Learning</w:t>
            </w:r>
          </w:p>
        </w:tc>
      </w:tr>
      <w:tr w14:paraId="2D5DCE7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0000000A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Maximum Marks</w:t>
            </w:r>
          </w:p>
        </w:tc>
        <w:tc>
          <w:p w14:paraId="0000000B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4 Marks</w:t>
            </w:r>
          </w:p>
        </w:tc>
      </w:tr>
    </w:tbl>
    <w:p w14:paraId="53C52805">
      <w:pPr>
        <w:rPr>
          <w:rFonts w:ascii="Arial" w:hAnsi="Arial" w:eastAsia="Arial" w:cs="Arial"/>
          <w:b/>
        </w:rPr>
      </w:pPr>
    </w:p>
    <w:p w14:paraId="0000000D">
      <w:pPr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  <w:rtl w:val="0"/>
        </w:rPr>
        <w:t>Technical Architecture:</w:t>
      </w:r>
    </w:p>
    <w:p w14:paraId="00000010">
      <w:pPr>
        <w:rPr>
          <w:rFonts w:hint="default" w:ascii="Arial" w:hAnsi="Arial" w:eastAsia="Arial" w:cs="Arial"/>
          <w:b/>
          <w:bCs/>
          <w:lang w:val="en-GB"/>
        </w:rPr>
      </w:pPr>
      <w:r>
        <w:rPr>
          <w:rFonts w:ascii="Arial" w:hAnsi="Arial" w:eastAsia="Arial" w:cs="Arial"/>
          <w:rtl w:val="0"/>
        </w:rPr>
        <w:t xml:space="preserve">The Deliverable shall include the architectural diagram as below </w:t>
      </w:r>
      <w:r>
        <w:rPr>
          <w:rFonts w:hint="default" w:ascii="Arial" w:hAnsi="Arial" w:eastAsia="Arial" w:cs="Arial"/>
          <w:b/>
          <w:bCs/>
          <w:rtl w:val="0"/>
          <w:lang w:val="en-GB"/>
        </w:rPr>
        <w:t>:</w:t>
      </w:r>
    </w:p>
    <w:p w14:paraId="00000011">
      <w:pPr>
        <w:rPr>
          <w:rFonts w:ascii="Arial" w:hAnsi="Arial" w:eastAsia="Arial" w:cs="Arial"/>
          <w:b/>
        </w:rPr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4963160</wp:posOffset>
                </wp:positionH>
                <wp:positionV relativeFrom="paragraph">
                  <wp:posOffset>203200</wp:posOffset>
                </wp:positionV>
                <wp:extent cx="4088765" cy="2327910"/>
                <wp:effectExtent l="5080" t="4445" r="5715" b="14605"/>
                <wp:wrapNone/>
                <wp:docPr id="11" name="Rectangle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71100" y="2468725"/>
                          <a:ext cx="4088765" cy="23279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F7E8BA2">
                            <w:pPr>
                              <w:spacing w:before="0" w:after="160" w:line="258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Calibri" w:hAnsi="Calibri" w:eastAsia="Calibri" w:cs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>Guidelines:</w:t>
                            </w:r>
                          </w:p>
                          <w:p w14:paraId="4B3212F0">
                            <w:pPr>
                              <w:spacing w:before="0" w:after="0" w:line="240" w:lineRule="auto"/>
                              <w:ind w:left="360" w:right="0" w:firstLine="0"/>
                              <w:jc w:val="left"/>
                            </w:pPr>
                            <w:r>
                              <w:rPr>
                                <w:rFonts w:ascii="Arial" w:hAnsi="Arial" w:eastAsia="Arial" w:cs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>Include all the processes (As an application logic / Technology Block)</w:t>
                            </w:r>
                          </w:p>
                          <w:p w14:paraId="0138863B">
                            <w:pPr>
                              <w:spacing w:before="0" w:after="0" w:line="240" w:lineRule="auto"/>
                              <w:ind w:left="360" w:right="0" w:firstLine="0"/>
                              <w:jc w:val="left"/>
                            </w:pPr>
                            <w:r>
                              <w:rPr>
                                <w:rFonts w:ascii="Arial" w:hAnsi="Arial" w:eastAsia="Arial" w:cs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>Provide infrastructural demarcation (Local / Cloud)</w:t>
                            </w:r>
                          </w:p>
                          <w:p w14:paraId="4A851D6F">
                            <w:pPr>
                              <w:spacing w:before="0" w:after="0" w:line="240" w:lineRule="auto"/>
                              <w:ind w:left="360" w:right="0" w:firstLine="0"/>
                              <w:jc w:val="left"/>
                            </w:pPr>
                            <w:r>
                              <w:rPr>
                                <w:rFonts w:ascii="Arial" w:hAnsi="Arial" w:eastAsia="Arial" w:cs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>Indicate external interfaces (third party API’s etc.)</w:t>
                            </w:r>
                          </w:p>
                          <w:p w14:paraId="218582E3">
                            <w:pPr>
                              <w:spacing w:before="0" w:after="0" w:line="240" w:lineRule="auto"/>
                              <w:ind w:left="360" w:right="0" w:firstLine="0"/>
                              <w:jc w:val="left"/>
                            </w:pPr>
                            <w:r>
                              <w:rPr>
                                <w:rFonts w:ascii="Arial" w:hAnsi="Arial" w:eastAsia="Arial" w:cs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>Indicate Data Storage components / services</w:t>
                            </w:r>
                          </w:p>
                          <w:p w14:paraId="322DE2D8">
                            <w:pPr>
                              <w:spacing w:before="0" w:after="0" w:line="240" w:lineRule="auto"/>
                              <w:ind w:left="360" w:right="0" w:firstLine="0"/>
                              <w:jc w:val="left"/>
                            </w:pPr>
                            <w:r>
                              <w:rPr>
                                <w:rFonts w:ascii="Arial" w:hAnsi="Arial" w:eastAsia="Arial" w:cs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>Indicate interface to machine learning models (if applicable)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90.8pt;margin-top:16pt;height:183.3pt;width:321.95pt;z-index:251659264;mso-width-relative:page;mso-height-relative:page;" fillcolor="#FFFFFF [3201]" filled="t" stroked="t" coordsize="21600,21600" o:gfxdata="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Lx0qUtcAAAALAQAADwAAAAAAAAABACAA&#10;AAAiAAAAZHJzL2Rvd25yZXYueG1sUEsBAhQAFAAAAAgAh07iQFPCIJJHAgAAtgQAAA4AAAAAAAAA&#10;AQAgAAAAJgEAAGRycy9lMm9Eb2MueG1sUEsFBgAAAAAGAAYAWQEAAN8FAAAAAA==&#10;">
                <v:fill on="t" focussize="0,0"/>
                <v:stroke color="#000000" joinstyle="round" startarrowwidth="narrow" startarrowlength="short" endarrowwidth="narrow" endarrowlength="short"/>
                <v:imagedata o:title=""/>
                <o:lock v:ext="edit" aspectratio="f"/>
                <v:textbox inset="7.1988188976378pt,3.59842519685039pt,7.1988188976378pt,3.59842519685039pt">
                  <w:txbxContent>
                    <w:p w14:paraId="3F7E8BA2">
                      <w:pPr>
                        <w:spacing w:before="0" w:after="160" w:line="258" w:lineRule="auto"/>
                        <w:ind w:left="0" w:right="0" w:firstLine="0"/>
                        <w:jc w:val="left"/>
                      </w:pPr>
                      <w:r>
                        <w:rPr>
                          <w:rFonts w:ascii="Calibri" w:hAnsi="Calibri" w:eastAsia="Calibri" w:cs="Calibri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2"/>
                          <w:vertAlign w:val="baseline"/>
                        </w:rPr>
                        <w:t>Guidelines:</w:t>
                      </w:r>
                    </w:p>
                    <w:p w14:paraId="4B3212F0">
                      <w:pPr>
                        <w:spacing w:before="0" w:after="0" w:line="240" w:lineRule="auto"/>
                        <w:ind w:left="360" w:right="0" w:firstLine="0"/>
                        <w:jc w:val="left"/>
                      </w:pPr>
                      <w:r>
                        <w:rPr>
                          <w:rFonts w:ascii="Arial" w:hAnsi="Arial" w:eastAsia="Arial" w:cs="Arial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8"/>
                          <w:vertAlign w:val="baseline"/>
                        </w:rPr>
                        <w:t>Include all the processes (As an application logic / Technology Block)</w:t>
                      </w:r>
                    </w:p>
                    <w:p w14:paraId="0138863B">
                      <w:pPr>
                        <w:spacing w:before="0" w:after="0" w:line="240" w:lineRule="auto"/>
                        <w:ind w:left="360" w:right="0" w:firstLine="0"/>
                        <w:jc w:val="left"/>
                      </w:pPr>
                      <w:r>
                        <w:rPr>
                          <w:rFonts w:ascii="Arial" w:hAnsi="Arial" w:eastAsia="Arial" w:cs="Arial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8"/>
                          <w:vertAlign w:val="baseline"/>
                        </w:rPr>
                        <w:t>Provide infrastructural demarcation (Local / Cloud)</w:t>
                      </w:r>
                    </w:p>
                    <w:p w14:paraId="4A851D6F">
                      <w:pPr>
                        <w:spacing w:before="0" w:after="0" w:line="240" w:lineRule="auto"/>
                        <w:ind w:left="360" w:right="0" w:firstLine="0"/>
                        <w:jc w:val="left"/>
                      </w:pPr>
                      <w:r>
                        <w:rPr>
                          <w:rFonts w:ascii="Arial" w:hAnsi="Arial" w:eastAsia="Arial" w:cs="Arial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8"/>
                          <w:vertAlign w:val="baseline"/>
                        </w:rPr>
                        <w:t>Indicate external interfaces (third party API’s etc.)</w:t>
                      </w:r>
                    </w:p>
                    <w:p w14:paraId="218582E3">
                      <w:pPr>
                        <w:spacing w:before="0" w:after="0" w:line="240" w:lineRule="auto"/>
                        <w:ind w:left="360" w:right="0" w:firstLine="0"/>
                        <w:jc w:val="left"/>
                      </w:pPr>
                      <w:r>
                        <w:rPr>
                          <w:rFonts w:ascii="Arial" w:hAnsi="Arial" w:eastAsia="Arial" w:cs="Arial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8"/>
                          <w:vertAlign w:val="baseline"/>
                        </w:rPr>
                        <w:t>Indicate Data Storage components / services</w:t>
                      </w:r>
                    </w:p>
                    <w:p w14:paraId="322DE2D8">
                      <w:pPr>
                        <w:spacing w:before="0" w:after="0" w:line="240" w:lineRule="auto"/>
                        <w:ind w:left="360" w:right="0" w:firstLine="0"/>
                        <w:jc w:val="left"/>
                      </w:pPr>
                      <w:r>
                        <w:rPr>
                          <w:rFonts w:ascii="Arial" w:hAnsi="Arial" w:eastAsia="Arial" w:cs="Arial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8"/>
                          <w:vertAlign w:val="baseline"/>
                        </w:rPr>
                        <w:t>Indicate interface to machine learning models (if applicable)</w:t>
                      </w:r>
                    </w:p>
                  </w:txbxContent>
                </v:textbox>
              </v:rect>
            </w:pict>
          </mc:Fallback>
        </mc:AlternateContent>
      </w:r>
    </w:p>
    <w:p w14:paraId="00000012">
      <w:pPr>
        <w:rPr>
          <w:rFonts w:hint="default" w:ascii="Arial" w:hAnsi="Arial" w:eastAsia="Arial" w:cs="Arial"/>
          <w:b/>
          <w:lang w:val="en-GB"/>
        </w:rPr>
      </w:pPr>
      <w:r>
        <w:rPr>
          <w:rFonts w:hint="default" w:ascii="Arial" w:hAnsi="Arial" w:eastAsia="Arial" w:cs="Arial"/>
          <w:b/>
          <w:lang w:val="en-GB"/>
        </w:rPr>
        <w:drawing>
          <wp:inline distT="0" distB="0" distL="114300" distR="114300">
            <wp:extent cx="4993005" cy="2085340"/>
            <wp:effectExtent l="0" t="0" r="5715" b="2540"/>
            <wp:docPr id="1" name="Picture 1" descr="WhatsApp Image 2025-06-27 at 6.35.04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WhatsApp Image 2025-06-27 at 6.35.04 PM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3005" cy="208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3">
      <w:pPr>
        <w:tabs>
          <w:tab w:val="left" w:pos="2320"/>
        </w:tabs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  <w:rtl w:val="0"/>
        </w:rPr>
        <w:tab/>
      </w:r>
      <w:r>
        <w:rPr>
          <w:rFonts w:ascii="Arial" w:hAnsi="Arial" w:eastAsia="Arial" w:cs="Arial"/>
          <w:b/>
          <w:rtl w:val="0"/>
        </w:rPr>
        <w:tab/>
      </w:r>
      <w:r>
        <w:rPr>
          <w:rFonts w:ascii="Arial" w:hAnsi="Arial" w:eastAsia="Arial" w:cs="Arial"/>
          <w:b/>
          <w:rtl w:val="0"/>
        </w:rPr>
        <w:tab/>
      </w:r>
      <w:r>
        <w:rPr>
          <w:rFonts w:ascii="Arial" w:hAnsi="Arial" w:eastAsia="Arial" w:cs="Arial"/>
          <w:b/>
          <w:rtl w:val="0"/>
        </w:rPr>
        <w:br w:type="textWrapping"/>
      </w:r>
    </w:p>
    <w:p w14:paraId="00000014">
      <w:pPr>
        <w:tabs>
          <w:tab w:val="left" w:pos="2320"/>
        </w:tabs>
        <w:rPr>
          <w:rFonts w:ascii="Arial" w:hAnsi="Arial" w:eastAsia="Arial" w:cs="Arial"/>
          <w:b/>
        </w:rPr>
      </w:pPr>
    </w:p>
    <w:p w14:paraId="7D6ED9C0">
      <w:pPr>
        <w:tabs>
          <w:tab w:val="left" w:pos="2320"/>
        </w:tabs>
        <w:rPr>
          <w:rFonts w:ascii="Arial" w:hAnsi="Arial" w:eastAsia="Arial" w:cs="Arial"/>
          <w:b/>
          <w:rtl w:val="0"/>
        </w:rPr>
      </w:pPr>
    </w:p>
    <w:p w14:paraId="2895C66A">
      <w:pPr>
        <w:tabs>
          <w:tab w:val="left" w:pos="2320"/>
        </w:tabs>
        <w:rPr>
          <w:rFonts w:ascii="Arial" w:hAnsi="Arial" w:eastAsia="Arial" w:cs="Arial"/>
          <w:b/>
          <w:rtl w:val="0"/>
        </w:rPr>
      </w:pPr>
    </w:p>
    <w:p w14:paraId="00000015">
      <w:pPr>
        <w:tabs>
          <w:tab w:val="left" w:pos="2320"/>
        </w:tabs>
        <w:rPr>
          <w:rFonts w:hint="default" w:ascii="Arial" w:hAnsi="Arial" w:eastAsia="Arial" w:cs="Arial"/>
          <w:b/>
          <w:rtl w:val="0"/>
          <w:lang w:val="en-GB"/>
        </w:rPr>
      </w:pPr>
      <w:r>
        <w:rPr>
          <w:rFonts w:ascii="Arial" w:hAnsi="Arial" w:eastAsia="Arial" w:cs="Arial"/>
          <w:b/>
          <w:rtl w:val="0"/>
        </w:rPr>
        <w:t>Technolog</w:t>
      </w:r>
      <w:r>
        <w:rPr>
          <w:rFonts w:hint="default" w:ascii="Arial" w:hAnsi="Arial" w:eastAsia="Arial" w:cs="Arial"/>
          <w:b/>
          <w:rtl w:val="0"/>
          <w:lang w:val="en-GB"/>
        </w:rPr>
        <w:t>y Stack :</w:t>
      </w:r>
    </w:p>
    <w:p w14:paraId="1077178F">
      <w:pPr>
        <w:tabs>
          <w:tab w:val="left" w:pos="2320"/>
        </w:tabs>
        <w:rPr>
          <w:rFonts w:hint="default" w:ascii="Arial" w:hAnsi="Arial" w:eastAsia="Arial" w:cs="Arial"/>
          <w:b w:val="0"/>
          <w:bCs/>
          <w:rtl w:val="0"/>
          <w:lang w:val="en-GB"/>
        </w:rPr>
      </w:pPr>
      <w:r>
        <w:rPr>
          <w:rFonts w:hint="default" w:ascii="Arial" w:hAnsi="Arial" w:eastAsia="Arial" w:cs="Arial"/>
          <w:b/>
          <w:rtl w:val="0"/>
          <w:lang w:val="en-GB"/>
        </w:rPr>
        <w:t xml:space="preserve">   </w:t>
      </w:r>
      <w:r>
        <w:rPr>
          <w:rFonts w:hint="default" w:ascii="Arial" w:hAnsi="Arial" w:eastAsia="Arial" w:cs="Arial"/>
          <w:b w:val="0"/>
          <w:bCs/>
          <w:u w:val="single"/>
          <w:rtl w:val="0"/>
          <w:lang w:val="en-GB"/>
        </w:rPr>
        <w:t>Frontend</w:t>
      </w:r>
      <w:r>
        <w:rPr>
          <w:rFonts w:hint="default" w:ascii="Arial" w:hAnsi="Arial" w:eastAsia="Arial" w:cs="Arial"/>
          <w:b w:val="0"/>
          <w:bCs/>
          <w:rtl w:val="0"/>
          <w:lang w:val="en-GB"/>
        </w:rPr>
        <w:t xml:space="preserve"> :  HTML,CSS</w:t>
      </w:r>
    </w:p>
    <w:p w14:paraId="2B9AC150">
      <w:pPr>
        <w:tabs>
          <w:tab w:val="left" w:pos="2320"/>
        </w:tabs>
        <w:rPr>
          <w:rFonts w:hint="default" w:ascii="Arial" w:hAnsi="Arial" w:eastAsia="Arial" w:cs="Arial"/>
          <w:b w:val="0"/>
          <w:bCs/>
          <w:rtl w:val="0"/>
          <w:lang w:val="en-GB"/>
        </w:rPr>
      </w:pPr>
      <w:r>
        <w:rPr>
          <w:rFonts w:hint="default" w:ascii="Arial" w:hAnsi="Arial" w:eastAsia="Arial" w:cs="Arial"/>
          <w:b/>
          <w:rtl w:val="0"/>
          <w:lang w:val="en-GB"/>
        </w:rPr>
        <w:t xml:space="preserve">   </w:t>
      </w:r>
      <w:r>
        <w:rPr>
          <w:rFonts w:hint="default" w:ascii="Arial" w:hAnsi="Arial" w:eastAsia="Arial" w:cs="Arial"/>
          <w:b w:val="0"/>
          <w:bCs/>
          <w:u w:val="single"/>
          <w:rtl w:val="0"/>
          <w:lang w:val="en-GB"/>
        </w:rPr>
        <w:t>Backend</w:t>
      </w:r>
      <w:r>
        <w:rPr>
          <w:rFonts w:hint="default" w:ascii="Arial" w:hAnsi="Arial" w:eastAsia="Arial" w:cs="Arial"/>
          <w:b w:val="0"/>
          <w:bCs/>
          <w:rtl w:val="0"/>
          <w:lang w:val="en-GB"/>
        </w:rPr>
        <w:t xml:space="preserve"> :  Python , OpenCV  (for image processing and enhancement)</w:t>
      </w:r>
    </w:p>
    <w:p w14:paraId="3DC92D14">
      <w:pPr>
        <w:tabs>
          <w:tab w:val="left" w:pos="2320"/>
        </w:tabs>
        <w:rPr>
          <w:rFonts w:hint="default" w:ascii="Arial" w:hAnsi="Arial" w:eastAsia="Arial" w:cs="Arial"/>
          <w:b w:val="0"/>
          <w:bCs/>
          <w:rtl w:val="0"/>
          <w:lang w:val="en-GB"/>
        </w:rPr>
      </w:pPr>
      <w:r>
        <w:rPr>
          <w:rFonts w:hint="default" w:ascii="Arial" w:hAnsi="Arial" w:eastAsia="Arial" w:cs="Arial"/>
          <w:b w:val="0"/>
          <w:bCs/>
          <w:rtl w:val="0"/>
          <w:lang w:val="en-GB"/>
        </w:rPr>
        <w:t xml:space="preserve">                     Convolutional Neural Networks (CNNs)</w:t>
      </w:r>
    </w:p>
    <w:p w14:paraId="38C1233B">
      <w:pPr>
        <w:tabs>
          <w:tab w:val="left" w:pos="2320"/>
        </w:tabs>
        <w:rPr>
          <w:rFonts w:hint="default" w:ascii="Arial" w:hAnsi="Arial" w:eastAsia="Arial" w:cs="Arial"/>
          <w:b w:val="0"/>
          <w:bCs/>
          <w:rtl w:val="0"/>
          <w:lang w:val="en-GB"/>
        </w:rPr>
      </w:pPr>
      <w:r>
        <w:rPr>
          <w:rFonts w:hint="default" w:ascii="Arial" w:hAnsi="Arial" w:eastAsia="Arial" w:cs="Arial"/>
          <w:b w:val="0"/>
          <w:bCs/>
          <w:rtl w:val="0"/>
          <w:lang w:val="en-GB"/>
        </w:rPr>
        <w:t xml:space="preserve">                     TensorFlow or Pytorch (for deep learning model development)</w:t>
      </w:r>
    </w:p>
    <w:p w14:paraId="1F8141EE">
      <w:pPr>
        <w:tabs>
          <w:tab w:val="left" w:pos="2320"/>
        </w:tabs>
        <w:rPr>
          <w:rFonts w:hint="default" w:ascii="Arial" w:hAnsi="Arial" w:eastAsia="Arial" w:cs="Arial"/>
          <w:b w:val="0"/>
          <w:bCs/>
          <w:rtl w:val="0"/>
          <w:lang w:val="en-GB"/>
        </w:rPr>
      </w:pPr>
      <w:r>
        <w:rPr>
          <w:rFonts w:hint="default" w:ascii="Arial" w:hAnsi="Arial" w:eastAsia="Arial" w:cs="Arial"/>
          <w:b w:val="0"/>
          <w:bCs/>
          <w:rtl w:val="0"/>
          <w:lang w:val="en-GB"/>
        </w:rPr>
        <w:t xml:space="preserve">                      Scikit-learn (for classical ML comparisions or model evaluation)</w:t>
      </w:r>
    </w:p>
    <w:p w14:paraId="1FC3E95F">
      <w:pPr>
        <w:tabs>
          <w:tab w:val="left" w:pos="2320"/>
        </w:tabs>
        <w:rPr>
          <w:rFonts w:hint="default" w:ascii="Arial" w:hAnsi="Arial" w:eastAsia="Arial" w:cs="Arial"/>
          <w:b w:val="0"/>
          <w:bCs/>
          <w:rtl w:val="0"/>
          <w:lang w:val="en-GB"/>
        </w:rPr>
      </w:pPr>
      <w:r>
        <w:rPr>
          <w:rFonts w:hint="default" w:ascii="Arial" w:hAnsi="Arial" w:eastAsia="Arial" w:cs="Arial"/>
          <w:b w:val="0"/>
          <w:bCs/>
          <w:rtl w:val="0"/>
          <w:lang w:val="en-GB"/>
        </w:rPr>
        <w:t xml:space="preserve">                      Matplotlib/Seaborn (for visualization)</w:t>
      </w:r>
    </w:p>
    <w:p w14:paraId="41A9E511">
      <w:pPr>
        <w:tabs>
          <w:tab w:val="left" w:pos="2320"/>
        </w:tabs>
        <w:ind w:firstLine="244"/>
        <w:rPr>
          <w:rFonts w:hint="default" w:ascii="Arial" w:hAnsi="Arial" w:eastAsia="Arial" w:cs="Arial"/>
          <w:b w:val="0"/>
          <w:bCs/>
          <w:rtl w:val="0"/>
          <w:lang w:val="en-GB"/>
        </w:rPr>
      </w:pPr>
      <w:r>
        <w:rPr>
          <w:rFonts w:hint="default" w:ascii="Arial" w:hAnsi="Arial" w:eastAsia="Arial" w:cs="Arial"/>
          <w:b w:val="0"/>
          <w:bCs/>
          <w:u w:val="single"/>
          <w:rtl w:val="0"/>
          <w:lang w:val="en-GB"/>
        </w:rPr>
        <w:t>Database</w:t>
      </w:r>
      <w:r>
        <w:rPr>
          <w:rFonts w:hint="default" w:ascii="Arial" w:hAnsi="Arial" w:eastAsia="Arial" w:cs="Arial"/>
          <w:b w:val="0"/>
          <w:bCs/>
          <w:rtl w:val="0"/>
          <w:lang w:val="en-GB"/>
        </w:rPr>
        <w:t xml:space="preserve"> :  MYSQL (for storing user data,history,reports) </w:t>
      </w:r>
    </w:p>
    <w:p w14:paraId="76CABB58">
      <w:pPr>
        <w:tabs>
          <w:tab w:val="left" w:pos="2320"/>
        </w:tabs>
        <w:ind w:firstLine="244"/>
        <w:rPr>
          <w:rFonts w:hint="default" w:ascii="Arial" w:hAnsi="Arial" w:eastAsia="Arial" w:cs="Arial"/>
          <w:b w:val="0"/>
          <w:bCs/>
          <w:rtl w:val="0"/>
          <w:lang w:val="en-GB"/>
        </w:rPr>
      </w:pPr>
      <w:bookmarkStart w:id="0" w:name="_GoBack"/>
      <w:r>
        <w:rPr>
          <w:rFonts w:hint="default" w:ascii="Arial" w:hAnsi="Arial" w:eastAsia="Arial" w:cs="Arial"/>
          <w:b w:val="0"/>
          <w:bCs/>
          <w:u w:val="single"/>
          <w:rtl w:val="0"/>
          <w:lang w:val="en-GB"/>
        </w:rPr>
        <w:t xml:space="preserve">Deployment </w:t>
      </w:r>
      <w:bookmarkEnd w:id="0"/>
      <w:r>
        <w:rPr>
          <w:rFonts w:hint="default" w:ascii="Arial" w:hAnsi="Arial" w:eastAsia="Arial" w:cs="Arial"/>
          <w:b w:val="0"/>
          <w:bCs/>
          <w:rtl w:val="0"/>
          <w:lang w:val="en-GB"/>
        </w:rPr>
        <w:t xml:space="preserve">:  Render/Vercel/Heroku/AWS(for hosting web app) </w:t>
      </w:r>
    </w:p>
    <w:p w14:paraId="2F1372AE">
      <w:pPr>
        <w:tabs>
          <w:tab w:val="left" w:pos="2320"/>
        </w:tabs>
        <w:rPr>
          <w:rFonts w:hint="default" w:ascii="Arial" w:hAnsi="Arial" w:eastAsia="Arial" w:cs="Arial"/>
          <w:b w:val="0"/>
          <w:bCs/>
          <w:rtl w:val="0"/>
          <w:lang w:val="en-GB"/>
        </w:rPr>
      </w:pPr>
      <w:r>
        <w:rPr>
          <w:rFonts w:hint="default" w:ascii="Arial" w:hAnsi="Arial" w:eastAsia="Arial" w:cs="Arial"/>
          <w:b w:val="0"/>
          <w:bCs/>
          <w:rtl w:val="0"/>
          <w:lang w:val="en-GB"/>
        </w:rPr>
        <w:t xml:space="preserve">        </w:t>
      </w:r>
    </w:p>
    <w:p w14:paraId="00000063">
      <w:pPr>
        <w:tabs>
          <w:tab w:val="left" w:pos="2320"/>
        </w:tabs>
        <w:rPr>
          <w:rFonts w:ascii="Arial" w:hAnsi="Arial" w:eastAsia="Arial" w:cs="Arial"/>
          <w:b/>
        </w:rPr>
      </w:pPr>
    </w:p>
    <w:p w14:paraId="00000064">
      <w:pPr>
        <w:rPr>
          <w:rFonts w:ascii="Arial" w:hAnsi="Arial" w:eastAsia="Arial" w:cs="Arial"/>
          <w:b/>
        </w:rPr>
      </w:pPr>
    </w:p>
    <w:p w14:paraId="0000006A">
      <w:pPr>
        <w:rPr>
          <w:rFonts w:ascii="Arial" w:hAnsi="Arial" w:eastAsia="Arial" w:cs="Arial"/>
          <w:b/>
        </w:rPr>
      </w:pPr>
    </w:p>
    <w:p w14:paraId="0000006B">
      <w:pPr>
        <w:rPr>
          <w:rFonts w:ascii="Arial" w:hAnsi="Arial" w:eastAsia="Arial" w:cs="Arial"/>
          <w:b/>
        </w:rPr>
      </w:pPr>
    </w:p>
    <w:p w14:paraId="0000006C">
      <w:pPr>
        <w:rPr>
          <w:rFonts w:ascii="Arial" w:hAnsi="Arial" w:eastAsia="Arial" w:cs="Arial"/>
          <w:b/>
        </w:rPr>
      </w:pPr>
    </w:p>
    <w:p w14:paraId="0000006D">
      <w:pPr>
        <w:rPr>
          <w:rFonts w:ascii="Arial" w:hAnsi="Arial" w:eastAsia="Arial" w:cs="Arial"/>
          <w:b/>
        </w:rPr>
      </w:pPr>
    </w:p>
    <w:sectPr>
      <w:pgSz w:w="16838" w:h="11906" w:orient="landscape"/>
      <w:pgMar w:top="1440" w:right="851" w:bottom="1134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68B52E9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Subtitle"/>
    <w:basedOn w:val="1"/>
    <w:next w:val="1"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2">
    <w:name w:val="Table Grid"/>
    <w:basedOn w:val="1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3">
    <w:name w:val="Table Normal1"/>
    <w:uiPriority w:val="0"/>
  </w:style>
  <w:style w:type="paragraph" w:styleId="14">
    <w:name w:val="Title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character" w:customStyle="1" w:styleId="15">
    <w:name w:val="Unresolved Mention"/>
    <w:basedOn w:val="8"/>
    <w:semiHidden/>
    <w:unhideWhenUsed/>
    <w:uiPriority w:val="99"/>
    <w:rPr>
      <w:color w:val="605E5C"/>
      <w:shd w:val="clear" w:color="auto" w:fill="E1DFDD"/>
    </w:rPr>
  </w:style>
  <w:style w:type="paragraph" w:styleId="16">
    <w:name w:val="List Paragraph"/>
    <w:basedOn w:val="1"/>
    <w:qFormat/>
    <w:uiPriority w:val="34"/>
    <w:pPr>
      <w:ind w:left="720"/>
      <w:contextualSpacing/>
    </w:pPr>
  </w:style>
  <w:style w:type="table" w:customStyle="1" w:styleId="17">
    <w:name w:val="_Style 17"/>
    <w:basedOn w:val="13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8">
    <w:name w:val="_Style 18"/>
    <w:basedOn w:val="13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9">
    <w:name w:val="_Style 19"/>
    <w:basedOn w:val="13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PHch2fPnz8Rk7cxyM6sY3Mzi+w==">CgMxLjA4AHIhMWN5YU5DYnI0c1lhTi1LNUE5TXQxQkhfdVZsSHQzNVNx</go:docsCustomData>
</go:gDocsCustomXmlDataStorage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TotalTime>34</TotalTime>
  <ScaleCrop>false</ScaleCrop>
  <LinksUpToDate>false</LinksUpToDate>
  <Application>WPS Office_12.2.0.21546_F1E327BC-269C-435d-A152-05C5408002CA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  <cp:lastModifiedBy>Lalitha Golla</cp:lastModifiedBy>
  <dcterms:modified xsi:type="dcterms:W3CDTF">2025-06-27T17:07:05Z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7DFD9FDF590E40C4A4C5B69B988F84DA_13</vt:lpwstr>
  </property>
</Properties>
</file>