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VALGRIND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color w:val="20202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8"/>
          <w:szCs w:val="28"/>
          <w:highlight w:val="white"/>
          <w:rtl w:val="0"/>
        </w:rPr>
        <w:t xml:space="preserve">The Valgrind tool suite provides a number of debugging and profiling tools that help you make your programs faster and more correct. The most popular of these tools is called Memcheck. It can detect many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8"/>
          <w:szCs w:val="28"/>
          <w:highlight w:val="white"/>
          <w:rtl w:val="0"/>
        </w:rPr>
        <w:t xml:space="preserve">memory-related errors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8"/>
          <w:szCs w:val="28"/>
          <w:highlight w:val="white"/>
          <w:rtl w:val="0"/>
        </w:rPr>
        <w:t xml:space="preserve"> that are common in C and C++ programs and that can lead to crashes and unpredictable behaviour.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Actually, Valgrind is a wrapper around a collection of tools that do many other things (e.g., cache profiling). However, here we focus on the default tool,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memcheck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Memcheck can detect: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Use of uninitialized memory.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Reading/writing memory after it has been freed.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Reading/writing off the end of malloced blocks.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Reading/writing inappropriate areas on the stack.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Memory leaks -- where pointers to malloced blocks are lost forever.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Mismatched use of malloc/new/new [] vs free/delete/delete [].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0202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28"/>
          <w:szCs w:val="28"/>
          <w:highlight w:val="white"/>
          <w:rtl w:val="0"/>
        </w:rPr>
        <w:t xml:space="preserve">In order to install valgrind in your system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020"/>
          <w:sz w:val="28"/>
          <w:szCs w:val="28"/>
          <w:highlight w:val="white"/>
          <w:rtl w:val="0"/>
        </w:rPr>
        <w:t xml:space="preserve">sudo apt install valgrind.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run the valgrind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valgrind ./executed filename.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56667" cy="363904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667" cy="363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43173" cy="380392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173" cy="3803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55158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Tyq2/+ZiLqmn/UR++VVVQZX6yQ==">AMUW2mUyo0UPaUfh0hOI5lzSaghYEddHQjOxgqU/w3EsiWjBagDZ9YKfxtlOom1YMRzZvIqqFPu9MrXycUc6zqL3+LyaHhgwpV7iV+KBO6clKThKfHgXDvY=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2022-11-26T12:42:00Z</dcterms:created>
  <dc:creator>padala janavi</dc:creator>
</cp:coreProperties>
</file>