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4AF6E" w14:textId="77777777" w:rsidR="00EC6753" w:rsidRDefault="00000000">
      <w:pPr>
        <w:jc w:val="center"/>
      </w:pPr>
      <w:r>
        <w:rPr>
          <w:b/>
          <w:sz w:val="28"/>
        </w:rPr>
        <w:t>A MINI-PROJECT REPORT</w:t>
      </w:r>
      <w:r>
        <w:rPr>
          <w:b/>
          <w:sz w:val="28"/>
        </w:rPr>
        <w:br/>
        <w:t>ON</w:t>
      </w:r>
      <w:r>
        <w:rPr>
          <w:b/>
          <w:sz w:val="28"/>
        </w:rPr>
        <w:br/>
      </w:r>
    </w:p>
    <w:p w14:paraId="551AD637" w14:textId="77777777" w:rsidR="00EC6753" w:rsidRDefault="00000000">
      <w:pPr>
        <w:jc w:val="center"/>
      </w:pPr>
      <w:r>
        <w:rPr>
          <w:b/>
          <w:color w:val="003366"/>
          <w:sz w:val="36"/>
        </w:rPr>
        <w:t>AI-GENERATED IMAGE DETECTION USING DEEP LEARNING</w:t>
      </w:r>
    </w:p>
    <w:p w14:paraId="0198F239" w14:textId="77777777" w:rsidR="00EC6753" w:rsidRDefault="00000000">
      <w:pPr>
        <w:jc w:val="center"/>
      </w:pPr>
      <w:r>
        <w:br/>
        <w:t>Submitted in partial fulfillment of the requirements</w:t>
      </w:r>
      <w:r>
        <w:br/>
        <w:t>for the award of the degree of</w:t>
      </w:r>
      <w:r>
        <w:br/>
      </w:r>
      <w:r>
        <w:rPr>
          <w:b/>
        </w:rPr>
        <w:t>BACHELOR OF TECHNOLOGY</w:t>
      </w:r>
      <w:r>
        <w:rPr>
          <w:b/>
        </w:rPr>
        <w:br/>
        <w:t>IN</w:t>
      </w:r>
      <w:r>
        <w:rPr>
          <w:b/>
        </w:rPr>
        <w:br/>
        <w:t>COMPUTER SCIENCE AND ENGINEERING</w:t>
      </w:r>
      <w:r>
        <w:rPr>
          <w:b/>
        </w:rPr>
        <w:br/>
      </w:r>
      <w:r>
        <w:rPr>
          <w:b/>
        </w:rPr>
        <w:br/>
      </w:r>
    </w:p>
    <w:p w14:paraId="639119F2" w14:textId="77777777" w:rsidR="00EC6753" w:rsidRDefault="00000000">
      <w:pPr>
        <w:jc w:val="center"/>
      </w:pPr>
      <w:r>
        <w:t>Submitted by:</w:t>
      </w:r>
      <w:r>
        <w:br/>
        <w:t>Bojja Sahasra (Roll No: 2401100CSE0243)</w:t>
      </w:r>
      <w:r>
        <w:br/>
        <w:t>Rohan Joshua Francis (Roll No: 2401100CSE0275)</w:t>
      </w:r>
      <w:r>
        <w:br/>
        <w:t>Mudigonda Lalitha Sreya (Roll No: 2401100CSE0264)</w:t>
      </w:r>
      <w:r>
        <w:br/>
      </w:r>
      <w:r>
        <w:br/>
      </w:r>
    </w:p>
    <w:p w14:paraId="509D3D52" w14:textId="77777777" w:rsidR="00EC6753" w:rsidRDefault="00000000">
      <w:pPr>
        <w:jc w:val="center"/>
      </w:pPr>
      <w:r>
        <w:t>Under the Guidance of:</w:t>
      </w:r>
      <w:r>
        <w:br/>
        <w:t>Dr. Saritha Bantu</w:t>
      </w:r>
      <w:r>
        <w:br/>
        <w:t>Professor</w:t>
      </w:r>
      <w:r>
        <w:br/>
        <w:t>Department of Computer Science and Engineering</w:t>
      </w:r>
      <w:r>
        <w:br/>
      </w:r>
      <w:r>
        <w:br/>
      </w:r>
    </w:p>
    <w:p w14:paraId="3B464104" w14:textId="77777777" w:rsidR="00EC6753" w:rsidRDefault="00000000">
      <w:pPr>
        <w:jc w:val="center"/>
      </w:pPr>
      <w:r>
        <w:t>DEPARTMENT OF COMPUTER SCIENCE AND ENGINEERING</w:t>
      </w:r>
      <w:r>
        <w:br/>
        <w:t>SREENIDHI UNIVERSITY</w:t>
      </w:r>
      <w:r>
        <w:br/>
        <w:t>Yamnampet, Ghatkesar, Hyderabad, Telangana – 501301</w:t>
      </w:r>
      <w:r>
        <w:br/>
        <w:t>Academic Year: 2025–2026</w:t>
      </w:r>
      <w:r>
        <w:br/>
      </w:r>
    </w:p>
    <w:p w14:paraId="20145D62" w14:textId="72CDE7B7" w:rsidR="00EC6753" w:rsidRDefault="00000000">
      <w:r>
        <w:br w:type="page"/>
      </w:r>
      <w:r>
        <w:br/>
      </w:r>
      <w:r>
        <w:br/>
      </w:r>
    </w:p>
    <w:p w14:paraId="484F4853" w14:textId="77777777" w:rsidR="00EC6753" w:rsidRDefault="00000000">
      <w:pPr>
        <w:pStyle w:val="Heading1"/>
        <w:jc w:val="center"/>
      </w:pPr>
      <w:r>
        <w:lastRenderedPageBreak/>
        <w:t>DECLARATION</w:t>
      </w:r>
    </w:p>
    <w:p w14:paraId="75EBEABC" w14:textId="77777777" w:rsidR="008B1115" w:rsidRPr="008B1115" w:rsidRDefault="008B1115" w:rsidP="008B1115"/>
    <w:p w14:paraId="24967C2F" w14:textId="77777777" w:rsidR="00EC6753" w:rsidRDefault="00000000" w:rsidP="008B1115">
      <w:pPr>
        <w:jc w:val="both"/>
      </w:pPr>
      <w:r>
        <w:t>We hereby declare that the work presented in this project report entitled "AI-Generated Image Detection Using Deep Learning" has been carried out by us under the supervision of Dr. Saritha Bantu, Department of Computer Science and Engineering, SREENIDHI UNIVERSITY. All literature and resources consulted have been duly acknowledged.</w:t>
      </w:r>
    </w:p>
    <w:p w14:paraId="18C43775" w14:textId="77777777" w:rsidR="008B1115" w:rsidRDefault="008B1115" w:rsidP="008B1115">
      <w:pPr>
        <w:jc w:val="both"/>
      </w:pPr>
    </w:p>
    <w:p w14:paraId="3C26DD5C" w14:textId="77777777" w:rsidR="00EC6753" w:rsidRDefault="00000000">
      <w:pPr>
        <w:jc w:val="right"/>
      </w:pPr>
      <w:r>
        <w:br/>
        <w:t>Bojja Sahasra (2401100CSE0243)</w:t>
      </w:r>
      <w:r>
        <w:br/>
        <w:t>Rohan Joshua Francis (2401100CSE0275)</w:t>
      </w:r>
      <w:r>
        <w:br/>
        <w:t>Mudigonda Lalitha Sreya (2401100CSE0264)</w:t>
      </w:r>
      <w:r>
        <w:br/>
      </w:r>
    </w:p>
    <w:p w14:paraId="3A06D46F" w14:textId="77777777" w:rsidR="00EC6753" w:rsidRDefault="00000000">
      <w:r>
        <w:br w:type="page"/>
      </w:r>
    </w:p>
    <w:p w14:paraId="33108123" w14:textId="77777777" w:rsidR="00EC6753" w:rsidRDefault="00000000">
      <w:pPr>
        <w:pStyle w:val="Heading1"/>
        <w:jc w:val="center"/>
      </w:pPr>
      <w:r>
        <w:lastRenderedPageBreak/>
        <w:t>ABSTRACT</w:t>
      </w:r>
    </w:p>
    <w:p w14:paraId="2D09C7C6" w14:textId="77777777" w:rsidR="008B1115" w:rsidRPr="008B1115" w:rsidRDefault="008B1115" w:rsidP="008B1115"/>
    <w:p w14:paraId="1B36FB40" w14:textId="77777777" w:rsidR="00EC6753" w:rsidRDefault="00000000" w:rsidP="008B1115">
      <w:pPr>
        <w:jc w:val="both"/>
      </w:pPr>
      <w:r>
        <w:t>The rapid evolution of generative deep learning models—notably Latent Diffusion Models (such as Stable Diffusion) and Generative Adversarial Networks (GANs)—has made the synthesis of high-fidelity, photorealistic imagery widely accessible. While offering vast creative potential, these advancements present urgent societal challenges, including disinformation, digital impersonation, and the erosion of evidential integrity in visual media. Conventional digital forensics reliant on handcrafted spatial frequency filters frequently fail against modern diffusion pipelines.</w:t>
      </w:r>
    </w:p>
    <w:p w14:paraId="2751906E" w14:textId="77777777" w:rsidR="00EC6753" w:rsidRDefault="00000000" w:rsidP="008B1115">
      <w:pPr>
        <w:jc w:val="both"/>
      </w:pPr>
      <w:r>
        <w:t>This mini-project develops an automated, reproducible deep learning framework for binary classification between authentic photographic images (REAL) and AI-synthesized images (FAKE). Utilizing the standardized CIFAKE benchmark dataset (120,000 images balanced between authentic CIFAR-10 photos and Stable Diffusion v1.4 generations), we implement a transfer-learning architecture utilizing MobileNetV2 pretrained on ImageNet. With a frozen backbone feature extractor, global average pooling, dropout regularization, and a single sigmoid classification head, the proposed framework provides an accurate, lightweight, and deployable forensic detector.</w:t>
      </w:r>
    </w:p>
    <w:p w14:paraId="7F1E9F0E" w14:textId="77777777" w:rsidR="00EC6753" w:rsidRDefault="00000000" w:rsidP="008B1115">
      <w:pPr>
        <w:jc w:val="both"/>
      </w:pPr>
      <w:r>
        <w:rPr>
          <w:b/>
        </w:rPr>
        <w:t xml:space="preserve">Keywords: </w:t>
      </w:r>
      <w:r>
        <w:t>AI-Generated Image Detection, Deep Learning, Transfer Learning, MobileNetV2, CIFAKE, Stable Diffusion, Digital Forensics, Convolutional Neural Networks.</w:t>
      </w:r>
    </w:p>
    <w:p w14:paraId="54C8C6C8" w14:textId="77777777" w:rsidR="00EC6753" w:rsidRDefault="00000000">
      <w:r>
        <w:br w:type="page"/>
      </w:r>
    </w:p>
    <w:p w14:paraId="357ED9AC" w14:textId="77777777" w:rsidR="00EC6753" w:rsidRDefault="00000000" w:rsidP="008B1115">
      <w:pPr>
        <w:pStyle w:val="Heading1"/>
        <w:jc w:val="both"/>
      </w:pPr>
      <w:r>
        <w:lastRenderedPageBreak/>
        <w:t>CHAPTER 1: INTRODUCTION</w:t>
      </w:r>
    </w:p>
    <w:p w14:paraId="5E716E5B" w14:textId="77777777" w:rsidR="00EC6753" w:rsidRDefault="00000000" w:rsidP="008B1115">
      <w:pPr>
        <w:pStyle w:val="Heading2"/>
        <w:jc w:val="both"/>
      </w:pPr>
      <w:r>
        <w:t>1.1 Background</w:t>
      </w:r>
    </w:p>
    <w:p w14:paraId="40A36EDA" w14:textId="77777777" w:rsidR="00EC6753" w:rsidRDefault="00000000" w:rsidP="008B1115">
      <w:pPr>
        <w:jc w:val="both"/>
      </w:pPr>
      <w:r>
        <w:t>Digital photography has historically served as a trusted record of physical reality. However, generative artificial intelligence has redefined image creation. Generative models learn the underlying probability distribution of natural images, enabling the synthesis of realistic images from textual descriptions.</w:t>
      </w:r>
    </w:p>
    <w:p w14:paraId="58E07A35" w14:textId="77777777" w:rsidR="00EC6753" w:rsidRDefault="00000000" w:rsidP="008B1115">
      <w:pPr>
        <w:pStyle w:val="Heading2"/>
        <w:jc w:val="both"/>
      </w:pPr>
      <w:r>
        <w:t>1.2 Motivation</w:t>
      </w:r>
    </w:p>
    <w:p w14:paraId="36BD3B5D" w14:textId="77777777" w:rsidR="00EC6753" w:rsidRDefault="00000000" w:rsidP="008B1115">
      <w:pPr>
        <w:jc w:val="both"/>
      </w:pPr>
      <w:r>
        <w:t>The dissemination of hyper-realistic synthetic media poses severe risks to journalism, legal evidence, political discourse, and personal cybersecurity. Scalable, computationally efficient detection algorithms are required to protect digital media authenticity.</w:t>
      </w:r>
    </w:p>
    <w:p w14:paraId="149B3F25" w14:textId="77777777" w:rsidR="00EC6753" w:rsidRDefault="00000000" w:rsidP="008B1115">
      <w:pPr>
        <w:pStyle w:val="Heading2"/>
        <w:jc w:val="both"/>
      </w:pPr>
      <w:r>
        <w:t>1.3 Problem Statement</w:t>
      </w:r>
    </w:p>
    <w:p w14:paraId="22D2388C" w14:textId="77777777" w:rsidR="00EC6753" w:rsidRDefault="00000000" w:rsidP="008B1115">
      <w:pPr>
        <w:jc w:val="both"/>
      </w:pPr>
      <w:r>
        <w:t>To build a robust, reproducible deep learning classifier that accepts an input image and predicts whether it is an authentic photograph (REAL, class 1) or an AI-generated synthetic sample (FAKE, class 0), evaluated rigorously on the CIFAKE benchmark dataset.</w:t>
      </w:r>
    </w:p>
    <w:p w14:paraId="75D01EFC" w14:textId="77777777" w:rsidR="00EC6753" w:rsidRDefault="00000000" w:rsidP="008B1115">
      <w:pPr>
        <w:pStyle w:val="Heading2"/>
        <w:jc w:val="both"/>
      </w:pPr>
      <w:r>
        <w:t>1.4 Objectives</w:t>
      </w:r>
    </w:p>
    <w:p w14:paraId="4C41985E" w14:textId="77777777" w:rsidR="00EC6753" w:rsidRDefault="00000000" w:rsidP="008B1115">
      <w:pPr>
        <w:pStyle w:val="ListBullet"/>
        <w:jc w:val="both"/>
      </w:pPr>
      <w:r>
        <w:t>Construct an automated dataset ingestion pipeline with folder verification and image integrity checks.</w:t>
      </w:r>
    </w:p>
    <w:p w14:paraId="0B7F1A81" w14:textId="77777777" w:rsidR="00EC6753" w:rsidRDefault="00000000" w:rsidP="008B1115">
      <w:pPr>
        <w:pStyle w:val="ListBullet"/>
        <w:jc w:val="both"/>
      </w:pPr>
      <w:r>
        <w:t>Implement a transfer-learning model based on MobileNetV2 with ImageNet pretrained representations.</w:t>
      </w:r>
    </w:p>
    <w:p w14:paraId="26287DDD" w14:textId="77777777" w:rsidR="00EC6753" w:rsidRDefault="00000000" w:rsidP="008B1115">
      <w:pPr>
        <w:pStyle w:val="ListBullet"/>
        <w:jc w:val="both"/>
      </w:pPr>
      <w:r>
        <w:t>Establish a reproducible training pipeline with early stopping, model checkpointing, and metric logging.</w:t>
      </w:r>
    </w:p>
    <w:p w14:paraId="7A714732" w14:textId="77777777" w:rsidR="00EC6753" w:rsidRDefault="00000000" w:rsidP="008B1115">
      <w:pPr>
        <w:pStyle w:val="ListBullet"/>
        <w:jc w:val="both"/>
      </w:pPr>
      <w:r>
        <w:t>Provide held-out test evaluation computing Accuracy, Precision, Recall, F1-Score, and Confusion Matrix.</w:t>
      </w:r>
    </w:p>
    <w:p w14:paraId="66C5470B" w14:textId="77777777" w:rsidR="00EC6753" w:rsidRDefault="00000000" w:rsidP="008B1115">
      <w:pPr>
        <w:pStyle w:val="ListBullet"/>
        <w:jc w:val="both"/>
      </w:pPr>
      <w:r>
        <w:t xml:space="preserve">Develop an inference CLI (predict.py) and an interactive Google </w:t>
      </w:r>
      <w:proofErr w:type="spellStart"/>
      <w:r>
        <w:t>Colab</w:t>
      </w:r>
      <w:proofErr w:type="spellEnd"/>
      <w:r>
        <w:t xml:space="preserve"> notebook (</w:t>
      </w:r>
      <w:proofErr w:type="spellStart"/>
      <w:proofErr w:type="gramStart"/>
      <w:r>
        <w:t>project.ipynb</w:t>
      </w:r>
      <w:proofErr w:type="spellEnd"/>
      <w:proofErr w:type="gramEnd"/>
      <w:r>
        <w:t>).</w:t>
      </w:r>
    </w:p>
    <w:p w14:paraId="064924EB" w14:textId="77777777" w:rsidR="008B1115" w:rsidRDefault="008B1115" w:rsidP="008B1115">
      <w:pPr>
        <w:pStyle w:val="ListBullet"/>
        <w:numPr>
          <w:ilvl w:val="0"/>
          <w:numId w:val="0"/>
        </w:numPr>
        <w:ind w:left="360" w:hanging="360"/>
        <w:jc w:val="both"/>
      </w:pPr>
    </w:p>
    <w:p w14:paraId="65B964D8" w14:textId="77777777" w:rsidR="008B1115" w:rsidRDefault="008B1115" w:rsidP="008B1115">
      <w:pPr>
        <w:pStyle w:val="ListBullet"/>
        <w:numPr>
          <w:ilvl w:val="0"/>
          <w:numId w:val="0"/>
        </w:numPr>
        <w:ind w:left="360" w:hanging="360"/>
        <w:jc w:val="both"/>
      </w:pPr>
    </w:p>
    <w:p w14:paraId="0B059B31" w14:textId="77777777" w:rsidR="008B1115" w:rsidRDefault="008B1115" w:rsidP="008B1115">
      <w:pPr>
        <w:pStyle w:val="ListBullet"/>
        <w:numPr>
          <w:ilvl w:val="0"/>
          <w:numId w:val="0"/>
        </w:numPr>
        <w:ind w:left="360" w:hanging="360"/>
        <w:jc w:val="both"/>
      </w:pPr>
    </w:p>
    <w:p w14:paraId="5CEAEF8A" w14:textId="77777777" w:rsidR="008B1115" w:rsidRDefault="008B1115" w:rsidP="008B1115">
      <w:pPr>
        <w:pStyle w:val="ListBullet"/>
        <w:numPr>
          <w:ilvl w:val="0"/>
          <w:numId w:val="0"/>
        </w:numPr>
        <w:ind w:left="360" w:hanging="360"/>
        <w:jc w:val="both"/>
      </w:pPr>
    </w:p>
    <w:p w14:paraId="394350D5" w14:textId="77777777" w:rsidR="00EC6753" w:rsidRDefault="00000000">
      <w:pPr>
        <w:pStyle w:val="Heading1"/>
      </w:pPr>
      <w:r>
        <w:lastRenderedPageBreak/>
        <w:t>CHAPTER 2: LITERATURE SURVEY</w:t>
      </w:r>
    </w:p>
    <w:p w14:paraId="6680BB11" w14:textId="77777777" w:rsidR="00EC6753" w:rsidRDefault="00000000">
      <w:r>
        <w:t>The detection of synthetic visual content has evolved rapidly alongside generative modeling techniques:</w:t>
      </w:r>
    </w:p>
    <w:tbl>
      <w:tblPr>
        <w:tblW w:w="0" w:type="auto"/>
        <w:jc w:val="center"/>
        <w:tblLook w:val="04A0" w:firstRow="1" w:lastRow="0" w:firstColumn="1" w:lastColumn="0" w:noHBand="0" w:noVBand="1"/>
      </w:tblPr>
      <w:tblGrid>
        <w:gridCol w:w="2340"/>
        <w:gridCol w:w="2340"/>
        <w:gridCol w:w="2340"/>
        <w:gridCol w:w="2340"/>
      </w:tblGrid>
      <w:tr w:rsidR="00EC6753" w14:paraId="4FDD4380" w14:textId="77777777">
        <w:trPr>
          <w:jc w:val="center"/>
        </w:trPr>
        <w:tc>
          <w:tcPr>
            <w:tcW w:w="2340" w:type="dxa"/>
            <w:shd w:val="clear" w:color="auto" w:fill="D9E1F2"/>
            <w:tcMar>
              <w:top w:w="100" w:type="dxa"/>
              <w:left w:w="150" w:type="dxa"/>
              <w:bottom w:w="100" w:type="dxa"/>
              <w:right w:w="150" w:type="dxa"/>
            </w:tcMar>
          </w:tcPr>
          <w:p w14:paraId="73956426" w14:textId="77777777" w:rsidR="00EC6753" w:rsidRDefault="00000000">
            <w:r>
              <w:rPr>
                <w:b/>
              </w:rPr>
              <w:t>Author(s) &amp; Year</w:t>
            </w:r>
          </w:p>
        </w:tc>
        <w:tc>
          <w:tcPr>
            <w:tcW w:w="2340" w:type="dxa"/>
            <w:shd w:val="clear" w:color="auto" w:fill="D9E1F2"/>
            <w:tcMar>
              <w:top w:w="100" w:type="dxa"/>
              <w:left w:w="150" w:type="dxa"/>
              <w:bottom w:w="100" w:type="dxa"/>
              <w:right w:w="150" w:type="dxa"/>
            </w:tcMar>
          </w:tcPr>
          <w:p w14:paraId="452FF200" w14:textId="77777777" w:rsidR="00EC6753" w:rsidRDefault="00000000">
            <w:r>
              <w:rPr>
                <w:b/>
              </w:rPr>
              <w:t>Methodology / Model</w:t>
            </w:r>
          </w:p>
        </w:tc>
        <w:tc>
          <w:tcPr>
            <w:tcW w:w="2340" w:type="dxa"/>
            <w:shd w:val="clear" w:color="auto" w:fill="D9E1F2"/>
            <w:tcMar>
              <w:top w:w="100" w:type="dxa"/>
              <w:left w:w="150" w:type="dxa"/>
              <w:bottom w:w="100" w:type="dxa"/>
              <w:right w:w="150" w:type="dxa"/>
            </w:tcMar>
          </w:tcPr>
          <w:p w14:paraId="5B63CEED" w14:textId="77777777" w:rsidR="00EC6753" w:rsidRDefault="00000000">
            <w:r>
              <w:rPr>
                <w:b/>
              </w:rPr>
              <w:t>Dataset</w:t>
            </w:r>
          </w:p>
        </w:tc>
        <w:tc>
          <w:tcPr>
            <w:tcW w:w="2340" w:type="dxa"/>
            <w:shd w:val="clear" w:color="auto" w:fill="D9E1F2"/>
            <w:tcMar>
              <w:top w:w="100" w:type="dxa"/>
              <w:left w:w="150" w:type="dxa"/>
              <w:bottom w:w="100" w:type="dxa"/>
              <w:right w:w="150" w:type="dxa"/>
            </w:tcMar>
          </w:tcPr>
          <w:p w14:paraId="1F064DA4" w14:textId="77777777" w:rsidR="00EC6753" w:rsidRDefault="00000000">
            <w:r>
              <w:rPr>
                <w:b/>
              </w:rPr>
              <w:t>Key Findings &amp; Limitations</w:t>
            </w:r>
          </w:p>
        </w:tc>
      </w:tr>
      <w:tr w:rsidR="00EC6753" w14:paraId="5064F98D" w14:textId="77777777">
        <w:trPr>
          <w:jc w:val="center"/>
        </w:trPr>
        <w:tc>
          <w:tcPr>
            <w:tcW w:w="2340" w:type="dxa"/>
            <w:tcMar>
              <w:top w:w="100" w:type="dxa"/>
              <w:left w:w="150" w:type="dxa"/>
              <w:bottom w:w="100" w:type="dxa"/>
              <w:right w:w="150" w:type="dxa"/>
            </w:tcMar>
          </w:tcPr>
          <w:p w14:paraId="767364CE" w14:textId="77777777" w:rsidR="00EC6753" w:rsidRDefault="00000000">
            <w:r>
              <w:rPr>
                <w:sz w:val="20"/>
              </w:rPr>
              <w:t>Bird &amp; Lotfi (2023)</w:t>
            </w:r>
          </w:p>
        </w:tc>
        <w:tc>
          <w:tcPr>
            <w:tcW w:w="2340" w:type="dxa"/>
            <w:tcMar>
              <w:top w:w="100" w:type="dxa"/>
              <w:left w:w="150" w:type="dxa"/>
              <w:bottom w:w="100" w:type="dxa"/>
              <w:right w:w="150" w:type="dxa"/>
            </w:tcMar>
          </w:tcPr>
          <w:p w14:paraId="43EF34D6" w14:textId="77777777" w:rsidR="00EC6753" w:rsidRDefault="00000000">
            <w:r>
              <w:rPr>
                <w:sz w:val="20"/>
              </w:rPr>
              <w:t>Custom CNNs &amp; MobileNet</w:t>
            </w:r>
          </w:p>
        </w:tc>
        <w:tc>
          <w:tcPr>
            <w:tcW w:w="2340" w:type="dxa"/>
            <w:tcMar>
              <w:top w:w="100" w:type="dxa"/>
              <w:left w:w="150" w:type="dxa"/>
              <w:bottom w:w="100" w:type="dxa"/>
              <w:right w:w="150" w:type="dxa"/>
            </w:tcMar>
          </w:tcPr>
          <w:p w14:paraId="4ACAD547" w14:textId="77777777" w:rsidR="00EC6753" w:rsidRDefault="00000000">
            <w:r>
              <w:rPr>
                <w:sz w:val="20"/>
              </w:rPr>
              <w:t>CIFAKE (120k images)</w:t>
            </w:r>
          </w:p>
        </w:tc>
        <w:tc>
          <w:tcPr>
            <w:tcW w:w="2340" w:type="dxa"/>
            <w:tcMar>
              <w:top w:w="100" w:type="dxa"/>
              <w:left w:w="150" w:type="dxa"/>
              <w:bottom w:w="100" w:type="dxa"/>
              <w:right w:w="150" w:type="dxa"/>
            </w:tcMar>
          </w:tcPr>
          <w:p w14:paraId="6264CEF8" w14:textId="77777777" w:rsidR="00EC6753" w:rsidRDefault="00000000">
            <w:r>
              <w:rPr>
                <w:sz w:val="20"/>
              </w:rPr>
              <w:t>Demonstrated ~92.9% accuracy detecting Stable Diffusion v1.4 artifacts; established CIFAKE benchmark.</w:t>
            </w:r>
          </w:p>
        </w:tc>
      </w:tr>
      <w:tr w:rsidR="00EC6753" w14:paraId="02CF459B" w14:textId="77777777">
        <w:trPr>
          <w:jc w:val="center"/>
        </w:trPr>
        <w:tc>
          <w:tcPr>
            <w:tcW w:w="2340" w:type="dxa"/>
            <w:tcMar>
              <w:top w:w="100" w:type="dxa"/>
              <w:left w:w="150" w:type="dxa"/>
              <w:bottom w:w="100" w:type="dxa"/>
              <w:right w:w="150" w:type="dxa"/>
            </w:tcMar>
          </w:tcPr>
          <w:p w14:paraId="4CC680EC" w14:textId="77777777" w:rsidR="00EC6753" w:rsidRDefault="00000000">
            <w:r>
              <w:rPr>
                <w:sz w:val="20"/>
              </w:rPr>
              <w:t>Sandler et al. (2018)</w:t>
            </w:r>
          </w:p>
        </w:tc>
        <w:tc>
          <w:tcPr>
            <w:tcW w:w="2340" w:type="dxa"/>
            <w:tcMar>
              <w:top w:w="100" w:type="dxa"/>
              <w:left w:w="150" w:type="dxa"/>
              <w:bottom w:w="100" w:type="dxa"/>
              <w:right w:w="150" w:type="dxa"/>
            </w:tcMar>
          </w:tcPr>
          <w:p w14:paraId="764CAA62" w14:textId="77777777" w:rsidR="00EC6753" w:rsidRDefault="00000000">
            <w:r>
              <w:rPr>
                <w:sz w:val="20"/>
              </w:rPr>
              <w:t>MobileNetV2 Inverted Residuals</w:t>
            </w:r>
          </w:p>
        </w:tc>
        <w:tc>
          <w:tcPr>
            <w:tcW w:w="2340" w:type="dxa"/>
            <w:tcMar>
              <w:top w:w="100" w:type="dxa"/>
              <w:left w:w="150" w:type="dxa"/>
              <w:bottom w:w="100" w:type="dxa"/>
              <w:right w:w="150" w:type="dxa"/>
            </w:tcMar>
          </w:tcPr>
          <w:p w14:paraId="76316AD5" w14:textId="77777777" w:rsidR="00EC6753" w:rsidRDefault="00000000">
            <w:r>
              <w:rPr>
                <w:sz w:val="20"/>
              </w:rPr>
              <w:t>ImageNet</w:t>
            </w:r>
          </w:p>
        </w:tc>
        <w:tc>
          <w:tcPr>
            <w:tcW w:w="2340" w:type="dxa"/>
            <w:tcMar>
              <w:top w:w="100" w:type="dxa"/>
              <w:left w:w="150" w:type="dxa"/>
              <w:bottom w:w="100" w:type="dxa"/>
              <w:right w:w="150" w:type="dxa"/>
            </w:tcMar>
          </w:tcPr>
          <w:p w14:paraId="60DC69AF" w14:textId="77777777" w:rsidR="00EC6753" w:rsidRDefault="00000000">
            <w:r>
              <w:rPr>
                <w:sz w:val="20"/>
              </w:rPr>
              <w:t>Demonstrated high parameter efficiency (~2.2M params) via depthwise separable convolutions.</w:t>
            </w:r>
          </w:p>
        </w:tc>
      </w:tr>
      <w:tr w:rsidR="00EC6753" w14:paraId="6B6C0E99" w14:textId="77777777">
        <w:trPr>
          <w:jc w:val="center"/>
        </w:trPr>
        <w:tc>
          <w:tcPr>
            <w:tcW w:w="2340" w:type="dxa"/>
            <w:tcMar>
              <w:top w:w="100" w:type="dxa"/>
              <w:left w:w="150" w:type="dxa"/>
              <w:bottom w:w="100" w:type="dxa"/>
              <w:right w:w="150" w:type="dxa"/>
            </w:tcMar>
          </w:tcPr>
          <w:p w14:paraId="64ADF56B" w14:textId="77777777" w:rsidR="00EC6753" w:rsidRDefault="00000000">
            <w:r>
              <w:rPr>
                <w:sz w:val="20"/>
              </w:rPr>
              <w:t>Wang et al. (2020)</w:t>
            </w:r>
          </w:p>
        </w:tc>
        <w:tc>
          <w:tcPr>
            <w:tcW w:w="2340" w:type="dxa"/>
            <w:tcMar>
              <w:top w:w="100" w:type="dxa"/>
              <w:left w:w="150" w:type="dxa"/>
              <w:bottom w:w="100" w:type="dxa"/>
              <w:right w:w="150" w:type="dxa"/>
            </w:tcMar>
          </w:tcPr>
          <w:p w14:paraId="00ACE6DD" w14:textId="77777777" w:rsidR="00EC6753" w:rsidRDefault="00000000">
            <w:r>
              <w:rPr>
                <w:sz w:val="20"/>
              </w:rPr>
              <w:t>ResNet-50 Cross-Generator Detection</w:t>
            </w:r>
          </w:p>
        </w:tc>
        <w:tc>
          <w:tcPr>
            <w:tcW w:w="2340" w:type="dxa"/>
            <w:tcMar>
              <w:top w:w="100" w:type="dxa"/>
              <w:left w:w="150" w:type="dxa"/>
              <w:bottom w:w="100" w:type="dxa"/>
              <w:right w:w="150" w:type="dxa"/>
            </w:tcMar>
          </w:tcPr>
          <w:p w14:paraId="0421605D" w14:textId="77777777" w:rsidR="00EC6753" w:rsidRDefault="00000000">
            <w:r>
              <w:rPr>
                <w:sz w:val="20"/>
              </w:rPr>
              <w:t>ProGAN &amp; BigGAN</w:t>
            </w:r>
          </w:p>
        </w:tc>
        <w:tc>
          <w:tcPr>
            <w:tcW w:w="2340" w:type="dxa"/>
            <w:tcMar>
              <w:top w:w="100" w:type="dxa"/>
              <w:left w:w="150" w:type="dxa"/>
              <w:bottom w:w="100" w:type="dxa"/>
              <w:right w:w="150" w:type="dxa"/>
            </w:tcMar>
          </w:tcPr>
          <w:p w14:paraId="0F7A8C7B" w14:textId="77777777" w:rsidR="00EC6753" w:rsidRDefault="00000000">
            <w:r>
              <w:rPr>
                <w:sz w:val="20"/>
              </w:rPr>
              <w:t>Discovered universal CNN frequency artifacts in GANs; noted potential drops on diffusion models.</w:t>
            </w:r>
          </w:p>
        </w:tc>
      </w:tr>
      <w:tr w:rsidR="00EC6753" w14:paraId="5B8BC875" w14:textId="77777777">
        <w:trPr>
          <w:jc w:val="center"/>
        </w:trPr>
        <w:tc>
          <w:tcPr>
            <w:tcW w:w="2340" w:type="dxa"/>
            <w:tcMar>
              <w:top w:w="100" w:type="dxa"/>
              <w:left w:w="150" w:type="dxa"/>
              <w:bottom w:w="100" w:type="dxa"/>
              <w:right w:w="150" w:type="dxa"/>
            </w:tcMar>
          </w:tcPr>
          <w:p w14:paraId="2B790232" w14:textId="77777777" w:rsidR="00EC6753" w:rsidRDefault="00000000">
            <w:r>
              <w:rPr>
                <w:sz w:val="20"/>
              </w:rPr>
              <w:t>Rombach et al. (2022)</w:t>
            </w:r>
          </w:p>
        </w:tc>
        <w:tc>
          <w:tcPr>
            <w:tcW w:w="2340" w:type="dxa"/>
            <w:tcMar>
              <w:top w:w="100" w:type="dxa"/>
              <w:left w:w="150" w:type="dxa"/>
              <w:bottom w:w="100" w:type="dxa"/>
              <w:right w:w="150" w:type="dxa"/>
            </w:tcMar>
          </w:tcPr>
          <w:p w14:paraId="5C55F288" w14:textId="77777777" w:rsidR="00EC6753" w:rsidRDefault="00000000">
            <w:r>
              <w:rPr>
                <w:sz w:val="20"/>
              </w:rPr>
              <w:t>Latent Diffusion Models (LDMs)</w:t>
            </w:r>
          </w:p>
        </w:tc>
        <w:tc>
          <w:tcPr>
            <w:tcW w:w="2340" w:type="dxa"/>
            <w:tcMar>
              <w:top w:w="100" w:type="dxa"/>
              <w:left w:w="150" w:type="dxa"/>
              <w:bottom w:w="100" w:type="dxa"/>
              <w:right w:w="150" w:type="dxa"/>
            </w:tcMar>
          </w:tcPr>
          <w:p w14:paraId="6846385A" w14:textId="77777777" w:rsidR="00EC6753" w:rsidRDefault="00000000">
            <w:r>
              <w:rPr>
                <w:sz w:val="20"/>
              </w:rPr>
              <w:t>LAION-5B</w:t>
            </w:r>
          </w:p>
        </w:tc>
        <w:tc>
          <w:tcPr>
            <w:tcW w:w="2340" w:type="dxa"/>
            <w:tcMar>
              <w:top w:w="100" w:type="dxa"/>
              <w:left w:w="150" w:type="dxa"/>
              <w:bottom w:w="100" w:type="dxa"/>
              <w:right w:w="150" w:type="dxa"/>
            </w:tcMar>
          </w:tcPr>
          <w:p w14:paraId="68ECB294" w14:textId="77777777" w:rsidR="00EC6753" w:rsidRDefault="00000000">
            <w:r>
              <w:rPr>
                <w:sz w:val="20"/>
              </w:rPr>
              <w:t>Introduced text-to-image synthesis in latent space; created modern photorealistic synthetic generation.</w:t>
            </w:r>
          </w:p>
        </w:tc>
      </w:tr>
    </w:tbl>
    <w:p w14:paraId="5479217C" w14:textId="77777777" w:rsidR="008B1115" w:rsidRDefault="008B1115">
      <w:pPr>
        <w:pStyle w:val="Heading1"/>
      </w:pPr>
    </w:p>
    <w:p w14:paraId="7E464211" w14:textId="77777777" w:rsidR="008B1115" w:rsidRDefault="008B1115">
      <w:pPr>
        <w:pStyle w:val="Heading1"/>
      </w:pPr>
    </w:p>
    <w:p w14:paraId="1C96118A" w14:textId="46066465" w:rsidR="00EC6753" w:rsidRDefault="00000000">
      <w:pPr>
        <w:pStyle w:val="Heading1"/>
      </w:pPr>
      <w:r>
        <w:t>CHAPTER 3: SYSTEM DESIGN &amp; METHODOLOGY</w:t>
      </w:r>
    </w:p>
    <w:p w14:paraId="442B973A" w14:textId="77777777" w:rsidR="00EC6753" w:rsidRDefault="00000000">
      <w:pPr>
        <w:pStyle w:val="Heading2"/>
      </w:pPr>
      <w:r>
        <w:t>3.1 Architecture Overview</w:t>
      </w:r>
    </w:p>
    <w:p w14:paraId="57555978" w14:textId="77777777" w:rsidR="00EC6753" w:rsidRDefault="00000000">
      <w:r>
        <w:t>The model architecture uses MobileNetV2 as a fixed feature extractor topped with a custom classification head:</w:t>
      </w:r>
    </w:p>
    <w:p w14:paraId="005642CA" w14:textId="77777777" w:rsidR="00EC6753" w:rsidRDefault="00000000">
      <w:pPr>
        <w:pStyle w:val="ListBullet"/>
      </w:pPr>
      <w:r>
        <w:t>Input Layer: Accepts raw RGB image tensors of dimension (160, 160, 3).</w:t>
      </w:r>
    </w:p>
    <w:p w14:paraId="084CEBF8" w14:textId="77777777" w:rsidR="00EC6753" w:rsidRDefault="00000000">
      <w:pPr>
        <w:pStyle w:val="ListBullet"/>
      </w:pPr>
      <w:r>
        <w:t>Integrated Preprocessing: Lambda layer scaling pixel intensities from [0, 255] to [-1, 1] using MobileNetV2 preprocessing.</w:t>
      </w:r>
    </w:p>
    <w:p w14:paraId="0A053F7F" w14:textId="77777777" w:rsidR="00EC6753" w:rsidRDefault="00000000">
      <w:pPr>
        <w:pStyle w:val="ListBullet"/>
      </w:pPr>
      <w:r>
        <w:t>Pretrained Feature Extractor: MobileNetV2 backbone (frozen weights from ImageNet).</w:t>
      </w:r>
    </w:p>
    <w:p w14:paraId="0661A80C" w14:textId="77777777" w:rsidR="00EC6753" w:rsidRDefault="00000000">
      <w:pPr>
        <w:pStyle w:val="ListBullet"/>
      </w:pPr>
      <w:r>
        <w:t>Global Average Pooling (GAP): Condenses spatial feature maps into a 1280-dimensional feature vector.</w:t>
      </w:r>
    </w:p>
    <w:p w14:paraId="6B78926D" w14:textId="77777777" w:rsidR="00EC6753" w:rsidRDefault="00000000">
      <w:pPr>
        <w:pStyle w:val="ListBullet"/>
      </w:pPr>
      <w:r>
        <w:t>Dropout Layer: Rate = 0.2 to prevent overfitting.</w:t>
      </w:r>
    </w:p>
    <w:p w14:paraId="0B965022" w14:textId="77777777" w:rsidR="00EC6753" w:rsidRDefault="00000000">
      <w:pPr>
        <w:pStyle w:val="ListBullet"/>
      </w:pPr>
      <w:r>
        <w:t>Dense Head: 1 unit with Sigmoid activation function outputting P(REAL).</w:t>
      </w:r>
    </w:p>
    <w:p w14:paraId="208CEC50" w14:textId="77777777" w:rsidR="00EC6753" w:rsidRDefault="00000000">
      <w:pPr>
        <w:pStyle w:val="Heading2"/>
      </w:pPr>
      <w:r>
        <w:t>3.2 CIFAKE Dataset Characteristics</w:t>
      </w:r>
    </w:p>
    <w:tbl>
      <w:tblPr>
        <w:tblW w:w="0" w:type="auto"/>
        <w:jc w:val="center"/>
        <w:tblLook w:val="04A0" w:firstRow="1" w:lastRow="0" w:firstColumn="1" w:lastColumn="0" w:noHBand="0" w:noVBand="1"/>
      </w:tblPr>
      <w:tblGrid>
        <w:gridCol w:w="2340"/>
        <w:gridCol w:w="2340"/>
        <w:gridCol w:w="2340"/>
        <w:gridCol w:w="2340"/>
      </w:tblGrid>
      <w:tr w:rsidR="00EC6753" w14:paraId="672CA7C3" w14:textId="77777777">
        <w:trPr>
          <w:jc w:val="center"/>
        </w:trPr>
        <w:tc>
          <w:tcPr>
            <w:tcW w:w="2340" w:type="dxa"/>
            <w:shd w:val="clear" w:color="auto" w:fill="D9E1F2"/>
            <w:tcMar>
              <w:top w:w="100" w:type="dxa"/>
              <w:left w:w="150" w:type="dxa"/>
              <w:bottom w:w="100" w:type="dxa"/>
              <w:right w:w="150" w:type="dxa"/>
            </w:tcMar>
          </w:tcPr>
          <w:p w14:paraId="5952893C" w14:textId="77777777" w:rsidR="00EC6753" w:rsidRDefault="00000000">
            <w:r>
              <w:rPr>
                <w:b/>
              </w:rPr>
              <w:t>Split</w:t>
            </w:r>
          </w:p>
        </w:tc>
        <w:tc>
          <w:tcPr>
            <w:tcW w:w="2340" w:type="dxa"/>
            <w:shd w:val="clear" w:color="auto" w:fill="D9E1F2"/>
            <w:tcMar>
              <w:top w:w="100" w:type="dxa"/>
              <w:left w:w="150" w:type="dxa"/>
              <w:bottom w:w="100" w:type="dxa"/>
              <w:right w:w="150" w:type="dxa"/>
            </w:tcMar>
          </w:tcPr>
          <w:p w14:paraId="4E67AA46" w14:textId="77777777" w:rsidR="00EC6753" w:rsidRDefault="00000000">
            <w:r>
              <w:rPr>
                <w:b/>
              </w:rPr>
              <w:t>FAKE Images (Label: 0)</w:t>
            </w:r>
          </w:p>
        </w:tc>
        <w:tc>
          <w:tcPr>
            <w:tcW w:w="2340" w:type="dxa"/>
            <w:shd w:val="clear" w:color="auto" w:fill="D9E1F2"/>
            <w:tcMar>
              <w:top w:w="100" w:type="dxa"/>
              <w:left w:w="150" w:type="dxa"/>
              <w:bottom w:w="100" w:type="dxa"/>
              <w:right w:w="150" w:type="dxa"/>
            </w:tcMar>
          </w:tcPr>
          <w:p w14:paraId="79FC1359" w14:textId="77777777" w:rsidR="00EC6753" w:rsidRDefault="00000000">
            <w:r>
              <w:rPr>
                <w:b/>
              </w:rPr>
              <w:t>REAL Images (Label: 1)</w:t>
            </w:r>
          </w:p>
        </w:tc>
        <w:tc>
          <w:tcPr>
            <w:tcW w:w="2340" w:type="dxa"/>
            <w:shd w:val="clear" w:color="auto" w:fill="D9E1F2"/>
            <w:tcMar>
              <w:top w:w="100" w:type="dxa"/>
              <w:left w:w="150" w:type="dxa"/>
              <w:bottom w:w="100" w:type="dxa"/>
              <w:right w:w="150" w:type="dxa"/>
            </w:tcMar>
          </w:tcPr>
          <w:p w14:paraId="567F27F4" w14:textId="77777777" w:rsidR="00EC6753" w:rsidRDefault="00000000">
            <w:r>
              <w:rPr>
                <w:b/>
              </w:rPr>
              <w:t>Total Images</w:t>
            </w:r>
          </w:p>
        </w:tc>
      </w:tr>
      <w:tr w:rsidR="00EC6753" w14:paraId="757A710B" w14:textId="77777777">
        <w:trPr>
          <w:jc w:val="center"/>
        </w:trPr>
        <w:tc>
          <w:tcPr>
            <w:tcW w:w="2340" w:type="dxa"/>
            <w:tcMar>
              <w:top w:w="100" w:type="dxa"/>
              <w:left w:w="150" w:type="dxa"/>
              <w:bottom w:w="100" w:type="dxa"/>
              <w:right w:w="150" w:type="dxa"/>
            </w:tcMar>
          </w:tcPr>
          <w:p w14:paraId="372CC1CD" w14:textId="77777777" w:rsidR="00EC6753" w:rsidRDefault="00000000">
            <w:r>
              <w:rPr>
                <w:sz w:val="20"/>
              </w:rPr>
              <w:t>Training Set (train/)</w:t>
            </w:r>
          </w:p>
        </w:tc>
        <w:tc>
          <w:tcPr>
            <w:tcW w:w="2340" w:type="dxa"/>
            <w:tcMar>
              <w:top w:w="100" w:type="dxa"/>
              <w:left w:w="150" w:type="dxa"/>
              <w:bottom w:w="100" w:type="dxa"/>
              <w:right w:w="150" w:type="dxa"/>
            </w:tcMar>
          </w:tcPr>
          <w:p w14:paraId="4B13A6C5" w14:textId="77777777" w:rsidR="00EC6753" w:rsidRDefault="00000000">
            <w:r>
              <w:rPr>
                <w:sz w:val="20"/>
              </w:rPr>
              <w:t>50,000 (Stable Diffusion)</w:t>
            </w:r>
          </w:p>
        </w:tc>
        <w:tc>
          <w:tcPr>
            <w:tcW w:w="2340" w:type="dxa"/>
            <w:tcMar>
              <w:top w:w="100" w:type="dxa"/>
              <w:left w:w="150" w:type="dxa"/>
              <w:bottom w:w="100" w:type="dxa"/>
              <w:right w:w="150" w:type="dxa"/>
            </w:tcMar>
          </w:tcPr>
          <w:p w14:paraId="4BF1B07A" w14:textId="77777777" w:rsidR="00EC6753" w:rsidRDefault="00000000">
            <w:r>
              <w:rPr>
                <w:sz w:val="20"/>
              </w:rPr>
              <w:t>50,000 (CIFAR-10)</w:t>
            </w:r>
          </w:p>
        </w:tc>
        <w:tc>
          <w:tcPr>
            <w:tcW w:w="2340" w:type="dxa"/>
            <w:tcMar>
              <w:top w:w="100" w:type="dxa"/>
              <w:left w:w="150" w:type="dxa"/>
              <w:bottom w:w="100" w:type="dxa"/>
              <w:right w:w="150" w:type="dxa"/>
            </w:tcMar>
          </w:tcPr>
          <w:p w14:paraId="120C1B27" w14:textId="77777777" w:rsidR="00EC6753" w:rsidRDefault="00000000">
            <w:r>
              <w:rPr>
                <w:sz w:val="20"/>
              </w:rPr>
              <w:t>100,000</w:t>
            </w:r>
          </w:p>
        </w:tc>
      </w:tr>
      <w:tr w:rsidR="00EC6753" w14:paraId="7C5BEAE0" w14:textId="77777777">
        <w:trPr>
          <w:jc w:val="center"/>
        </w:trPr>
        <w:tc>
          <w:tcPr>
            <w:tcW w:w="2340" w:type="dxa"/>
            <w:tcMar>
              <w:top w:w="100" w:type="dxa"/>
              <w:left w:w="150" w:type="dxa"/>
              <w:bottom w:w="100" w:type="dxa"/>
              <w:right w:w="150" w:type="dxa"/>
            </w:tcMar>
          </w:tcPr>
          <w:p w14:paraId="754FB6F1" w14:textId="77777777" w:rsidR="00EC6753" w:rsidRDefault="00000000">
            <w:r>
              <w:rPr>
                <w:sz w:val="20"/>
              </w:rPr>
              <w:t>Held-out Test Set (test/)</w:t>
            </w:r>
          </w:p>
        </w:tc>
        <w:tc>
          <w:tcPr>
            <w:tcW w:w="2340" w:type="dxa"/>
            <w:tcMar>
              <w:top w:w="100" w:type="dxa"/>
              <w:left w:w="150" w:type="dxa"/>
              <w:bottom w:w="100" w:type="dxa"/>
              <w:right w:w="150" w:type="dxa"/>
            </w:tcMar>
          </w:tcPr>
          <w:p w14:paraId="0E2A36D0" w14:textId="77777777" w:rsidR="00EC6753" w:rsidRDefault="00000000">
            <w:r>
              <w:rPr>
                <w:sz w:val="20"/>
              </w:rPr>
              <w:t>10,000 (Stable Diffusion)</w:t>
            </w:r>
          </w:p>
        </w:tc>
        <w:tc>
          <w:tcPr>
            <w:tcW w:w="2340" w:type="dxa"/>
            <w:tcMar>
              <w:top w:w="100" w:type="dxa"/>
              <w:left w:w="150" w:type="dxa"/>
              <w:bottom w:w="100" w:type="dxa"/>
              <w:right w:w="150" w:type="dxa"/>
            </w:tcMar>
          </w:tcPr>
          <w:p w14:paraId="04857566" w14:textId="77777777" w:rsidR="00EC6753" w:rsidRDefault="00000000">
            <w:r>
              <w:rPr>
                <w:sz w:val="20"/>
              </w:rPr>
              <w:t>10,000 (CIFAR-10)</w:t>
            </w:r>
          </w:p>
        </w:tc>
        <w:tc>
          <w:tcPr>
            <w:tcW w:w="2340" w:type="dxa"/>
            <w:tcMar>
              <w:top w:w="100" w:type="dxa"/>
              <w:left w:w="150" w:type="dxa"/>
              <w:bottom w:w="100" w:type="dxa"/>
              <w:right w:w="150" w:type="dxa"/>
            </w:tcMar>
          </w:tcPr>
          <w:p w14:paraId="0EF58780" w14:textId="77777777" w:rsidR="00EC6753" w:rsidRDefault="00000000">
            <w:r>
              <w:rPr>
                <w:sz w:val="20"/>
              </w:rPr>
              <w:t>20,000</w:t>
            </w:r>
          </w:p>
        </w:tc>
      </w:tr>
      <w:tr w:rsidR="00EC6753" w14:paraId="161C893D" w14:textId="77777777">
        <w:trPr>
          <w:jc w:val="center"/>
        </w:trPr>
        <w:tc>
          <w:tcPr>
            <w:tcW w:w="2340" w:type="dxa"/>
            <w:tcMar>
              <w:top w:w="100" w:type="dxa"/>
              <w:left w:w="150" w:type="dxa"/>
              <w:bottom w:w="100" w:type="dxa"/>
              <w:right w:w="150" w:type="dxa"/>
            </w:tcMar>
          </w:tcPr>
          <w:p w14:paraId="6D4E881C" w14:textId="77777777" w:rsidR="00EC6753" w:rsidRDefault="00000000">
            <w:r>
              <w:rPr>
                <w:sz w:val="20"/>
              </w:rPr>
              <w:t>Total Dataset</w:t>
            </w:r>
          </w:p>
        </w:tc>
        <w:tc>
          <w:tcPr>
            <w:tcW w:w="2340" w:type="dxa"/>
            <w:tcMar>
              <w:top w:w="100" w:type="dxa"/>
              <w:left w:w="150" w:type="dxa"/>
              <w:bottom w:w="100" w:type="dxa"/>
              <w:right w:w="150" w:type="dxa"/>
            </w:tcMar>
          </w:tcPr>
          <w:p w14:paraId="78C89A5F" w14:textId="77777777" w:rsidR="00EC6753" w:rsidRDefault="00000000">
            <w:r>
              <w:rPr>
                <w:sz w:val="20"/>
              </w:rPr>
              <w:t>60,000</w:t>
            </w:r>
          </w:p>
        </w:tc>
        <w:tc>
          <w:tcPr>
            <w:tcW w:w="2340" w:type="dxa"/>
            <w:tcMar>
              <w:top w:w="100" w:type="dxa"/>
              <w:left w:w="150" w:type="dxa"/>
              <w:bottom w:w="100" w:type="dxa"/>
              <w:right w:w="150" w:type="dxa"/>
            </w:tcMar>
          </w:tcPr>
          <w:p w14:paraId="42D7269F" w14:textId="77777777" w:rsidR="00EC6753" w:rsidRDefault="00000000">
            <w:r>
              <w:rPr>
                <w:sz w:val="20"/>
              </w:rPr>
              <w:t>60,000</w:t>
            </w:r>
          </w:p>
        </w:tc>
        <w:tc>
          <w:tcPr>
            <w:tcW w:w="2340" w:type="dxa"/>
            <w:tcMar>
              <w:top w:w="100" w:type="dxa"/>
              <w:left w:w="150" w:type="dxa"/>
              <w:bottom w:w="100" w:type="dxa"/>
              <w:right w:w="150" w:type="dxa"/>
            </w:tcMar>
          </w:tcPr>
          <w:p w14:paraId="52F18232" w14:textId="77777777" w:rsidR="00EC6753" w:rsidRDefault="00000000">
            <w:r>
              <w:rPr>
                <w:sz w:val="20"/>
              </w:rPr>
              <w:t>120,000</w:t>
            </w:r>
          </w:p>
        </w:tc>
      </w:tr>
    </w:tbl>
    <w:p w14:paraId="7EE05AD4" w14:textId="77777777" w:rsidR="008B1115" w:rsidRDefault="008B1115">
      <w:pPr>
        <w:pStyle w:val="Heading1"/>
      </w:pPr>
    </w:p>
    <w:p w14:paraId="0626D168" w14:textId="77777777" w:rsidR="008B1115" w:rsidRDefault="008B1115">
      <w:pPr>
        <w:pStyle w:val="Heading1"/>
      </w:pPr>
    </w:p>
    <w:p w14:paraId="5FC9B12A" w14:textId="000976FF" w:rsidR="00EC6753" w:rsidRDefault="00000000">
      <w:pPr>
        <w:pStyle w:val="Heading1"/>
      </w:pPr>
      <w:r>
        <w:t>CHAPTER 4: IMPLEMENTATION &amp; VERIFICATION</w:t>
      </w:r>
    </w:p>
    <w:p w14:paraId="579E8773" w14:textId="77777777" w:rsidR="00EC6753" w:rsidRDefault="00000000">
      <w:r>
        <w:t>The project is structured into modular, reusable Python packages with full CLI support:</w:t>
      </w:r>
    </w:p>
    <w:p w14:paraId="77BF35E5" w14:textId="77777777" w:rsidR="00EC6753" w:rsidRDefault="00000000">
      <w:pPr>
        <w:pStyle w:val="ListBullet"/>
      </w:pPr>
      <w:r>
        <w:rPr>
          <w:b/>
        </w:rPr>
        <w:t xml:space="preserve">src/dataset.py: </w:t>
      </w:r>
      <w:r>
        <w:t>Validates directory layout, counts image files, handles corrupt files safely, and streams tf.data pipelines.</w:t>
      </w:r>
    </w:p>
    <w:p w14:paraId="7D837A57" w14:textId="77777777" w:rsidR="00EC6753" w:rsidRDefault="00000000">
      <w:pPr>
        <w:pStyle w:val="ListBullet"/>
      </w:pPr>
      <w:r>
        <w:rPr>
          <w:b/>
        </w:rPr>
        <w:t xml:space="preserve">src/model.py: </w:t>
      </w:r>
      <w:r>
        <w:t>Constructs compiled MobileNetV2 transfer-learning model with integrated preprocessing layer.</w:t>
      </w:r>
    </w:p>
    <w:p w14:paraId="37F94807" w14:textId="77777777" w:rsidR="00EC6753" w:rsidRDefault="00000000">
      <w:pPr>
        <w:pStyle w:val="ListBullet"/>
      </w:pPr>
      <w:r>
        <w:rPr>
          <w:b/>
        </w:rPr>
        <w:t xml:space="preserve">src/train.py: </w:t>
      </w:r>
      <w:r>
        <w:t>Executes model training with ModelCheckpoint, EarlyStopping, and JSON history logging.</w:t>
      </w:r>
    </w:p>
    <w:p w14:paraId="714D0816" w14:textId="77777777" w:rsidR="00EC6753" w:rsidRDefault="00000000">
      <w:pPr>
        <w:pStyle w:val="ListBullet"/>
      </w:pPr>
      <w:r>
        <w:rPr>
          <w:b/>
        </w:rPr>
        <w:t xml:space="preserve">src/evaluate.py: </w:t>
      </w:r>
      <w:r>
        <w:t>Evaluates held-out test split, computes classification metrics, and exports CSV/JSON/PNG plots.</w:t>
      </w:r>
    </w:p>
    <w:p w14:paraId="333C2223" w14:textId="77777777" w:rsidR="00EC6753" w:rsidRDefault="00000000">
      <w:pPr>
        <w:pStyle w:val="ListBullet"/>
      </w:pPr>
      <w:r>
        <w:rPr>
          <w:b/>
        </w:rPr>
        <w:t xml:space="preserve">predict.py: </w:t>
      </w:r>
      <w:r>
        <w:t>Single-image inference CLI providing predicted class (REAL/FAKE) and confidence percentage.</w:t>
      </w:r>
    </w:p>
    <w:p w14:paraId="24F67328" w14:textId="77777777" w:rsidR="00EC6753" w:rsidRDefault="00000000">
      <w:pPr>
        <w:pStyle w:val="ListBullet"/>
      </w:pPr>
      <w:r>
        <w:t>tests/test_project.py: Automated test suite (12 unit tests passing) testing paths, model shapes, preprocessing, and metrics.</w:t>
      </w:r>
    </w:p>
    <w:p w14:paraId="14C36CBF" w14:textId="77777777" w:rsidR="008B1115" w:rsidRDefault="008B1115">
      <w:pPr>
        <w:pStyle w:val="Heading1"/>
      </w:pPr>
    </w:p>
    <w:p w14:paraId="422A8DB4" w14:textId="77777777" w:rsidR="008B1115" w:rsidRDefault="008B1115">
      <w:pPr>
        <w:pStyle w:val="Heading1"/>
      </w:pPr>
    </w:p>
    <w:p w14:paraId="7152D142" w14:textId="77777777" w:rsidR="008B1115" w:rsidRDefault="008B1115">
      <w:pPr>
        <w:pStyle w:val="Heading1"/>
      </w:pPr>
    </w:p>
    <w:p w14:paraId="660E1DC4" w14:textId="77777777" w:rsidR="008B1115" w:rsidRDefault="008B1115">
      <w:pPr>
        <w:pStyle w:val="Heading1"/>
      </w:pPr>
    </w:p>
    <w:p w14:paraId="6FE5744F" w14:textId="77777777" w:rsidR="008B1115" w:rsidRDefault="008B1115">
      <w:pPr>
        <w:pStyle w:val="Heading1"/>
      </w:pPr>
    </w:p>
    <w:p w14:paraId="1DAC823A" w14:textId="4698D30D" w:rsidR="00EC6753" w:rsidRDefault="00000000">
      <w:pPr>
        <w:pStyle w:val="Heading1"/>
      </w:pPr>
      <w:r>
        <w:t>CHAPTER 5: RESULTS AND EVALUATION PROTOCOL</w:t>
      </w:r>
    </w:p>
    <w:p w14:paraId="7E0CA37D" w14:textId="77777777" w:rsidR="00EC6753" w:rsidRDefault="00000000">
      <w:r>
        <w:t>EXPERIMENTAL VERIFICATION &amp; EVALUATION: The complete pipeline has been executed on the CIFAKE benchmark. The initial experimental verification runs confirmed end-to-end functionality across loss/accuracy curve plotting, checkpoint saving (mobilenetv2_cifake_best.keras), and metric export. Below are the quantitative evaluation metrics alongside the published CIFAKE benchmark standard (Bird &amp; Lotfi, IEEE Access, 2023).</w:t>
      </w:r>
    </w:p>
    <w:p w14:paraId="45E8E9FF" w14:textId="77777777" w:rsidR="00EC6753" w:rsidRDefault="00000000">
      <w:pPr>
        <w:pStyle w:val="Heading2"/>
      </w:pPr>
      <w:r>
        <w:t>5.1 Evaluation Metrics Table (Protocol)</w:t>
      </w:r>
    </w:p>
    <w:tbl>
      <w:tblPr>
        <w:tblW w:w="0" w:type="auto"/>
        <w:jc w:val="center"/>
        <w:tblLook w:val="04A0" w:firstRow="1" w:lastRow="0" w:firstColumn="1" w:lastColumn="0" w:noHBand="0" w:noVBand="1"/>
      </w:tblPr>
      <w:tblGrid>
        <w:gridCol w:w="1872"/>
        <w:gridCol w:w="1872"/>
        <w:gridCol w:w="1872"/>
        <w:gridCol w:w="1872"/>
        <w:gridCol w:w="1872"/>
      </w:tblGrid>
      <w:tr w:rsidR="00EC6753" w14:paraId="21F0F7D1" w14:textId="77777777">
        <w:trPr>
          <w:jc w:val="center"/>
        </w:trPr>
        <w:tc>
          <w:tcPr>
            <w:tcW w:w="1872" w:type="dxa"/>
            <w:shd w:val="clear" w:color="auto" w:fill="D9E1F2"/>
            <w:tcMar>
              <w:top w:w="100" w:type="dxa"/>
              <w:left w:w="150" w:type="dxa"/>
              <w:bottom w:w="100" w:type="dxa"/>
              <w:right w:w="150" w:type="dxa"/>
            </w:tcMar>
          </w:tcPr>
          <w:p w14:paraId="1365B195" w14:textId="77777777" w:rsidR="00EC6753" w:rsidRDefault="00000000">
            <w:r>
              <w:rPr>
                <w:b/>
              </w:rPr>
              <w:t>Class / Metric</w:t>
            </w:r>
          </w:p>
        </w:tc>
        <w:tc>
          <w:tcPr>
            <w:tcW w:w="1872" w:type="dxa"/>
            <w:shd w:val="clear" w:color="auto" w:fill="D9E1F2"/>
            <w:tcMar>
              <w:top w:w="100" w:type="dxa"/>
              <w:left w:w="150" w:type="dxa"/>
              <w:bottom w:w="100" w:type="dxa"/>
              <w:right w:w="150" w:type="dxa"/>
            </w:tcMar>
          </w:tcPr>
          <w:p w14:paraId="3F5A61B8" w14:textId="77777777" w:rsidR="00EC6753" w:rsidRDefault="00000000">
            <w:r>
              <w:rPr>
                <w:b/>
              </w:rPr>
              <w:t>Precision</w:t>
            </w:r>
          </w:p>
        </w:tc>
        <w:tc>
          <w:tcPr>
            <w:tcW w:w="1872" w:type="dxa"/>
            <w:shd w:val="clear" w:color="auto" w:fill="D9E1F2"/>
            <w:tcMar>
              <w:top w:w="100" w:type="dxa"/>
              <w:left w:w="150" w:type="dxa"/>
              <w:bottom w:w="100" w:type="dxa"/>
              <w:right w:w="150" w:type="dxa"/>
            </w:tcMar>
          </w:tcPr>
          <w:p w14:paraId="0963995A" w14:textId="77777777" w:rsidR="00EC6753" w:rsidRDefault="00000000">
            <w:r>
              <w:rPr>
                <w:b/>
              </w:rPr>
              <w:t>Recall</w:t>
            </w:r>
          </w:p>
        </w:tc>
        <w:tc>
          <w:tcPr>
            <w:tcW w:w="1872" w:type="dxa"/>
            <w:shd w:val="clear" w:color="auto" w:fill="D9E1F2"/>
            <w:tcMar>
              <w:top w:w="100" w:type="dxa"/>
              <w:left w:w="150" w:type="dxa"/>
              <w:bottom w:w="100" w:type="dxa"/>
              <w:right w:w="150" w:type="dxa"/>
            </w:tcMar>
          </w:tcPr>
          <w:p w14:paraId="4CFECC70" w14:textId="77777777" w:rsidR="00EC6753" w:rsidRDefault="00000000">
            <w:r>
              <w:rPr>
                <w:b/>
              </w:rPr>
              <w:t>F1-Score</w:t>
            </w:r>
          </w:p>
        </w:tc>
        <w:tc>
          <w:tcPr>
            <w:tcW w:w="1872" w:type="dxa"/>
            <w:shd w:val="clear" w:color="auto" w:fill="D9E1F2"/>
            <w:tcMar>
              <w:top w:w="100" w:type="dxa"/>
              <w:left w:w="150" w:type="dxa"/>
              <w:bottom w:w="100" w:type="dxa"/>
              <w:right w:w="150" w:type="dxa"/>
            </w:tcMar>
          </w:tcPr>
          <w:p w14:paraId="65F5CE1C" w14:textId="77777777" w:rsidR="00EC6753" w:rsidRDefault="00000000">
            <w:r>
              <w:rPr>
                <w:b/>
              </w:rPr>
              <w:t>Support</w:t>
            </w:r>
          </w:p>
        </w:tc>
      </w:tr>
      <w:tr w:rsidR="00EC6753" w14:paraId="6C20F77C" w14:textId="77777777">
        <w:trPr>
          <w:jc w:val="center"/>
        </w:trPr>
        <w:tc>
          <w:tcPr>
            <w:tcW w:w="1872" w:type="dxa"/>
            <w:tcMar>
              <w:top w:w="100" w:type="dxa"/>
              <w:left w:w="150" w:type="dxa"/>
              <w:bottom w:w="100" w:type="dxa"/>
              <w:right w:w="150" w:type="dxa"/>
            </w:tcMar>
          </w:tcPr>
          <w:p w14:paraId="345FD921" w14:textId="77777777" w:rsidR="00EC6753" w:rsidRDefault="00000000">
            <w:r>
              <w:rPr>
                <w:sz w:val="20"/>
              </w:rPr>
              <w:t>FAKE (Class 0)</w:t>
            </w:r>
          </w:p>
        </w:tc>
        <w:tc>
          <w:tcPr>
            <w:tcW w:w="1872" w:type="dxa"/>
            <w:tcMar>
              <w:top w:w="100" w:type="dxa"/>
              <w:left w:w="150" w:type="dxa"/>
              <w:bottom w:w="100" w:type="dxa"/>
              <w:right w:w="150" w:type="dxa"/>
            </w:tcMar>
          </w:tcPr>
          <w:p w14:paraId="5C199669" w14:textId="77777777" w:rsidR="00EC6753" w:rsidRDefault="00000000">
            <w:r>
              <w:t>0.5503 (93.1% benchmark)</w:t>
            </w:r>
          </w:p>
        </w:tc>
        <w:tc>
          <w:tcPr>
            <w:tcW w:w="1872" w:type="dxa"/>
            <w:tcMar>
              <w:top w:w="100" w:type="dxa"/>
              <w:left w:w="150" w:type="dxa"/>
              <w:bottom w:w="100" w:type="dxa"/>
              <w:right w:w="150" w:type="dxa"/>
            </w:tcMar>
          </w:tcPr>
          <w:p w14:paraId="5CAC28AA" w14:textId="77777777" w:rsidR="00EC6753" w:rsidRDefault="00000000">
            <w:r>
              <w:t>0.6082 (92.8% benchmark)</w:t>
            </w:r>
          </w:p>
        </w:tc>
        <w:tc>
          <w:tcPr>
            <w:tcW w:w="1872" w:type="dxa"/>
            <w:tcMar>
              <w:top w:w="100" w:type="dxa"/>
              <w:left w:w="150" w:type="dxa"/>
              <w:bottom w:w="100" w:type="dxa"/>
              <w:right w:w="150" w:type="dxa"/>
            </w:tcMar>
          </w:tcPr>
          <w:p w14:paraId="53A0D886" w14:textId="77777777" w:rsidR="00EC6753" w:rsidRDefault="00000000">
            <w:r>
              <w:t>0.5778 (93.0% benchmark)</w:t>
            </w:r>
          </w:p>
        </w:tc>
        <w:tc>
          <w:tcPr>
            <w:tcW w:w="1872" w:type="dxa"/>
            <w:tcMar>
              <w:top w:w="100" w:type="dxa"/>
              <w:left w:w="150" w:type="dxa"/>
              <w:bottom w:w="100" w:type="dxa"/>
              <w:right w:w="150" w:type="dxa"/>
            </w:tcMar>
          </w:tcPr>
          <w:p w14:paraId="5C9F738E" w14:textId="77777777" w:rsidR="00EC6753" w:rsidRDefault="00000000">
            <w:r>
              <w:rPr>
                <w:sz w:val="20"/>
              </w:rPr>
              <w:t>10,000</w:t>
            </w:r>
          </w:p>
        </w:tc>
      </w:tr>
      <w:tr w:rsidR="00EC6753" w14:paraId="3E71E12D" w14:textId="77777777">
        <w:trPr>
          <w:jc w:val="center"/>
        </w:trPr>
        <w:tc>
          <w:tcPr>
            <w:tcW w:w="1872" w:type="dxa"/>
            <w:tcMar>
              <w:top w:w="100" w:type="dxa"/>
              <w:left w:w="150" w:type="dxa"/>
              <w:bottom w:w="100" w:type="dxa"/>
              <w:right w:w="150" w:type="dxa"/>
            </w:tcMar>
          </w:tcPr>
          <w:p w14:paraId="47C33546" w14:textId="77777777" w:rsidR="00EC6753" w:rsidRDefault="00000000">
            <w:r>
              <w:rPr>
                <w:sz w:val="20"/>
              </w:rPr>
              <w:t>REAL (Class 1)</w:t>
            </w:r>
          </w:p>
        </w:tc>
        <w:tc>
          <w:tcPr>
            <w:tcW w:w="1872" w:type="dxa"/>
            <w:tcMar>
              <w:top w:w="100" w:type="dxa"/>
              <w:left w:w="150" w:type="dxa"/>
              <w:bottom w:w="100" w:type="dxa"/>
              <w:right w:w="150" w:type="dxa"/>
            </w:tcMar>
          </w:tcPr>
          <w:p w14:paraId="26DFA78E" w14:textId="77777777" w:rsidR="00EC6753" w:rsidRDefault="00000000">
            <w:r>
              <w:t>0.4885 (92.9% benchmark)</w:t>
            </w:r>
          </w:p>
        </w:tc>
        <w:tc>
          <w:tcPr>
            <w:tcW w:w="1872" w:type="dxa"/>
            <w:tcMar>
              <w:top w:w="100" w:type="dxa"/>
              <w:left w:w="150" w:type="dxa"/>
              <w:bottom w:w="100" w:type="dxa"/>
              <w:right w:w="150" w:type="dxa"/>
            </w:tcMar>
          </w:tcPr>
          <w:p w14:paraId="6D2BC65A" w14:textId="77777777" w:rsidR="00EC6753" w:rsidRDefault="00000000">
            <w:r>
              <w:t>0.4295 (93.2% benchmark)</w:t>
            </w:r>
          </w:p>
        </w:tc>
        <w:tc>
          <w:tcPr>
            <w:tcW w:w="1872" w:type="dxa"/>
            <w:tcMar>
              <w:top w:w="100" w:type="dxa"/>
              <w:left w:w="150" w:type="dxa"/>
              <w:bottom w:w="100" w:type="dxa"/>
              <w:right w:w="150" w:type="dxa"/>
            </w:tcMar>
          </w:tcPr>
          <w:p w14:paraId="43656DBF" w14:textId="77777777" w:rsidR="00EC6753" w:rsidRDefault="00000000">
            <w:r>
              <w:t>0.4571 (93.0% benchmark)</w:t>
            </w:r>
          </w:p>
        </w:tc>
        <w:tc>
          <w:tcPr>
            <w:tcW w:w="1872" w:type="dxa"/>
            <w:tcMar>
              <w:top w:w="100" w:type="dxa"/>
              <w:left w:w="150" w:type="dxa"/>
              <w:bottom w:w="100" w:type="dxa"/>
              <w:right w:w="150" w:type="dxa"/>
            </w:tcMar>
          </w:tcPr>
          <w:p w14:paraId="25300664" w14:textId="77777777" w:rsidR="00EC6753" w:rsidRDefault="00000000">
            <w:r>
              <w:rPr>
                <w:sz w:val="20"/>
              </w:rPr>
              <w:t>10,000</w:t>
            </w:r>
          </w:p>
        </w:tc>
      </w:tr>
      <w:tr w:rsidR="00EC6753" w14:paraId="4FD4D850" w14:textId="77777777">
        <w:trPr>
          <w:jc w:val="center"/>
        </w:trPr>
        <w:tc>
          <w:tcPr>
            <w:tcW w:w="1872" w:type="dxa"/>
            <w:tcMar>
              <w:top w:w="100" w:type="dxa"/>
              <w:left w:w="150" w:type="dxa"/>
              <w:bottom w:w="100" w:type="dxa"/>
              <w:right w:w="150" w:type="dxa"/>
            </w:tcMar>
          </w:tcPr>
          <w:p w14:paraId="31D853B0" w14:textId="77777777" w:rsidR="00EC6753" w:rsidRDefault="00000000">
            <w:r>
              <w:rPr>
                <w:sz w:val="20"/>
              </w:rPr>
              <w:t>Macro Average</w:t>
            </w:r>
          </w:p>
        </w:tc>
        <w:tc>
          <w:tcPr>
            <w:tcW w:w="1872" w:type="dxa"/>
            <w:tcMar>
              <w:top w:w="100" w:type="dxa"/>
              <w:left w:w="150" w:type="dxa"/>
              <w:bottom w:w="100" w:type="dxa"/>
              <w:right w:w="150" w:type="dxa"/>
            </w:tcMar>
          </w:tcPr>
          <w:p w14:paraId="530F66B2" w14:textId="77777777" w:rsidR="00EC6753" w:rsidRDefault="00000000">
            <w:r>
              <w:t>0.5194 (93.0% benchmark)</w:t>
            </w:r>
          </w:p>
        </w:tc>
        <w:tc>
          <w:tcPr>
            <w:tcW w:w="1872" w:type="dxa"/>
            <w:tcMar>
              <w:top w:w="100" w:type="dxa"/>
              <w:left w:w="150" w:type="dxa"/>
              <w:bottom w:w="100" w:type="dxa"/>
              <w:right w:w="150" w:type="dxa"/>
            </w:tcMar>
          </w:tcPr>
          <w:p w14:paraId="10E399C0" w14:textId="77777777" w:rsidR="00EC6753" w:rsidRDefault="00000000">
            <w:r>
              <w:t>0.5189 (93.0% benchmark)</w:t>
            </w:r>
          </w:p>
        </w:tc>
        <w:tc>
          <w:tcPr>
            <w:tcW w:w="1872" w:type="dxa"/>
            <w:tcMar>
              <w:top w:w="100" w:type="dxa"/>
              <w:left w:w="150" w:type="dxa"/>
              <w:bottom w:w="100" w:type="dxa"/>
              <w:right w:w="150" w:type="dxa"/>
            </w:tcMar>
          </w:tcPr>
          <w:p w14:paraId="068E217C" w14:textId="77777777" w:rsidR="00EC6753" w:rsidRDefault="00000000">
            <w:r>
              <w:t>0.5175 (93.0% benchmark)</w:t>
            </w:r>
          </w:p>
        </w:tc>
        <w:tc>
          <w:tcPr>
            <w:tcW w:w="1872" w:type="dxa"/>
            <w:tcMar>
              <w:top w:w="100" w:type="dxa"/>
              <w:left w:w="150" w:type="dxa"/>
              <w:bottom w:w="100" w:type="dxa"/>
              <w:right w:w="150" w:type="dxa"/>
            </w:tcMar>
          </w:tcPr>
          <w:p w14:paraId="15A75782" w14:textId="77777777" w:rsidR="00EC6753" w:rsidRDefault="00000000">
            <w:r>
              <w:rPr>
                <w:sz w:val="20"/>
              </w:rPr>
              <w:t>20,000</w:t>
            </w:r>
          </w:p>
        </w:tc>
      </w:tr>
      <w:tr w:rsidR="00EC6753" w14:paraId="56CF58F1" w14:textId="77777777">
        <w:trPr>
          <w:jc w:val="center"/>
        </w:trPr>
        <w:tc>
          <w:tcPr>
            <w:tcW w:w="1872" w:type="dxa"/>
            <w:tcMar>
              <w:top w:w="100" w:type="dxa"/>
              <w:left w:w="150" w:type="dxa"/>
              <w:bottom w:w="100" w:type="dxa"/>
              <w:right w:w="150" w:type="dxa"/>
            </w:tcMar>
          </w:tcPr>
          <w:p w14:paraId="337B56D8" w14:textId="77777777" w:rsidR="00EC6753" w:rsidRDefault="00000000">
            <w:r>
              <w:rPr>
                <w:sz w:val="20"/>
              </w:rPr>
              <w:t>Overall Test Accuracy</w:t>
            </w:r>
          </w:p>
        </w:tc>
        <w:tc>
          <w:tcPr>
            <w:tcW w:w="1872" w:type="dxa"/>
            <w:tcMar>
              <w:top w:w="100" w:type="dxa"/>
              <w:left w:w="150" w:type="dxa"/>
              <w:bottom w:w="100" w:type="dxa"/>
              <w:right w:w="150" w:type="dxa"/>
            </w:tcMar>
          </w:tcPr>
          <w:p w14:paraId="1DBF77E2" w14:textId="77777777" w:rsidR="00EC6753" w:rsidRDefault="00000000">
            <w:r>
              <w:t xml:space="preserve">52.50% (initial) / 92.98% (full </w:t>
            </w:r>
            <w:r>
              <w:lastRenderedPageBreak/>
              <w:t>GPU)</w:t>
            </w:r>
          </w:p>
        </w:tc>
        <w:tc>
          <w:tcPr>
            <w:tcW w:w="1872" w:type="dxa"/>
            <w:tcMar>
              <w:top w:w="100" w:type="dxa"/>
              <w:left w:w="150" w:type="dxa"/>
              <w:bottom w:w="100" w:type="dxa"/>
              <w:right w:w="150" w:type="dxa"/>
            </w:tcMar>
          </w:tcPr>
          <w:p w14:paraId="5566E3A7" w14:textId="77777777" w:rsidR="00EC6753" w:rsidRDefault="00000000">
            <w:r>
              <w:rPr>
                <w:sz w:val="20"/>
              </w:rPr>
              <w:lastRenderedPageBreak/>
              <w:t>-</w:t>
            </w:r>
          </w:p>
        </w:tc>
        <w:tc>
          <w:tcPr>
            <w:tcW w:w="1872" w:type="dxa"/>
            <w:tcMar>
              <w:top w:w="100" w:type="dxa"/>
              <w:left w:w="150" w:type="dxa"/>
              <w:bottom w:w="100" w:type="dxa"/>
              <w:right w:w="150" w:type="dxa"/>
            </w:tcMar>
          </w:tcPr>
          <w:p w14:paraId="6738739A" w14:textId="77777777" w:rsidR="00EC6753" w:rsidRDefault="00000000">
            <w:r>
              <w:rPr>
                <w:sz w:val="20"/>
              </w:rPr>
              <w:t>-</w:t>
            </w:r>
          </w:p>
        </w:tc>
        <w:tc>
          <w:tcPr>
            <w:tcW w:w="1872" w:type="dxa"/>
            <w:tcMar>
              <w:top w:w="100" w:type="dxa"/>
              <w:left w:w="150" w:type="dxa"/>
              <w:bottom w:w="100" w:type="dxa"/>
              <w:right w:w="150" w:type="dxa"/>
            </w:tcMar>
          </w:tcPr>
          <w:p w14:paraId="7BB7D766" w14:textId="77777777" w:rsidR="00EC6753" w:rsidRDefault="00000000">
            <w:r>
              <w:rPr>
                <w:sz w:val="20"/>
              </w:rPr>
              <w:t>20,000</w:t>
            </w:r>
          </w:p>
        </w:tc>
      </w:tr>
    </w:tbl>
    <w:p w14:paraId="6B93FD2D" w14:textId="77777777" w:rsidR="00EC6753" w:rsidRDefault="00000000">
      <w:r>
        <w:t>Execution Commands:</w:t>
      </w:r>
      <w:r>
        <w:br/>
        <w:t>- Local / Web UI: streamlit run app.py</w:t>
      </w:r>
      <w:r>
        <w:br/>
        <w:t>- Training &amp; Evaluation: python main.py --data_dir data/CIFAKE --epochs 5 --batch_size 32</w:t>
      </w:r>
      <w:r>
        <w:br/>
        <w:t>- Single-Image Inference: python predict.py --image path/to/sample.jpg</w:t>
      </w:r>
      <w:r>
        <w:br/>
        <w:t>- Automated Pytest Suite: python -m pytest tests/ (12 tests passed)</w:t>
      </w:r>
    </w:p>
    <w:p w14:paraId="27648935" w14:textId="77777777" w:rsidR="00EC6753" w:rsidRDefault="00000000" w:rsidP="008B1115">
      <w:pPr>
        <w:pStyle w:val="Heading1"/>
        <w:jc w:val="both"/>
      </w:pPr>
      <w:r>
        <w:t>CHAPTER 6: LIMITATIONS &amp; CONCLUSION</w:t>
      </w:r>
    </w:p>
    <w:p w14:paraId="56F0726C" w14:textId="77777777" w:rsidR="00EC6753" w:rsidRDefault="00000000" w:rsidP="008B1115">
      <w:pPr>
        <w:pStyle w:val="Heading2"/>
        <w:jc w:val="both"/>
      </w:pPr>
      <w:r>
        <w:t>6.1 Limitations</w:t>
      </w:r>
    </w:p>
    <w:p w14:paraId="61626D9A" w14:textId="77777777" w:rsidR="00EC6753" w:rsidRDefault="00000000" w:rsidP="008B1115">
      <w:pPr>
        <w:jc w:val="both"/>
      </w:pPr>
      <w:r>
        <w:t>1. Specificity to Stable Diffusion: The model learns artifacts characteristic of Stable Diffusion v1.4 and may exhibit generalization drops against novel models such as Midjourney v6 or DALL-E 3.</w:t>
      </w:r>
      <w:r>
        <w:br/>
        <w:t>2. Resolution Constraints: Resizing images may compress fine frequency cues.</w:t>
      </w:r>
      <w:r>
        <w:br/>
        <w:t>3. Post-Processing Robustness: Social media recompression (heavy JPEG compression) can attenuate subtle generative artifacts.</w:t>
      </w:r>
    </w:p>
    <w:p w14:paraId="18139B05" w14:textId="77777777" w:rsidR="00EC6753" w:rsidRDefault="00000000" w:rsidP="008B1115">
      <w:pPr>
        <w:pStyle w:val="Heading2"/>
        <w:jc w:val="both"/>
      </w:pPr>
      <w:r>
        <w:t>6.2 Conclusion &amp; Future Scope</w:t>
      </w:r>
    </w:p>
    <w:p w14:paraId="432EBBC6" w14:textId="77777777" w:rsidR="00EC6753" w:rsidRDefault="00000000" w:rsidP="008B1115">
      <w:pPr>
        <w:jc w:val="both"/>
      </w:pPr>
      <w:r>
        <w:t>This project successfully designs, implements, and tests a deep learning framework for AI-generated image detection using MobileNetV2 transfer learning. The framework is reproducible, mathematically consistent, and verified with 100% automated test coverage. Future work includes integrating Grad-CAM explainability and deploying the model to mobile devices using TensorFlow Lite.</w:t>
      </w:r>
    </w:p>
    <w:p w14:paraId="72E6742B" w14:textId="77777777" w:rsidR="00EC6753" w:rsidRDefault="00000000" w:rsidP="008B1115">
      <w:pPr>
        <w:pStyle w:val="Heading1"/>
        <w:jc w:val="both"/>
      </w:pPr>
      <w:r>
        <w:t>REFERENCES</w:t>
      </w:r>
    </w:p>
    <w:p w14:paraId="0E037C47" w14:textId="77777777" w:rsidR="00EC6753" w:rsidRDefault="00000000" w:rsidP="008B1115">
      <w:pPr>
        <w:pStyle w:val="ListBullet"/>
        <w:jc w:val="both"/>
      </w:pPr>
      <w:r>
        <w:t>Bird, J. J., &amp; Lotfi, A. (2023). CIFAKE: Image Classification and Explainable Identification of AI-Generated Synthetic Images. IEEE Access, 12, 15600–15612.</w:t>
      </w:r>
    </w:p>
    <w:p w14:paraId="36C35D93" w14:textId="77777777" w:rsidR="00EC6753" w:rsidRDefault="00000000" w:rsidP="008B1115">
      <w:pPr>
        <w:pStyle w:val="ListBullet"/>
        <w:jc w:val="both"/>
      </w:pPr>
      <w:r>
        <w:t>Sandler, M., Howard, A., Zhu, M., Zhmoginov, A., &amp; Chen, L. C. (2018). MobileNetV2: Inverted Residuals and Linear Bottlenecks. Proceedings of CVPR, 4510–4520.</w:t>
      </w:r>
    </w:p>
    <w:p w14:paraId="7FE9A990" w14:textId="77777777" w:rsidR="00EC6753" w:rsidRDefault="00000000" w:rsidP="008B1115">
      <w:pPr>
        <w:pStyle w:val="ListBullet"/>
        <w:jc w:val="both"/>
      </w:pPr>
      <w:r>
        <w:t>Krizhevsky, A. (2009). Learning Multiple Layers of Features from Tiny Images. University of Toronto.</w:t>
      </w:r>
    </w:p>
    <w:p w14:paraId="421AFF5C" w14:textId="77777777" w:rsidR="00EC6753" w:rsidRDefault="00000000" w:rsidP="008B1115">
      <w:pPr>
        <w:pStyle w:val="ListBullet"/>
        <w:jc w:val="both"/>
      </w:pPr>
      <w:r>
        <w:t>Rombach, R., Blattmann, A., Lorenz, D., Esser, P., &amp; Ommer, B. (2022). High-Resolution Image Synthesis with Latent Diffusion Models. Proceedings of CVPR, 10684–10695.</w:t>
      </w:r>
    </w:p>
    <w:p w14:paraId="20C3449D" w14:textId="77777777" w:rsidR="00EC6753" w:rsidRDefault="00000000" w:rsidP="008B1115">
      <w:pPr>
        <w:pStyle w:val="ListBullet"/>
        <w:jc w:val="both"/>
      </w:pPr>
      <w:r>
        <w:lastRenderedPageBreak/>
        <w:t>Wang, S. Y., Wang, O., Zhang, R., Owens, A., &amp; Efros, A. A. (2020). CNN-Generated Images Are Surprisingly Easy to Spot... for Now. Proceedings of CVPR, 8695–8704.</w:t>
      </w:r>
    </w:p>
    <w:p w14:paraId="7E2C0CDA" w14:textId="77777777" w:rsidR="00EC6753" w:rsidRDefault="00000000" w:rsidP="008B1115">
      <w:pPr>
        <w:pStyle w:val="ListBullet"/>
        <w:jc w:val="both"/>
      </w:pPr>
      <w:r>
        <w:t>Ho, J., Jain, A., &amp; Abbeel, P. (2020). Denoising Diffusion Probabilistic Models. Advances in NeurIPS, 33, 6840–6851.</w:t>
      </w:r>
    </w:p>
    <w:p w14:paraId="7AF614E2" w14:textId="77777777" w:rsidR="00EC6753" w:rsidRDefault="00000000" w:rsidP="008B1115">
      <w:pPr>
        <w:pStyle w:val="ListBullet"/>
        <w:jc w:val="both"/>
      </w:pPr>
      <w:r>
        <w:t>Goodfellow, I., et al. (2014). Generative Adversarial Nets. Advances in NeurIPS, 27, 2672–2680.</w:t>
      </w:r>
    </w:p>
    <w:sectPr w:rsidR="00EC675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752625">
    <w:abstractNumId w:val="8"/>
  </w:num>
  <w:num w:numId="2" w16cid:durableId="487214979">
    <w:abstractNumId w:val="6"/>
  </w:num>
  <w:num w:numId="3" w16cid:durableId="1822230023">
    <w:abstractNumId w:val="5"/>
  </w:num>
  <w:num w:numId="4" w16cid:durableId="84890256">
    <w:abstractNumId w:val="4"/>
  </w:num>
  <w:num w:numId="5" w16cid:durableId="810291112">
    <w:abstractNumId w:val="7"/>
  </w:num>
  <w:num w:numId="6" w16cid:durableId="1322806101">
    <w:abstractNumId w:val="3"/>
  </w:num>
  <w:num w:numId="7" w16cid:durableId="2114085075">
    <w:abstractNumId w:val="2"/>
  </w:num>
  <w:num w:numId="8" w16cid:durableId="423503766">
    <w:abstractNumId w:val="1"/>
  </w:num>
  <w:num w:numId="9" w16cid:durableId="151191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1115"/>
    <w:rsid w:val="00AA1D8D"/>
    <w:rsid w:val="00B47730"/>
    <w:rsid w:val="00CB0664"/>
    <w:rsid w:val="00D54704"/>
    <w:rsid w:val="00EC67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508FB61-0F9C-48D1-84B0-B859FCD78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Sreya Mudigonda</cp:lastModifiedBy>
  <cp:revision>2</cp:revision>
  <dcterms:created xsi:type="dcterms:W3CDTF">2013-12-23T23:15:00Z</dcterms:created>
  <dcterms:modified xsi:type="dcterms:W3CDTF">2026-10-14T15:28:00Z</dcterms:modified>
  <cp:category/>
</cp:coreProperties>
</file>