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BC4AEC" w14:paraId="2E8AAA53" w14:textId="7777777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C3363" w14:textId="77777777" w:rsidR="00BC4AEC" w:rsidRDefault="003E2576">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ECDF4F1" wp14:editId="3E3ABE3B">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0D4C40D9" w14:textId="77777777" w:rsidR="00BC4AEC" w:rsidRDefault="00BC4AE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607D2E" w14:textId="77777777" w:rsidR="00BC4AEC" w:rsidRDefault="00BC4AEC">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DAF17F7" w14:textId="77777777" w:rsidR="00BC4AEC" w:rsidRDefault="003E2576">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313738CC" w14:textId="77777777" w:rsidR="00BC4AEC" w:rsidRDefault="00BC4AEC">
            <w:pPr>
              <w:widowControl/>
              <w:suppressAutoHyphens w:val="0"/>
              <w:jc w:val="center"/>
              <w:textAlignment w:val="auto"/>
              <w:rPr>
                <w:rFonts w:ascii="Calibri" w:eastAsia="Calibri" w:hAnsi="Calibri" w:cs="Times New Roman"/>
                <w:kern w:val="0"/>
                <w:sz w:val="22"/>
                <w:szCs w:val="22"/>
                <w:lang w:val="es-MX" w:eastAsia="en-US" w:bidi="ar-SA"/>
              </w:rPr>
            </w:pPr>
          </w:p>
        </w:tc>
      </w:tr>
      <w:tr w:rsidR="00BC4AEC" w14:paraId="56A8B9EF" w14:textId="7777777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8B4FF2E" w14:textId="77777777" w:rsidR="00BC4AEC" w:rsidRDefault="00BC4AEC">
            <w:pPr>
              <w:widowControl/>
              <w:suppressAutoHyphens w:val="0"/>
              <w:ind w:left="38"/>
              <w:jc w:val="center"/>
              <w:textAlignment w:val="auto"/>
              <w:rPr>
                <w:rFonts w:ascii="Arial" w:eastAsia="Calibri" w:hAnsi="Arial" w:cs="Times New Roman"/>
                <w:kern w:val="0"/>
                <w:sz w:val="20"/>
                <w:szCs w:val="20"/>
                <w:lang w:val="es-MX" w:eastAsia="en-US" w:bidi="ar-SA"/>
              </w:rPr>
            </w:pPr>
          </w:p>
          <w:p w14:paraId="72AE570F" w14:textId="77777777" w:rsidR="00BC4AEC" w:rsidRDefault="003E257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254EC201" w14:textId="77777777" w:rsidR="00BC4AEC" w:rsidRDefault="00BC4AE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55509" w14:textId="77777777" w:rsidR="00BC4AEC" w:rsidRDefault="00BC4AEC">
            <w:pPr>
              <w:widowControl/>
              <w:suppressAutoHyphens w:val="0"/>
              <w:ind w:left="38"/>
              <w:jc w:val="center"/>
              <w:textAlignment w:val="auto"/>
              <w:rPr>
                <w:rFonts w:ascii="Calibri" w:eastAsia="Calibri" w:hAnsi="Calibri" w:cs="Times New Roman"/>
                <w:kern w:val="0"/>
                <w:sz w:val="20"/>
                <w:szCs w:val="20"/>
                <w:lang w:val="es-MX" w:eastAsia="en-US" w:bidi="ar-SA"/>
              </w:rPr>
            </w:pPr>
          </w:p>
          <w:p w14:paraId="054C2EB6" w14:textId="77777777" w:rsidR="00BC4AEC" w:rsidRDefault="003E257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21F1DA0C" w14:textId="77777777" w:rsidR="00BC4AEC" w:rsidRDefault="00BC4AEC">
      <w:pPr>
        <w:pStyle w:val="Standard"/>
      </w:pPr>
    </w:p>
    <w:p w14:paraId="5646B821" w14:textId="77777777" w:rsidR="00BC4AEC" w:rsidRDefault="00BC4AEC">
      <w:pPr>
        <w:pStyle w:val="Standard"/>
      </w:pPr>
    </w:p>
    <w:p w14:paraId="7212A58C" w14:textId="77777777" w:rsidR="00BC4AEC" w:rsidRDefault="003E2576">
      <w:pPr>
        <w:pStyle w:val="Standard"/>
        <w:jc w:val="center"/>
      </w:pPr>
      <w:r>
        <w:rPr>
          <w:sz w:val="72"/>
          <w:szCs w:val="72"/>
          <w:lang w:val="es-MX"/>
        </w:rPr>
        <w:t>Laboratorios</w:t>
      </w:r>
      <w:r>
        <w:rPr>
          <w:sz w:val="72"/>
          <w:szCs w:val="72"/>
        </w:rPr>
        <w:t xml:space="preserve"> de </w:t>
      </w:r>
      <w:r>
        <w:rPr>
          <w:sz w:val="72"/>
          <w:szCs w:val="72"/>
          <w:lang w:val="es-MX"/>
        </w:rPr>
        <w:t>computación</w:t>
      </w:r>
    </w:p>
    <w:p w14:paraId="5065EAB6" w14:textId="77777777" w:rsidR="00BC4AEC" w:rsidRDefault="003E2576">
      <w:pPr>
        <w:pStyle w:val="Standard"/>
        <w:jc w:val="center"/>
        <w:rPr>
          <w:sz w:val="72"/>
          <w:szCs w:val="72"/>
          <w:lang w:val="es-MX"/>
        </w:rPr>
      </w:pPr>
      <w:r>
        <w:rPr>
          <w:sz w:val="72"/>
          <w:szCs w:val="72"/>
          <w:lang w:val="es-MX"/>
        </w:rPr>
        <w:t>salas A y B</w:t>
      </w:r>
    </w:p>
    <w:p w14:paraId="70EA35E2" w14:textId="77777777" w:rsidR="00BC4AEC" w:rsidRDefault="003E2576">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6EA0C0DC" wp14:editId="2813B98D">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6BFD6EFA"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p w14:paraId="64222346" w14:textId="77777777" w:rsidR="00BC4AEC" w:rsidRDefault="00BC4AEC">
      <w:pPr>
        <w:pStyle w:val="Standard"/>
      </w:pPr>
    </w:p>
    <w:p w14:paraId="0CB01E28" w14:textId="77777777" w:rsidR="00BC4AEC" w:rsidRDefault="00BC4AEC">
      <w:pPr>
        <w:pStyle w:val="Standard"/>
      </w:pPr>
    </w:p>
    <w:p w14:paraId="5B81A352" w14:textId="77777777" w:rsidR="00BC4AEC" w:rsidRDefault="003E257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p>
    <w:tbl>
      <w:tblPr>
        <w:tblStyle w:val="Tablaconcuadrcula"/>
        <w:tblW w:w="0" w:type="auto"/>
        <w:tblLook w:val="04A0" w:firstRow="1" w:lastRow="0" w:firstColumn="1" w:lastColumn="0" w:noHBand="0" w:noVBand="1"/>
      </w:tblPr>
      <w:tblGrid>
        <w:gridCol w:w="3114"/>
        <w:gridCol w:w="7307"/>
      </w:tblGrid>
      <w:tr w:rsidR="003658E5" w14:paraId="32201242" w14:textId="77777777" w:rsidTr="003658E5">
        <w:tc>
          <w:tcPr>
            <w:tcW w:w="3114" w:type="dxa"/>
          </w:tcPr>
          <w:p w14:paraId="176362DF" w14:textId="77777777" w:rsidR="003658E5" w:rsidRPr="003658E5" w:rsidRDefault="003658E5">
            <w:pPr>
              <w:pStyle w:val="Standard"/>
              <w:rPr>
                <w:rFonts w:ascii="Cambria" w:hAnsi="Cambria"/>
                <w:i/>
                <w:sz w:val="30"/>
                <w:szCs w:val="30"/>
              </w:rPr>
            </w:pPr>
            <w:proofErr w:type="spellStart"/>
            <w:proofErr w:type="gramStart"/>
            <w:r w:rsidRPr="003658E5">
              <w:rPr>
                <w:rFonts w:ascii="Cambria" w:hAnsi="Cambria"/>
                <w:i/>
                <w:sz w:val="30"/>
                <w:szCs w:val="30"/>
              </w:rPr>
              <w:t>Profesor</w:t>
            </w:r>
            <w:proofErr w:type="spellEnd"/>
            <w:r w:rsidRPr="003658E5">
              <w:rPr>
                <w:rFonts w:ascii="Cambria" w:hAnsi="Cambria"/>
                <w:i/>
                <w:sz w:val="30"/>
                <w:szCs w:val="30"/>
              </w:rPr>
              <w:t xml:space="preserve"> </w:t>
            </w:r>
            <w:r>
              <w:rPr>
                <w:rFonts w:ascii="Cambria" w:hAnsi="Cambria"/>
                <w:i/>
                <w:sz w:val="30"/>
                <w:szCs w:val="30"/>
              </w:rPr>
              <w:t>:</w:t>
            </w:r>
            <w:proofErr w:type="gramEnd"/>
          </w:p>
        </w:tc>
        <w:tc>
          <w:tcPr>
            <w:tcW w:w="7307" w:type="dxa"/>
          </w:tcPr>
          <w:p w14:paraId="5AD4D5EF" w14:textId="77777777" w:rsidR="003658E5" w:rsidRDefault="003658E5">
            <w:pPr>
              <w:pStyle w:val="Standard"/>
            </w:pPr>
            <w:r>
              <w:t xml:space="preserve">Manuel </w:t>
            </w:r>
            <w:proofErr w:type="spellStart"/>
            <w:r>
              <w:t>Castañeda</w:t>
            </w:r>
            <w:proofErr w:type="spellEnd"/>
            <w:r>
              <w:t xml:space="preserve"> </w:t>
            </w:r>
            <w:proofErr w:type="spellStart"/>
            <w:r>
              <w:t>Castañeda</w:t>
            </w:r>
            <w:proofErr w:type="spellEnd"/>
          </w:p>
        </w:tc>
      </w:tr>
      <w:tr w:rsidR="003658E5" w14:paraId="1143D7C4" w14:textId="77777777" w:rsidTr="003658E5">
        <w:tc>
          <w:tcPr>
            <w:tcW w:w="3114" w:type="dxa"/>
          </w:tcPr>
          <w:p w14:paraId="13693F0D" w14:textId="77777777" w:rsidR="003658E5" w:rsidRPr="003658E5" w:rsidRDefault="003658E5">
            <w:pPr>
              <w:pStyle w:val="Standard"/>
              <w:rPr>
                <w:rFonts w:ascii="Cambria" w:hAnsi="Cambria"/>
                <w:i/>
                <w:sz w:val="30"/>
                <w:szCs w:val="30"/>
              </w:rPr>
            </w:pPr>
            <w:proofErr w:type="spellStart"/>
            <w:r w:rsidRPr="003658E5">
              <w:rPr>
                <w:rFonts w:ascii="Cambria" w:hAnsi="Cambria"/>
                <w:i/>
                <w:sz w:val="30"/>
                <w:szCs w:val="30"/>
              </w:rPr>
              <w:t>Asignatura</w:t>
            </w:r>
            <w:proofErr w:type="spellEnd"/>
            <w:r>
              <w:rPr>
                <w:rFonts w:ascii="Cambria" w:hAnsi="Cambria"/>
                <w:i/>
                <w:sz w:val="30"/>
                <w:szCs w:val="30"/>
              </w:rPr>
              <w:t>:</w:t>
            </w:r>
            <w:r w:rsidRPr="003658E5">
              <w:rPr>
                <w:rFonts w:ascii="Cambria" w:hAnsi="Cambria"/>
                <w:i/>
                <w:sz w:val="30"/>
                <w:szCs w:val="30"/>
              </w:rPr>
              <w:t xml:space="preserve"> </w:t>
            </w:r>
          </w:p>
        </w:tc>
        <w:tc>
          <w:tcPr>
            <w:tcW w:w="7307" w:type="dxa"/>
          </w:tcPr>
          <w:p w14:paraId="47A49DBB" w14:textId="77777777" w:rsidR="003658E5" w:rsidRDefault="003658E5">
            <w:pPr>
              <w:pStyle w:val="Standard"/>
            </w:pPr>
            <w:proofErr w:type="spellStart"/>
            <w:r>
              <w:t>Fundamentos</w:t>
            </w:r>
            <w:proofErr w:type="spellEnd"/>
            <w:r>
              <w:t xml:space="preserve"> de </w:t>
            </w:r>
            <w:proofErr w:type="spellStart"/>
            <w:r>
              <w:t>programación</w:t>
            </w:r>
            <w:proofErr w:type="spellEnd"/>
          </w:p>
        </w:tc>
      </w:tr>
      <w:tr w:rsidR="003658E5" w14:paraId="70E25996" w14:textId="77777777" w:rsidTr="003658E5">
        <w:tc>
          <w:tcPr>
            <w:tcW w:w="3114" w:type="dxa"/>
          </w:tcPr>
          <w:p w14:paraId="72B942F5" w14:textId="77777777" w:rsidR="003658E5" w:rsidRPr="003658E5" w:rsidRDefault="003658E5">
            <w:pPr>
              <w:pStyle w:val="Standard"/>
              <w:rPr>
                <w:rFonts w:ascii="Cambria" w:hAnsi="Cambria"/>
                <w:i/>
                <w:sz w:val="30"/>
                <w:szCs w:val="30"/>
              </w:rPr>
            </w:pPr>
            <w:r w:rsidRPr="003658E5">
              <w:rPr>
                <w:rFonts w:ascii="Cambria" w:hAnsi="Cambria"/>
                <w:i/>
                <w:sz w:val="30"/>
                <w:szCs w:val="30"/>
              </w:rPr>
              <w:t xml:space="preserve">Grupo </w:t>
            </w:r>
          </w:p>
        </w:tc>
        <w:tc>
          <w:tcPr>
            <w:tcW w:w="7307" w:type="dxa"/>
          </w:tcPr>
          <w:p w14:paraId="484A9927" w14:textId="77777777" w:rsidR="003658E5" w:rsidRDefault="003658E5">
            <w:pPr>
              <w:pStyle w:val="Standard"/>
            </w:pPr>
            <w:r>
              <w:t>16</w:t>
            </w:r>
          </w:p>
        </w:tc>
      </w:tr>
      <w:tr w:rsidR="003658E5" w14:paraId="22ABA0AB" w14:textId="77777777" w:rsidTr="003658E5">
        <w:tc>
          <w:tcPr>
            <w:tcW w:w="3114" w:type="dxa"/>
          </w:tcPr>
          <w:p w14:paraId="3693C954" w14:textId="77777777" w:rsidR="003658E5" w:rsidRPr="003658E5" w:rsidRDefault="003658E5">
            <w:pPr>
              <w:pStyle w:val="Standard"/>
              <w:rPr>
                <w:rFonts w:ascii="Cambria" w:hAnsi="Cambria"/>
                <w:i/>
                <w:sz w:val="30"/>
                <w:szCs w:val="30"/>
              </w:rPr>
            </w:pPr>
            <w:r w:rsidRPr="003658E5">
              <w:rPr>
                <w:rFonts w:ascii="Cambria" w:hAnsi="Cambria"/>
                <w:i/>
                <w:sz w:val="30"/>
                <w:szCs w:val="30"/>
              </w:rPr>
              <w:t xml:space="preserve">No. de </w:t>
            </w:r>
            <w:proofErr w:type="spellStart"/>
            <w:r w:rsidRPr="003658E5">
              <w:rPr>
                <w:rFonts w:ascii="Cambria" w:hAnsi="Cambria"/>
                <w:i/>
                <w:sz w:val="30"/>
                <w:szCs w:val="30"/>
              </w:rPr>
              <w:t>Práctica</w:t>
            </w:r>
            <w:proofErr w:type="spellEnd"/>
            <w:r w:rsidRPr="003658E5">
              <w:rPr>
                <w:rFonts w:ascii="Cambria" w:hAnsi="Cambria"/>
                <w:i/>
                <w:sz w:val="30"/>
                <w:szCs w:val="30"/>
              </w:rPr>
              <w:t>(s):</w:t>
            </w:r>
          </w:p>
        </w:tc>
        <w:tc>
          <w:tcPr>
            <w:tcW w:w="7307" w:type="dxa"/>
          </w:tcPr>
          <w:p w14:paraId="5E9F5C7A" w14:textId="77777777" w:rsidR="003658E5" w:rsidRDefault="003658E5">
            <w:pPr>
              <w:pStyle w:val="Standard"/>
            </w:pPr>
            <w:r>
              <w:t>1</w:t>
            </w:r>
          </w:p>
        </w:tc>
      </w:tr>
      <w:tr w:rsidR="003658E5" w14:paraId="51036C7C" w14:textId="77777777" w:rsidTr="003658E5">
        <w:tc>
          <w:tcPr>
            <w:tcW w:w="3114" w:type="dxa"/>
          </w:tcPr>
          <w:p w14:paraId="2D3F8CA0" w14:textId="77777777" w:rsidR="003658E5" w:rsidRDefault="003658E5">
            <w:pPr>
              <w:pStyle w:val="Standard"/>
            </w:pPr>
            <w:proofErr w:type="spellStart"/>
            <w:r>
              <w:rPr>
                <w:rFonts w:ascii="Cambria" w:hAnsi="Cambria"/>
                <w:i/>
                <w:color w:val="000000"/>
                <w:sz w:val="30"/>
              </w:rPr>
              <w:t>Integrante</w:t>
            </w:r>
            <w:proofErr w:type="spellEnd"/>
            <w:r>
              <w:rPr>
                <w:rFonts w:ascii="Cambria" w:hAnsi="Cambria"/>
                <w:i/>
                <w:color w:val="000000"/>
                <w:sz w:val="30"/>
              </w:rPr>
              <w:t>(s):</w:t>
            </w:r>
          </w:p>
        </w:tc>
        <w:tc>
          <w:tcPr>
            <w:tcW w:w="7307" w:type="dxa"/>
          </w:tcPr>
          <w:p w14:paraId="7A029B0E" w14:textId="77777777" w:rsidR="003658E5" w:rsidRDefault="00626998">
            <w:pPr>
              <w:pStyle w:val="Standard"/>
            </w:pPr>
            <w:r>
              <w:t>Eduardo León Sánchez</w:t>
            </w:r>
          </w:p>
        </w:tc>
      </w:tr>
      <w:tr w:rsidR="003658E5" w14:paraId="28AE0A4B" w14:textId="77777777" w:rsidTr="003658E5">
        <w:tc>
          <w:tcPr>
            <w:tcW w:w="3114" w:type="dxa"/>
          </w:tcPr>
          <w:p w14:paraId="0B65A964" w14:textId="77777777" w:rsidR="003658E5" w:rsidRDefault="003658E5">
            <w:pPr>
              <w:pStyle w:val="Standard"/>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7307" w:type="dxa"/>
          </w:tcPr>
          <w:p w14:paraId="56201AB9" w14:textId="77777777" w:rsidR="003658E5" w:rsidRDefault="00626998">
            <w:pPr>
              <w:pStyle w:val="Standard"/>
            </w:pPr>
            <w:r>
              <w:t>44</w:t>
            </w:r>
          </w:p>
        </w:tc>
      </w:tr>
      <w:tr w:rsidR="003658E5" w14:paraId="3546A307" w14:textId="77777777" w:rsidTr="003658E5">
        <w:tc>
          <w:tcPr>
            <w:tcW w:w="3114" w:type="dxa"/>
          </w:tcPr>
          <w:p w14:paraId="37CDA5FB" w14:textId="77777777" w:rsidR="003658E5" w:rsidRDefault="003658E5" w:rsidP="003658E5">
            <w:pPr>
              <w:pStyle w:val="Cambria"/>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7307" w:type="dxa"/>
          </w:tcPr>
          <w:p w14:paraId="676553A4" w14:textId="77777777" w:rsidR="003658E5" w:rsidRDefault="003658E5" w:rsidP="003658E5">
            <w:pPr>
              <w:pStyle w:val="Standard"/>
            </w:pPr>
          </w:p>
        </w:tc>
      </w:tr>
      <w:tr w:rsidR="003658E5" w14:paraId="5FD3D13A" w14:textId="77777777" w:rsidTr="003658E5">
        <w:tc>
          <w:tcPr>
            <w:tcW w:w="3114" w:type="dxa"/>
          </w:tcPr>
          <w:p w14:paraId="71E92552" w14:textId="77777777" w:rsidR="003658E5" w:rsidRDefault="003658E5" w:rsidP="003658E5">
            <w:pPr>
              <w:pStyle w:val="Standard"/>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307" w:type="dxa"/>
          </w:tcPr>
          <w:p w14:paraId="1849BC91" w14:textId="77777777" w:rsidR="003658E5" w:rsidRDefault="00626998" w:rsidP="003658E5">
            <w:pPr>
              <w:pStyle w:val="Standard"/>
            </w:pPr>
            <w:r>
              <w:t>2020-1</w:t>
            </w:r>
          </w:p>
        </w:tc>
      </w:tr>
      <w:tr w:rsidR="003658E5" w14:paraId="58B3D4D0" w14:textId="77777777" w:rsidTr="003658E5">
        <w:tc>
          <w:tcPr>
            <w:tcW w:w="3114" w:type="dxa"/>
          </w:tcPr>
          <w:p w14:paraId="5C0E9402" w14:textId="77777777" w:rsidR="003658E5" w:rsidRDefault="003658E5" w:rsidP="003658E5">
            <w:pPr>
              <w:pStyle w:val="Standard"/>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307" w:type="dxa"/>
          </w:tcPr>
          <w:p w14:paraId="3650E6D2" w14:textId="77777777" w:rsidR="003658E5" w:rsidRDefault="00626998" w:rsidP="003658E5">
            <w:pPr>
              <w:pStyle w:val="Standard"/>
            </w:pPr>
            <w:proofErr w:type="spellStart"/>
            <w:r>
              <w:t>Miércoles</w:t>
            </w:r>
            <w:proofErr w:type="spellEnd"/>
            <w:r>
              <w:t xml:space="preserve"> 21 de Agosto </w:t>
            </w:r>
          </w:p>
        </w:tc>
      </w:tr>
      <w:tr w:rsidR="003658E5" w14:paraId="6DFA15A0" w14:textId="77777777" w:rsidTr="003658E5">
        <w:trPr>
          <w:trHeight w:val="1272"/>
        </w:trPr>
        <w:tc>
          <w:tcPr>
            <w:tcW w:w="3114" w:type="dxa"/>
          </w:tcPr>
          <w:p w14:paraId="05F81731" w14:textId="77777777" w:rsidR="003658E5" w:rsidRDefault="003658E5" w:rsidP="003658E5">
            <w:pPr>
              <w:pStyle w:val="Standard"/>
            </w:pPr>
            <w:proofErr w:type="spellStart"/>
            <w:r>
              <w:rPr>
                <w:rFonts w:ascii="Cambria" w:hAnsi="Cambria"/>
                <w:i/>
                <w:color w:val="000000"/>
                <w:sz w:val="30"/>
              </w:rPr>
              <w:t>Observaciones</w:t>
            </w:r>
            <w:proofErr w:type="spellEnd"/>
            <w:r>
              <w:rPr>
                <w:rFonts w:ascii="Cambria" w:hAnsi="Cambria"/>
                <w:i/>
                <w:color w:val="000000"/>
                <w:sz w:val="30"/>
              </w:rPr>
              <w:t>:</w:t>
            </w:r>
          </w:p>
        </w:tc>
        <w:tc>
          <w:tcPr>
            <w:tcW w:w="7307" w:type="dxa"/>
          </w:tcPr>
          <w:p w14:paraId="199E6E4C" w14:textId="77777777" w:rsidR="003658E5" w:rsidRDefault="003658E5" w:rsidP="003658E5">
            <w:pPr>
              <w:pStyle w:val="TableContents"/>
              <w:ind w:left="629"/>
            </w:pPr>
          </w:p>
        </w:tc>
      </w:tr>
    </w:tbl>
    <w:p w14:paraId="2E1C87EC" w14:textId="77777777" w:rsidR="003658E5" w:rsidRDefault="003658E5">
      <w:pPr>
        <w:pStyle w:val="Standard"/>
        <w:rPr>
          <w:rFonts w:ascii="Calibri" w:hAnsi="Calibri"/>
          <w:color w:val="000000"/>
          <w:sz w:val="52"/>
        </w:rPr>
      </w:pPr>
    </w:p>
    <w:p w14:paraId="179738B0" w14:textId="77777777" w:rsidR="003658E5" w:rsidRDefault="003658E5">
      <w:pPr>
        <w:pStyle w:val="Standard"/>
        <w:rPr>
          <w:rFonts w:ascii="Calibri" w:hAnsi="Calibri"/>
          <w:color w:val="000000"/>
          <w:sz w:val="52"/>
        </w:rPr>
      </w:pPr>
    </w:p>
    <w:p w14:paraId="1F666426" w14:textId="77777777" w:rsidR="003658E5" w:rsidRDefault="003658E5">
      <w:pPr>
        <w:pStyle w:val="Standard"/>
        <w:rPr>
          <w:rFonts w:ascii="Calibri" w:hAnsi="Calibri"/>
          <w:color w:val="000000"/>
          <w:sz w:val="52"/>
        </w:rPr>
      </w:pPr>
    </w:p>
    <w:p w14:paraId="361CBFBA" w14:textId="77777777" w:rsidR="003658E5" w:rsidRDefault="003658E5">
      <w:pPr>
        <w:pStyle w:val="Standard"/>
        <w:rPr>
          <w:rFonts w:ascii="Calibri" w:hAnsi="Calibri"/>
          <w:color w:val="000000"/>
          <w:sz w:val="52"/>
        </w:rPr>
      </w:pPr>
    </w:p>
    <w:p w14:paraId="07F405B6" w14:textId="77777777" w:rsidR="00626998" w:rsidRDefault="00626998" w:rsidP="00626998">
      <w:pPr>
        <w:pStyle w:val="Standard"/>
      </w:pPr>
      <w:r>
        <w:rPr>
          <w:rFonts w:ascii="Calibri" w:hAnsi="Calibri"/>
          <w:color w:val="000000"/>
          <w:sz w:val="52"/>
        </w:rPr>
        <w:t>CALIFICACIÓN: __________</w:t>
      </w:r>
    </w:p>
    <w:p w14:paraId="378BC101" w14:textId="77777777" w:rsidR="003658E5" w:rsidRDefault="003658E5">
      <w:pPr>
        <w:pStyle w:val="Standard"/>
        <w:rPr>
          <w:rFonts w:ascii="Calibri" w:hAnsi="Calibri"/>
          <w:color w:val="000000"/>
          <w:sz w:val="52"/>
        </w:rPr>
      </w:pPr>
    </w:p>
    <w:p w14:paraId="07780B73" w14:textId="77777777" w:rsidR="003658E5" w:rsidRDefault="003658E5">
      <w:pPr>
        <w:pStyle w:val="Standard"/>
        <w:rPr>
          <w:rFonts w:ascii="Calibri" w:hAnsi="Calibri"/>
          <w:color w:val="000000"/>
          <w:sz w:val="52"/>
        </w:rPr>
      </w:pPr>
    </w:p>
    <w:p w14:paraId="235BE437" w14:textId="77777777" w:rsidR="003658E5" w:rsidRPr="00626998" w:rsidRDefault="00626998">
      <w:pPr>
        <w:pStyle w:val="Standard"/>
        <w:rPr>
          <w:rFonts w:ascii="Calibri" w:hAnsi="Calibri"/>
          <w:color w:val="000000"/>
          <w:sz w:val="44"/>
          <w:szCs w:val="44"/>
        </w:rPr>
      </w:pPr>
      <w:proofErr w:type="spellStart"/>
      <w:r w:rsidRPr="00626998">
        <w:rPr>
          <w:rFonts w:ascii="Calibri" w:hAnsi="Calibri"/>
          <w:color w:val="000000"/>
          <w:sz w:val="44"/>
          <w:szCs w:val="44"/>
        </w:rPr>
        <w:lastRenderedPageBreak/>
        <w:t>Fundamentos</w:t>
      </w:r>
      <w:proofErr w:type="spellEnd"/>
      <w:r w:rsidRPr="00626998">
        <w:rPr>
          <w:rFonts w:ascii="Calibri" w:hAnsi="Calibri"/>
          <w:color w:val="000000"/>
          <w:sz w:val="44"/>
          <w:szCs w:val="44"/>
        </w:rPr>
        <w:t xml:space="preserve"> de </w:t>
      </w:r>
      <w:proofErr w:type="spellStart"/>
      <w:r w:rsidRPr="00626998">
        <w:rPr>
          <w:rFonts w:ascii="Calibri" w:hAnsi="Calibri"/>
          <w:color w:val="000000"/>
          <w:sz w:val="44"/>
          <w:szCs w:val="44"/>
        </w:rPr>
        <w:t>programación</w:t>
      </w:r>
      <w:proofErr w:type="spellEnd"/>
      <w:r w:rsidRPr="00626998">
        <w:rPr>
          <w:rFonts w:ascii="Calibri" w:hAnsi="Calibri"/>
          <w:color w:val="000000"/>
          <w:sz w:val="44"/>
          <w:szCs w:val="44"/>
        </w:rPr>
        <w:t xml:space="preserve"> </w:t>
      </w:r>
    </w:p>
    <w:p w14:paraId="174ED69E" w14:textId="77777777" w:rsidR="00626998" w:rsidRDefault="00626998">
      <w:pPr>
        <w:pStyle w:val="Standard"/>
        <w:rPr>
          <w:rFonts w:ascii="Calibri" w:hAnsi="Calibri"/>
          <w:color w:val="000000"/>
          <w:sz w:val="32"/>
          <w:szCs w:val="32"/>
        </w:rPr>
      </w:pPr>
      <w:proofErr w:type="spellStart"/>
      <w:r w:rsidRPr="00626998">
        <w:rPr>
          <w:rFonts w:ascii="Calibri" w:hAnsi="Calibri"/>
          <w:color w:val="000000"/>
          <w:sz w:val="32"/>
          <w:szCs w:val="32"/>
        </w:rPr>
        <w:t>Práctica</w:t>
      </w:r>
      <w:proofErr w:type="spellEnd"/>
      <w:r w:rsidRPr="00626998">
        <w:rPr>
          <w:rFonts w:ascii="Calibri" w:hAnsi="Calibri"/>
          <w:color w:val="000000"/>
          <w:sz w:val="32"/>
          <w:szCs w:val="32"/>
        </w:rPr>
        <w:t xml:space="preserve"> 1 </w:t>
      </w:r>
    </w:p>
    <w:p w14:paraId="468C2D8F" w14:textId="77777777" w:rsidR="00626998" w:rsidRPr="00626998" w:rsidRDefault="00626998">
      <w:pPr>
        <w:pStyle w:val="Standard"/>
        <w:rPr>
          <w:rFonts w:ascii="Calibri" w:hAnsi="Calibri"/>
          <w:color w:val="000000"/>
          <w:sz w:val="32"/>
          <w:szCs w:val="32"/>
        </w:rPr>
      </w:pPr>
    </w:p>
    <w:p w14:paraId="0ABCAFB4" w14:textId="77777777" w:rsidR="00626998" w:rsidRDefault="00626998">
      <w:pPr>
        <w:pStyle w:val="Standard"/>
      </w:pPr>
      <w:proofErr w:type="spellStart"/>
      <w:r w:rsidRPr="00626998">
        <w:rPr>
          <w:b/>
        </w:rPr>
        <w:t>Objetivo</w:t>
      </w:r>
      <w:proofErr w:type="spellEnd"/>
      <w:r w:rsidRPr="00626998">
        <w:rPr>
          <w:b/>
        </w:rPr>
        <w:t>:</w:t>
      </w:r>
      <w:r>
        <w:t xml:space="preserve"> </w:t>
      </w:r>
      <w:proofErr w:type="spellStart"/>
      <w:r>
        <w:t>Descubrir</w:t>
      </w:r>
      <w:proofErr w:type="spellEnd"/>
      <w:r>
        <w:t xml:space="preserve"> y </w:t>
      </w:r>
      <w:proofErr w:type="spellStart"/>
      <w:r>
        <w:t>utilizar</w:t>
      </w:r>
      <w:proofErr w:type="spellEnd"/>
      <w:r>
        <w:t xml:space="preserve"> </w:t>
      </w:r>
      <w:proofErr w:type="spellStart"/>
      <w:r>
        <w:t>herramientas</w:t>
      </w:r>
      <w:proofErr w:type="spellEnd"/>
      <w:r>
        <w:t xml:space="preserve"> de software que se </w:t>
      </w:r>
      <w:proofErr w:type="spellStart"/>
      <w:r>
        <w:t>ofrecen</w:t>
      </w:r>
      <w:proofErr w:type="spellEnd"/>
      <w:r>
        <w:t xml:space="preserve"> </w:t>
      </w:r>
      <w:proofErr w:type="spellStart"/>
      <w:r>
        <w:t>en</w:t>
      </w:r>
      <w:proofErr w:type="spellEnd"/>
      <w:r>
        <w:t xml:space="preserve"> Internet que </w:t>
      </w:r>
      <w:proofErr w:type="spellStart"/>
      <w:r>
        <w:t>permitan</w:t>
      </w:r>
      <w:proofErr w:type="spellEnd"/>
      <w:r>
        <w:t xml:space="preserve"> </w:t>
      </w:r>
      <w:proofErr w:type="spellStart"/>
      <w:r>
        <w:t>realizar</w:t>
      </w:r>
      <w:proofErr w:type="spellEnd"/>
      <w:r>
        <w:t xml:space="preserve"> </w:t>
      </w:r>
      <w:proofErr w:type="spellStart"/>
      <w:r>
        <w:t>actividades</w:t>
      </w:r>
      <w:proofErr w:type="spellEnd"/>
      <w:r>
        <w:t xml:space="preserve"> y </w:t>
      </w:r>
      <w:proofErr w:type="spellStart"/>
      <w:r>
        <w:t>trabajos</w:t>
      </w:r>
      <w:proofErr w:type="spellEnd"/>
      <w:r>
        <w:t xml:space="preserve"> </w:t>
      </w:r>
      <w:proofErr w:type="spellStart"/>
      <w:r>
        <w:t>académicos</w:t>
      </w:r>
      <w:proofErr w:type="spellEnd"/>
      <w:r>
        <w:t xml:space="preserve"> de forma </w:t>
      </w:r>
      <w:proofErr w:type="spellStart"/>
      <w:r>
        <w:t>organizada</w:t>
      </w:r>
      <w:proofErr w:type="spellEnd"/>
      <w:r>
        <w:t xml:space="preserve"> y </w:t>
      </w:r>
      <w:proofErr w:type="spellStart"/>
      <w:r>
        <w:t>profesional</w:t>
      </w:r>
      <w:proofErr w:type="spellEnd"/>
      <w:r>
        <w:t xml:space="preserve"> a lo largo de la </w:t>
      </w:r>
      <w:proofErr w:type="spellStart"/>
      <w:r>
        <w:t>vida</w:t>
      </w:r>
      <w:proofErr w:type="spellEnd"/>
      <w:r>
        <w:t xml:space="preserve"> escolar, tales </w:t>
      </w:r>
      <w:proofErr w:type="spellStart"/>
      <w:r>
        <w:t>como</w:t>
      </w:r>
      <w:proofErr w:type="spellEnd"/>
      <w:r>
        <w:t xml:space="preserve"> </w:t>
      </w:r>
      <w:proofErr w:type="spellStart"/>
      <w:r>
        <w:t>manejo</w:t>
      </w:r>
      <w:proofErr w:type="spellEnd"/>
      <w:r>
        <w:t xml:space="preserve"> de </w:t>
      </w:r>
      <w:proofErr w:type="spellStart"/>
      <w:r>
        <w:t>repositorios</w:t>
      </w:r>
      <w:proofErr w:type="spellEnd"/>
      <w:r>
        <w:t xml:space="preserve"> de </w:t>
      </w:r>
      <w:proofErr w:type="spellStart"/>
      <w:r>
        <w:t>almacenamiento</w:t>
      </w:r>
      <w:proofErr w:type="spellEnd"/>
      <w:r>
        <w:t xml:space="preserve"> y </w:t>
      </w:r>
      <w:proofErr w:type="spellStart"/>
      <w:r>
        <w:t>buscadores</w:t>
      </w:r>
      <w:proofErr w:type="spellEnd"/>
      <w:r>
        <w:t xml:space="preserve"> con </w:t>
      </w:r>
      <w:proofErr w:type="spellStart"/>
      <w:r>
        <w:t>funciones</w:t>
      </w:r>
      <w:proofErr w:type="spellEnd"/>
      <w:r>
        <w:t xml:space="preserve"> </w:t>
      </w:r>
      <w:proofErr w:type="spellStart"/>
      <w:r>
        <w:t>avanzadas</w:t>
      </w:r>
      <w:proofErr w:type="spellEnd"/>
      <w:r>
        <w:t xml:space="preserve">. </w:t>
      </w:r>
    </w:p>
    <w:p w14:paraId="03AD3D53" w14:textId="77777777" w:rsidR="00626998" w:rsidRDefault="00626998">
      <w:pPr>
        <w:pStyle w:val="Standard"/>
      </w:pPr>
    </w:p>
    <w:p w14:paraId="28163DB8" w14:textId="77777777" w:rsidR="00626998" w:rsidRDefault="00626998">
      <w:pPr>
        <w:pStyle w:val="Standard"/>
      </w:pPr>
      <w:proofErr w:type="spellStart"/>
      <w:r w:rsidRPr="00626998">
        <w:rPr>
          <w:b/>
        </w:rPr>
        <w:t>Actividades</w:t>
      </w:r>
      <w:proofErr w:type="spellEnd"/>
      <w:r w:rsidRPr="00626998">
        <w:rPr>
          <w:b/>
        </w:rPr>
        <w:t>:</w:t>
      </w:r>
      <w:r>
        <w:t xml:space="preserve"> </w:t>
      </w:r>
    </w:p>
    <w:p w14:paraId="784A87E5" w14:textId="77777777" w:rsidR="00626998" w:rsidRDefault="00626998">
      <w:pPr>
        <w:pStyle w:val="Standard"/>
      </w:pPr>
      <w:r>
        <w:sym w:font="Symbol" w:char="F0A7"/>
      </w:r>
      <w:r>
        <w:t xml:space="preserve"> </w:t>
      </w:r>
      <w:proofErr w:type="spellStart"/>
      <w:r>
        <w:t>Crear</w:t>
      </w:r>
      <w:proofErr w:type="spellEnd"/>
      <w:r>
        <w:t xml:space="preserve"> un </w:t>
      </w:r>
      <w:proofErr w:type="spellStart"/>
      <w:r>
        <w:t>repositorio</w:t>
      </w:r>
      <w:proofErr w:type="spellEnd"/>
      <w:r>
        <w:t xml:space="preserve"> de </w:t>
      </w:r>
      <w:proofErr w:type="spellStart"/>
      <w:r>
        <w:t>almacenamiento</w:t>
      </w:r>
      <w:proofErr w:type="spellEnd"/>
      <w:r>
        <w:t xml:space="preserve"> </w:t>
      </w:r>
      <w:proofErr w:type="spellStart"/>
      <w:r>
        <w:t>en</w:t>
      </w:r>
      <w:proofErr w:type="spellEnd"/>
      <w:r>
        <w:t xml:space="preserve"> </w:t>
      </w:r>
      <w:proofErr w:type="spellStart"/>
      <w:r>
        <w:t>línea</w:t>
      </w:r>
      <w:proofErr w:type="spellEnd"/>
      <w:r>
        <w:t>.</w:t>
      </w:r>
    </w:p>
    <w:p w14:paraId="5E4C440A" w14:textId="77777777" w:rsidR="00626998" w:rsidRDefault="00626998">
      <w:pPr>
        <w:pStyle w:val="Standard"/>
      </w:pPr>
      <w:r>
        <w:sym w:font="Symbol" w:char="F0A7"/>
      </w:r>
      <w:r>
        <w:t xml:space="preserve"> </w:t>
      </w:r>
      <w:proofErr w:type="spellStart"/>
      <w:r>
        <w:t>Realizar</w:t>
      </w:r>
      <w:proofErr w:type="spellEnd"/>
      <w:r>
        <w:t xml:space="preserve"> </w:t>
      </w:r>
      <w:proofErr w:type="spellStart"/>
      <w:r>
        <w:t>búsquedas</w:t>
      </w:r>
      <w:proofErr w:type="spellEnd"/>
      <w:r>
        <w:t xml:space="preserve"> </w:t>
      </w:r>
      <w:proofErr w:type="spellStart"/>
      <w:r>
        <w:t>avanzadas</w:t>
      </w:r>
      <w:proofErr w:type="spellEnd"/>
      <w:r>
        <w:t xml:space="preserve"> de </w:t>
      </w:r>
      <w:proofErr w:type="spellStart"/>
      <w:r>
        <w:t>información</w:t>
      </w:r>
      <w:proofErr w:type="spellEnd"/>
      <w:r>
        <w:t xml:space="preserve"> </w:t>
      </w:r>
      <w:proofErr w:type="spellStart"/>
      <w:r>
        <w:t>especializada</w:t>
      </w:r>
      <w:proofErr w:type="spellEnd"/>
      <w:r>
        <w:t>.</w:t>
      </w:r>
    </w:p>
    <w:p w14:paraId="2EDB2A8C" w14:textId="77777777" w:rsidR="00626998" w:rsidRDefault="00626998">
      <w:pPr>
        <w:pStyle w:val="Standard"/>
      </w:pPr>
    </w:p>
    <w:p w14:paraId="28FBFA74" w14:textId="77777777" w:rsidR="00626998" w:rsidRDefault="00626998">
      <w:pPr>
        <w:pStyle w:val="Standard"/>
      </w:pPr>
    </w:p>
    <w:p w14:paraId="65C3F374" w14:textId="77777777" w:rsidR="00626998" w:rsidRDefault="00626998" w:rsidP="00626998">
      <w:pPr>
        <w:pStyle w:val="Standard"/>
      </w:pPr>
      <w:r>
        <w:t>&gt;</w:t>
      </w:r>
      <w:r>
        <w:t xml:space="preserve"> </w:t>
      </w:r>
      <w:proofErr w:type="spellStart"/>
      <w:r>
        <w:t>Realizar</w:t>
      </w:r>
      <w:proofErr w:type="spellEnd"/>
      <w:r>
        <w:t xml:space="preserve"> </w:t>
      </w:r>
      <w:proofErr w:type="spellStart"/>
      <w:r>
        <w:t>búsquedas</w:t>
      </w:r>
      <w:proofErr w:type="spellEnd"/>
      <w:r>
        <w:t xml:space="preserve"> </w:t>
      </w:r>
      <w:proofErr w:type="spellStart"/>
      <w:r>
        <w:t>avanzadas</w:t>
      </w:r>
      <w:proofErr w:type="spellEnd"/>
      <w:r>
        <w:t xml:space="preserve"> de </w:t>
      </w:r>
      <w:proofErr w:type="spellStart"/>
      <w:r>
        <w:t>información</w:t>
      </w:r>
      <w:proofErr w:type="spellEnd"/>
      <w:r>
        <w:t xml:space="preserve"> </w:t>
      </w:r>
      <w:proofErr w:type="spellStart"/>
      <w:r>
        <w:t>especializada</w:t>
      </w:r>
      <w:proofErr w:type="spellEnd"/>
      <w:r>
        <w:t>.</w:t>
      </w:r>
    </w:p>
    <w:p w14:paraId="295F95A3" w14:textId="77777777" w:rsidR="00626998" w:rsidRDefault="00626998" w:rsidP="00626998">
      <w:pPr>
        <w:pStyle w:val="Standard"/>
      </w:pPr>
    </w:p>
    <w:p w14:paraId="52FC68A7" w14:textId="77777777" w:rsidR="00626998" w:rsidRDefault="00626998" w:rsidP="00626998">
      <w:pPr>
        <w:pStyle w:val="Standard"/>
      </w:pPr>
    </w:p>
    <w:p w14:paraId="3847B1B9" w14:textId="77777777" w:rsidR="00626998" w:rsidRDefault="00626998" w:rsidP="00626998">
      <w:pPr>
        <w:pStyle w:val="Standard"/>
      </w:pPr>
    </w:p>
    <w:p w14:paraId="3179E4FE" w14:textId="77777777" w:rsidR="00626998" w:rsidRPr="00626998" w:rsidRDefault="00626998" w:rsidP="000702B4">
      <w:pPr>
        <w:pStyle w:val="Standard"/>
        <w:numPr>
          <w:ilvl w:val="0"/>
          <w:numId w:val="3"/>
        </w:numPr>
      </w:pPr>
      <w:r w:rsidRPr="00626998">
        <w:rPr>
          <w:rFonts w:ascii="Arial" w:eastAsia="Times New Roman" w:hAnsi="Arial" w:cs="Arial"/>
          <w:color w:val="000000"/>
          <w:kern w:val="0"/>
          <w:sz w:val="22"/>
          <w:szCs w:val="22"/>
          <w:lang w:val="es-MX" w:eastAsia="es-MX" w:bidi="ar-SA"/>
        </w:rPr>
        <w:t xml:space="preserve">¿Qué necesito para montar un jardín </w:t>
      </w:r>
      <w:proofErr w:type="gramStart"/>
      <w:r w:rsidRPr="00626998">
        <w:rPr>
          <w:rFonts w:ascii="Arial" w:eastAsia="Times New Roman" w:hAnsi="Arial" w:cs="Arial"/>
          <w:color w:val="000000"/>
          <w:kern w:val="0"/>
          <w:sz w:val="22"/>
          <w:szCs w:val="22"/>
          <w:lang w:val="es-MX" w:eastAsia="es-MX" w:bidi="ar-SA"/>
        </w:rPr>
        <w:t>hidropónico ?</w:t>
      </w:r>
      <w:proofErr w:type="gramEnd"/>
    </w:p>
    <w:p w14:paraId="2C52B57F" w14:textId="77777777" w:rsidR="00626998" w:rsidRPr="00626998" w:rsidRDefault="00626998" w:rsidP="00626998">
      <w:pPr>
        <w:widowControl/>
        <w:suppressAutoHyphens w:val="0"/>
        <w:autoSpaceDN/>
        <w:textAlignment w:val="auto"/>
        <w:rPr>
          <w:rFonts w:ascii="Times New Roman" w:eastAsia="Times New Roman" w:hAnsi="Times New Roman" w:cs="Times New Roman"/>
          <w:kern w:val="0"/>
          <w:lang w:val="es-MX" w:eastAsia="es-MX" w:bidi="ar-SA"/>
        </w:rPr>
      </w:pPr>
    </w:p>
    <w:p w14:paraId="7C099F13" w14:textId="77777777" w:rsidR="00626998" w:rsidRPr="00626998" w:rsidRDefault="00626998" w:rsidP="00626998">
      <w:pPr>
        <w:widowControl/>
        <w:suppressAutoHyphens w:val="0"/>
        <w:autoSpaceDN/>
        <w:spacing w:before="240"/>
        <w:textAlignment w:val="auto"/>
        <w:rPr>
          <w:rFonts w:ascii="Times New Roman" w:eastAsia="Times New Roman" w:hAnsi="Times New Roman" w:cs="Times New Roman"/>
          <w:kern w:val="0"/>
          <w:lang w:val="es-MX" w:eastAsia="es-MX" w:bidi="ar-SA"/>
        </w:rPr>
      </w:pPr>
      <w:r w:rsidRPr="00626998">
        <w:rPr>
          <w:rFonts w:ascii="Arial" w:eastAsia="Times New Roman" w:hAnsi="Arial" w:cs="Arial"/>
          <w:b/>
          <w:bCs/>
          <w:color w:val="000000"/>
          <w:kern w:val="0"/>
          <w:sz w:val="22"/>
          <w:szCs w:val="22"/>
          <w:lang w:val="es-MX" w:eastAsia="es-MX" w:bidi="ar-SA"/>
        </w:rPr>
        <w:t>Consideraciones</w:t>
      </w:r>
    </w:p>
    <w:p w14:paraId="1828A938" w14:textId="77777777" w:rsidR="00626998" w:rsidRPr="00626998" w:rsidRDefault="00626998" w:rsidP="00626998">
      <w:pPr>
        <w:widowControl/>
        <w:numPr>
          <w:ilvl w:val="0"/>
          <w:numId w:val="1"/>
        </w:numPr>
        <w:suppressAutoHyphens w:val="0"/>
        <w:autoSpaceDN/>
        <w:spacing w:before="240"/>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Evitar los lugares con mucha sombra, o mucho viento y los extremadamente soleados;</w:t>
      </w:r>
    </w:p>
    <w:p w14:paraId="6AF092FF" w14:textId="77777777" w:rsidR="00626998" w:rsidRPr="00626998" w:rsidRDefault="00626998" w:rsidP="00626998">
      <w:pPr>
        <w:widowControl/>
        <w:numPr>
          <w:ilvl w:val="0"/>
          <w:numId w:val="1"/>
        </w:numPr>
        <w:suppressAutoHyphens w:val="0"/>
        <w:autoSpaceDN/>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Mantener el jardín protegido de animales domésticos y mascotas</w:t>
      </w:r>
    </w:p>
    <w:p w14:paraId="2A442FAF" w14:textId="77777777" w:rsidR="00626998" w:rsidRPr="00626998" w:rsidRDefault="00626998" w:rsidP="00626998">
      <w:pPr>
        <w:widowControl/>
        <w:numPr>
          <w:ilvl w:val="0"/>
          <w:numId w:val="1"/>
        </w:numPr>
        <w:suppressAutoHyphens w:val="0"/>
        <w:autoSpaceDN/>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 xml:space="preserve">El espacio de siembra debe recibir un mínimo de </w:t>
      </w:r>
      <w:proofErr w:type="gramStart"/>
      <w:r w:rsidRPr="00626998">
        <w:rPr>
          <w:rFonts w:ascii="Arial" w:eastAsia="Times New Roman" w:hAnsi="Arial" w:cs="Arial"/>
          <w:color w:val="000000"/>
          <w:kern w:val="0"/>
          <w:sz w:val="22"/>
          <w:szCs w:val="22"/>
          <w:lang w:val="es-MX" w:eastAsia="es-MX" w:bidi="ar-SA"/>
        </w:rPr>
        <w:t>seis hora</w:t>
      </w:r>
      <w:proofErr w:type="gramEnd"/>
      <w:r w:rsidRPr="00626998">
        <w:rPr>
          <w:rFonts w:ascii="Arial" w:eastAsia="Times New Roman" w:hAnsi="Arial" w:cs="Arial"/>
          <w:color w:val="000000"/>
          <w:kern w:val="0"/>
          <w:sz w:val="22"/>
          <w:szCs w:val="22"/>
          <w:lang w:val="es-MX" w:eastAsia="es-MX" w:bidi="ar-SA"/>
        </w:rPr>
        <w:t xml:space="preserve"> de luz solar</w:t>
      </w:r>
    </w:p>
    <w:p w14:paraId="14E6078C" w14:textId="77777777" w:rsidR="00626998" w:rsidRPr="00626998" w:rsidRDefault="00626998" w:rsidP="00626998">
      <w:pPr>
        <w:widowControl/>
        <w:numPr>
          <w:ilvl w:val="0"/>
          <w:numId w:val="1"/>
        </w:numPr>
        <w:suppressAutoHyphens w:val="0"/>
        <w:autoSpaceDN/>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 xml:space="preserve">Debe estar cerca de una fuente de agua y del lugar donde se guardan los </w:t>
      </w:r>
      <w:proofErr w:type="spellStart"/>
      <w:r w:rsidRPr="00626998">
        <w:rPr>
          <w:rFonts w:ascii="Arial" w:eastAsia="Times New Roman" w:hAnsi="Arial" w:cs="Arial"/>
          <w:color w:val="000000"/>
          <w:kern w:val="0"/>
          <w:sz w:val="22"/>
          <w:szCs w:val="22"/>
          <w:lang w:val="es-MX" w:eastAsia="es-MX" w:bidi="ar-SA"/>
        </w:rPr>
        <w:t>nutrienteS</w:t>
      </w:r>
      <w:proofErr w:type="spellEnd"/>
    </w:p>
    <w:p w14:paraId="57BC3776" w14:textId="77777777" w:rsidR="00626998" w:rsidRPr="00626998" w:rsidRDefault="00626998" w:rsidP="00626998">
      <w:pPr>
        <w:widowControl/>
        <w:numPr>
          <w:ilvl w:val="0"/>
          <w:numId w:val="1"/>
        </w:numPr>
        <w:suppressAutoHyphens w:val="0"/>
        <w:autoSpaceDN/>
        <w:spacing w:after="240"/>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Debe mantenerse lejos de árboles y otras plantas que son afectadas por plagas y enfermedades</w:t>
      </w:r>
    </w:p>
    <w:p w14:paraId="6AA88D25" w14:textId="77777777" w:rsidR="00626998" w:rsidRPr="00626998" w:rsidRDefault="00626998" w:rsidP="00626998">
      <w:pPr>
        <w:widowControl/>
        <w:suppressAutoHyphens w:val="0"/>
        <w:autoSpaceDN/>
        <w:spacing w:before="240"/>
        <w:textAlignment w:val="auto"/>
        <w:rPr>
          <w:rFonts w:ascii="Times New Roman" w:eastAsia="Times New Roman" w:hAnsi="Times New Roman" w:cs="Times New Roman"/>
          <w:kern w:val="0"/>
          <w:lang w:val="es-MX" w:eastAsia="es-MX" w:bidi="ar-SA"/>
        </w:rPr>
      </w:pPr>
      <w:proofErr w:type="spellStart"/>
      <w:proofErr w:type="gramStart"/>
      <w:r w:rsidRPr="00626998">
        <w:rPr>
          <w:rFonts w:ascii="Arial" w:eastAsia="Times New Roman" w:hAnsi="Arial" w:cs="Arial"/>
          <w:b/>
          <w:bCs/>
          <w:color w:val="000000"/>
          <w:kern w:val="0"/>
          <w:sz w:val="22"/>
          <w:szCs w:val="22"/>
          <w:lang w:val="es-MX" w:eastAsia="es-MX" w:bidi="ar-SA"/>
        </w:rPr>
        <w:t>Ubicación:</w:t>
      </w:r>
      <w:r w:rsidRPr="00626998">
        <w:rPr>
          <w:rFonts w:ascii="Arial" w:eastAsia="Times New Roman" w:hAnsi="Arial" w:cs="Arial"/>
          <w:color w:val="000000"/>
          <w:kern w:val="0"/>
          <w:sz w:val="22"/>
          <w:szCs w:val="22"/>
          <w:lang w:val="es-MX" w:eastAsia="es-MX" w:bidi="ar-SA"/>
        </w:rPr>
        <w:t>Se</w:t>
      </w:r>
      <w:proofErr w:type="spellEnd"/>
      <w:proofErr w:type="gramEnd"/>
      <w:r w:rsidRPr="00626998">
        <w:rPr>
          <w:rFonts w:ascii="Arial" w:eastAsia="Times New Roman" w:hAnsi="Arial" w:cs="Arial"/>
          <w:color w:val="000000"/>
          <w:kern w:val="0"/>
          <w:sz w:val="22"/>
          <w:szCs w:val="22"/>
          <w:lang w:val="es-MX" w:eastAsia="es-MX" w:bidi="ar-SA"/>
        </w:rPr>
        <w:t xml:space="preserve"> puede instalar un jardín en un espacio tan pequeño como 1m</w:t>
      </w:r>
    </w:p>
    <w:p w14:paraId="5F3BB821" w14:textId="77777777" w:rsidR="00626998" w:rsidRPr="00626998" w:rsidRDefault="00626998" w:rsidP="00626998">
      <w:pPr>
        <w:widowControl/>
        <w:suppressAutoHyphens w:val="0"/>
        <w:autoSpaceDN/>
        <w:textAlignment w:val="auto"/>
        <w:rPr>
          <w:rFonts w:ascii="Times New Roman" w:eastAsia="Times New Roman" w:hAnsi="Times New Roman" w:cs="Times New Roman"/>
          <w:kern w:val="0"/>
          <w:lang w:val="es-MX" w:eastAsia="es-MX" w:bidi="ar-SA"/>
        </w:rPr>
      </w:pPr>
    </w:p>
    <w:p w14:paraId="1113B537" w14:textId="77777777" w:rsidR="00626998" w:rsidRPr="00626998" w:rsidRDefault="00626998" w:rsidP="00626998">
      <w:pPr>
        <w:widowControl/>
        <w:suppressAutoHyphens w:val="0"/>
        <w:autoSpaceDN/>
        <w:spacing w:before="240"/>
        <w:textAlignment w:val="auto"/>
        <w:rPr>
          <w:rFonts w:ascii="Times New Roman" w:eastAsia="Times New Roman" w:hAnsi="Times New Roman" w:cs="Times New Roman"/>
          <w:kern w:val="0"/>
          <w:lang w:val="es-MX" w:eastAsia="es-MX" w:bidi="ar-SA"/>
        </w:rPr>
      </w:pPr>
      <w:r w:rsidRPr="00626998">
        <w:rPr>
          <w:rFonts w:ascii="Arial" w:eastAsia="Times New Roman" w:hAnsi="Arial" w:cs="Arial"/>
          <w:b/>
          <w:bCs/>
          <w:color w:val="000000"/>
          <w:kern w:val="0"/>
          <w:sz w:val="22"/>
          <w:szCs w:val="22"/>
          <w:lang w:val="es-MX" w:eastAsia="es-MX" w:bidi="ar-SA"/>
        </w:rPr>
        <w:t>Elementos necesarios:</w:t>
      </w:r>
    </w:p>
    <w:p w14:paraId="3C1BAFAF" w14:textId="77777777" w:rsidR="00626998" w:rsidRPr="00626998" w:rsidRDefault="00626998" w:rsidP="00626998">
      <w:pPr>
        <w:widowControl/>
        <w:numPr>
          <w:ilvl w:val="0"/>
          <w:numId w:val="2"/>
        </w:numPr>
        <w:suppressAutoHyphens w:val="0"/>
        <w:autoSpaceDN/>
        <w:spacing w:before="240"/>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Disponibilidad de buena agua</w:t>
      </w:r>
    </w:p>
    <w:p w14:paraId="0D2FA8F7" w14:textId="77777777" w:rsidR="00626998" w:rsidRPr="00626998" w:rsidRDefault="00626998" w:rsidP="00626998">
      <w:pPr>
        <w:widowControl/>
        <w:numPr>
          <w:ilvl w:val="0"/>
          <w:numId w:val="2"/>
        </w:numPr>
        <w:suppressAutoHyphens w:val="0"/>
        <w:autoSpaceDN/>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Iluminación</w:t>
      </w:r>
    </w:p>
    <w:p w14:paraId="7871BDC8" w14:textId="77777777" w:rsidR="00626998" w:rsidRPr="00626998" w:rsidRDefault="00626998" w:rsidP="00626998">
      <w:pPr>
        <w:widowControl/>
        <w:numPr>
          <w:ilvl w:val="0"/>
          <w:numId w:val="2"/>
        </w:numPr>
        <w:suppressAutoHyphens w:val="0"/>
        <w:autoSpaceDN/>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Nutrientes hidropónicos</w:t>
      </w:r>
    </w:p>
    <w:p w14:paraId="3E8A8862" w14:textId="77777777" w:rsidR="00626998" w:rsidRPr="00626998" w:rsidRDefault="00626998" w:rsidP="00626998">
      <w:pPr>
        <w:widowControl/>
        <w:numPr>
          <w:ilvl w:val="0"/>
          <w:numId w:val="2"/>
        </w:numPr>
        <w:suppressAutoHyphens w:val="0"/>
        <w:autoSpaceDN/>
        <w:spacing w:after="240"/>
        <w:rPr>
          <w:rFonts w:ascii="Arial" w:eastAsia="Times New Roman" w:hAnsi="Arial" w:cs="Arial"/>
          <w:color w:val="000000"/>
          <w:kern w:val="0"/>
          <w:sz w:val="22"/>
          <w:szCs w:val="22"/>
          <w:lang w:val="es-MX" w:eastAsia="es-MX" w:bidi="ar-SA"/>
        </w:rPr>
      </w:pPr>
      <w:r w:rsidRPr="00626998">
        <w:rPr>
          <w:rFonts w:ascii="Arial" w:eastAsia="Times New Roman" w:hAnsi="Arial" w:cs="Arial"/>
          <w:color w:val="000000"/>
          <w:kern w:val="0"/>
          <w:sz w:val="22"/>
          <w:szCs w:val="22"/>
          <w:lang w:val="es-MX" w:eastAsia="es-MX" w:bidi="ar-SA"/>
        </w:rPr>
        <w:t>Control de plagas</w:t>
      </w:r>
    </w:p>
    <w:p w14:paraId="639EF2A3" w14:textId="77777777" w:rsidR="00626998" w:rsidRPr="00626998" w:rsidRDefault="00626998" w:rsidP="00626998">
      <w:pPr>
        <w:widowControl/>
        <w:suppressAutoHyphens w:val="0"/>
        <w:autoSpaceDN/>
        <w:spacing w:before="240" w:after="140"/>
        <w:jc w:val="center"/>
        <w:textAlignment w:val="auto"/>
        <w:rPr>
          <w:rFonts w:ascii="Times New Roman" w:eastAsia="Times New Roman" w:hAnsi="Times New Roman" w:cs="Times New Roman"/>
          <w:kern w:val="0"/>
          <w:lang w:val="es-MX" w:eastAsia="es-MX" w:bidi="ar-SA"/>
        </w:rPr>
      </w:pPr>
      <w:r w:rsidRPr="00626998">
        <w:rPr>
          <w:rFonts w:ascii="Arial" w:eastAsia="Times New Roman" w:hAnsi="Arial" w:cs="Arial"/>
          <w:b/>
          <w:bCs/>
          <w:color w:val="000000"/>
          <w:kern w:val="0"/>
          <w:sz w:val="22"/>
          <w:szCs w:val="22"/>
          <w:lang w:val="es-MX" w:eastAsia="es-MX" w:bidi="ar-SA"/>
        </w:rPr>
        <w:t>Métodos de cultivo</w:t>
      </w:r>
    </w:p>
    <w:p w14:paraId="63CF4BA7" w14:textId="77777777" w:rsidR="00626998" w:rsidRPr="00626998" w:rsidRDefault="00626998" w:rsidP="00626998">
      <w:pPr>
        <w:widowControl/>
        <w:suppressAutoHyphens w:val="0"/>
        <w:autoSpaceDN/>
        <w:spacing w:before="240" w:after="140"/>
        <w:jc w:val="both"/>
        <w:textAlignment w:val="auto"/>
        <w:rPr>
          <w:rFonts w:ascii="Times New Roman" w:eastAsia="Times New Roman" w:hAnsi="Times New Roman" w:cs="Times New Roman"/>
          <w:kern w:val="0"/>
          <w:lang w:val="es-MX" w:eastAsia="es-MX" w:bidi="ar-SA"/>
        </w:rPr>
      </w:pPr>
      <w:r w:rsidRPr="00626998">
        <w:rPr>
          <w:rFonts w:ascii="Arial" w:eastAsia="Times New Roman" w:hAnsi="Arial" w:cs="Arial"/>
          <w:b/>
          <w:bCs/>
          <w:color w:val="000000"/>
          <w:kern w:val="0"/>
          <w:sz w:val="22"/>
          <w:szCs w:val="22"/>
          <w:lang w:val="es-MX" w:eastAsia="es-MX" w:bidi="ar-SA"/>
        </w:rPr>
        <w:t xml:space="preserve">Siembra </w:t>
      </w:r>
      <w:proofErr w:type="spellStart"/>
      <w:proofErr w:type="gramStart"/>
      <w:r w:rsidRPr="00626998">
        <w:rPr>
          <w:rFonts w:ascii="Arial" w:eastAsia="Times New Roman" w:hAnsi="Arial" w:cs="Arial"/>
          <w:b/>
          <w:bCs/>
          <w:color w:val="000000"/>
          <w:kern w:val="0"/>
          <w:sz w:val="22"/>
          <w:szCs w:val="22"/>
          <w:lang w:val="es-MX" w:eastAsia="es-MX" w:bidi="ar-SA"/>
        </w:rPr>
        <w:t>directa:</w:t>
      </w:r>
      <w:r w:rsidRPr="00626998">
        <w:rPr>
          <w:rFonts w:ascii="Arial" w:eastAsia="Times New Roman" w:hAnsi="Arial" w:cs="Arial"/>
          <w:color w:val="000000"/>
          <w:kern w:val="0"/>
          <w:sz w:val="22"/>
          <w:szCs w:val="22"/>
          <w:lang w:val="es-MX" w:eastAsia="es-MX" w:bidi="ar-SA"/>
        </w:rPr>
        <w:t>Como</w:t>
      </w:r>
      <w:proofErr w:type="spellEnd"/>
      <w:proofErr w:type="gramEnd"/>
      <w:r w:rsidRPr="00626998">
        <w:rPr>
          <w:rFonts w:ascii="Arial" w:eastAsia="Times New Roman" w:hAnsi="Arial" w:cs="Arial"/>
          <w:color w:val="000000"/>
          <w:kern w:val="0"/>
          <w:sz w:val="22"/>
          <w:szCs w:val="22"/>
          <w:lang w:val="es-MX" w:eastAsia="es-MX" w:bidi="ar-SA"/>
        </w:rPr>
        <w:t xml:space="preserve"> su propio nombre indica se realiza a través de la incorporación de las semillas en los sustratos. Estas especies son: melón, pepino, fresa, sandía, entre otras.</w:t>
      </w:r>
    </w:p>
    <w:p w14:paraId="229629D9" w14:textId="77777777" w:rsidR="00626998" w:rsidRPr="00626998" w:rsidRDefault="00626998" w:rsidP="00626998">
      <w:pPr>
        <w:widowControl/>
        <w:suppressAutoHyphens w:val="0"/>
        <w:autoSpaceDN/>
        <w:textAlignment w:val="auto"/>
        <w:rPr>
          <w:rFonts w:ascii="Times New Roman" w:eastAsia="Times New Roman" w:hAnsi="Times New Roman" w:cs="Times New Roman"/>
          <w:kern w:val="0"/>
          <w:lang w:val="es-MX" w:eastAsia="es-MX" w:bidi="ar-SA"/>
        </w:rPr>
      </w:pPr>
      <w:r w:rsidRPr="00626998">
        <w:rPr>
          <w:rFonts w:ascii="Arial" w:eastAsia="Times New Roman" w:hAnsi="Arial" w:cs="Arial"/>
          <w:b/>
          <w:bCs/>
          <w:color w:val="000000"/>
          <w:kern w:val="0"/>
          <w:sz w:val="22"/>
          <w:szCs w:val="22"/>
          <w:lang w:val="es-MX" w:eastAsia="es-MX" w:bidi="ar-SA"/>
        </w:rPr>
        <w:t xml:space="preserve">Por </w:t>
      </w:r>
      <w:proofErr w:type="spellStart"/>
      <w:proofErr w:type="gramStart"/>
      <w:r w:rsidRPr="00626998">
        <w:rPr>
          <w:rFonts w:ascii="Arial" w:eastAsia="Times New Roman" w:hAnsi="Arial" w:cs="Arial"/>
          <w:b/>
          <w:bCs/>
          <w:color w:val="000000"/>
          <w:kern w:val="0"/>
          <w:sz w:val="22"/>
          <w:szCs w:val="22"/>
          <w:lang w:val="es-MX" w:eastAsia="es-MX" w:bidi="ar-SA"/>
        </w:rPr>
        <w:t>trasplante:</w:t>
      </w:r>
      <w:r w:rsidRPr="00626998">
        <w:rPr>
          <w:rFonts w:ascii="Arial" w:eastAsia="Times New Roman" w:hAnsi="Arial" w:cs="Arial"/>
          <w:color w:val="000000"/>
          <w:kern w:val="0"/>
          <w:sz w:val="22"/>
          <w:szCs w:val="22"/>
          <w:lang w:val="es-MX" w:eastAsia="es-MX" w:bidi="ar-SA"/>
        </w:rPr>
        <w:t>Son</w:t>
      </w:r>
      <w:proofErr w:type="spellEnd"/>
      <w:proofErr w:type="gramEnd"/>
      <w:r w:rsidRPr="00626998">
        <w:rPr>
          <w:rFonts w:ascii="Arial" w:eastAsia="Times New Roman" w:hAnsi="Arial" w:cs="Arial"/>
          <w:color w:val="000000"/>
          <w:kern w:val="0"/>
          <w:sz w:val="22"/>
          <w:szCs w:val="22"/>
          <w:lang w:val="es-MX" w:eastAsia="es-MX" w:bidi="ar-SA"/>
        </w:rPr>
        <w:t xml:space="preserve"> plantas que necesitan un previo desarrollo en semilleros para su óptimo desarrollo al trasplantarse a los cultivos hidropónicos. Estas especies son perejil, apio, remolacha, espinaca, tomate, entre otras.</w:t>
      </w:r>
    </w:p>
    <w:p w14:paraId="75D03E0C" w14:textId="77777777" w:rsidR="00626998" w:rsidRPr="00626998" w:rsidRDefault="00626998" w:rsidP="00626998">
      <w:pPr>
        <w:widowControl/>
        <w:suppressAutoHyphens w:val="0"/>
        <w:autoSpaceDN/>
        <w:textAlignment w:val="auto"/>
        <w:rPr>
          <w:rFonts w:ascii="Times New Roman" w:eastAsia="Times New Roman" w:hAnsi="Times New Roman" w:cs="Times New Roman"/>
          <w:kern w:val="0"/>
          <w:lang w:val="es-MX" w:eastAsia="es-MX" w:bidi="ar-SA"/>
        </w:rPr>
      </w:pPr>
    </w:p>
    <w:p w14:paraId="50E958DB" w14:textId="77777777" w:rsidR="00626998" w:rsidRPr="00626998" w:rsidRDefault="00626998" w:rsidP="00626998">
      <w:pPr>
        <w:widowControl/>
        <w:suppressAutoHyphens w:val="0"/>
        <w:autoSpaceDN/>
        <w:spacing w:before="240"/>
        <w:jc w:val="both"/>
        <w:textAlignment w:val="auto"/>
        <w:rPr>
          <w:rFonts w:ascii="Times New Roman" w:eastAsia="Times New Roman" w:hAnsi="Times New Roman" w:cs="Times New Roman"/>
          <w:kern w:val="0"/>
          <w:lang w:val="es-MX" w:eastAsia="es-MX" w:bidi="ar-SA"/>
        </w:rPr>
      </w:pPr>
      <w:hyperlink r:id="rId8" w:history="1">
        <w:r w:rsidRPr="00626998">
          <w:rPr>
            <w:rFonts w:ascii="Arial" w:eastAsia="Times New Roman" w:hAnsi="Arial" w:cs="Arial"/>
            <w:color w:val="000000"/>
            <w:kern w:val="0"/>
            <w:sz w:val="22"/>
            <w:szCs w:val="22"/>
            <w:u w:val="single"/>
            <w:lang w:val="es-MX" w:eastAsia="es-MX" w:bidi="ar-SA"/>
          </w:rPr>
          <w:t>https://www.agroterra.com/blog/descubrir/requerimientos-para-un-cultivo-hidroponico/77945/</w:t>
        </w:r>
      </w:hyperlink>
    </w:p>
    <w:p w14:paraId="2302A533" w14:textId="77777777" w:rsidR="00626998" w:rsidRPr="00626998" w:rsidRDefault="00626998" w:rsidP="00626998">
      <w:pPr>
        <w:widowControl/>
        <w:suppressAutoHyphens w:val="0"/>
        <w:autoSpaceDN/>
        <w:textAlignment w:val="auto"/>
        <w:rPr>
          <w:rFonts w:ascii="Times New Roman" w:eastAsia="Times New Roman" w:hAnsi="Times New Roman" w:cs="Times New Roman"/>
          <w:kern w:val="0"/>
          <w:lang w:val="es-MX" w:eastAsia="es-MX" w:bidi="ar-SA"/>
        </w:rPr>
      </w:pPr>
    </w:p>
    <w:p w14:paraId="37884EA0" w14:textId="77777777" w:rsidR="00626998" w:rsidRDefault="00626998" w:rsidP="00626998">
      <w:pPr>
        <w:widowControl/>
        <w:suppressAutoHyphens w:val="0"/>
        <w:autoSpaceDN/>
        <w:spacing w:before="240"/>
        <w:jc w:val="both"/>
        <w:textAlignment w:val="auto"/>
        <w:rPr>
          <w:rFonts w:ascii="Times New Roman" w:eastAsia="Times New Roman" w:hAnsi="Times New Roman" w:cs="Times New Roman"/>
          <w:kern w:val="0"/>
          <w:lang w:val="es-MX" w:eastAsia="es-MX" w:bidi="ar-SA"/>
        </w:rPr>
      </w:pPr>
      <w:hyperlink r:id="rId9" w:history="1">
        <w:r w:rsidRPr="00626998">
          <w:rPr>
            <w:rFonts w:ascii="Arial" w:eastAsia="Times New Roman" w:hAnsi="Arial" w:cs="Arial"/>
            <w:color w:val="000000"/>
            <w:kern w:val="0"/>
            <w:sz w:val="22"/>
            <w:szCs w:val="22"/>
            <w:u w:val="single"/>
            <w:lang w:val="es-MX" w:eastAsia="es-MX" w:bidi="ar-SA"/>
          </w:rPr>
          <w:t>https://ecoinventos.com/como-crear-un-sistema-hidroponico-casero-con-168-plantas/</w:t>
        </w:r>
      </w:hyperlink>
    </w:p>
    <w:p w14:paraId="033D1357" w14:textId="77777777" w:rsidR="000702B4" w:rsidRDefault="000702B4" w:rsidP="00626998">
      <w:pPr>
        <w:widowControl/>
        <w:suppressAutoHyphens w:val="0"/>
        <w:autoSpaceDN/>
        <w:spacing w:before="240"/>
        <w:jc w:val="both"/>
        <w:textAlignment w:val="auto"/>
        <w:rPr>
          <w:rFonts w:ascii="Times New Roman" w:eastAsia="Times New Roman" w:hAnsi="Times New Roman" w:cs="Times New Roman"/>
          <w:kern w:val="0"/>
          <w:lang w:val="es-MX" w:eastAsia="es-MX" w:bidi="ar-SA"/>
        </w:rPr>
      </w:pPr>
    </w:p>
    <w:p w14:paraId="591BA175" w14:textId="77777777" w:rsidR="000702B4" w:rsidRDefault="000702B4" w:rsidP="00626998">
      <w:pPr>
        <w:widowControl/>
        <w:suppressAutoHyphens w:val="0"/>
        <w:autoSpaceDN/>
        <w:spacing w:before="240"/>
        <w:jc w:val="both"/>
        <w:textAlignment w:val="auto"/>
        <w:rPr>
          <w:rFonts w:ascii="Times New Roman" w:eastAsia="Times New Roman" w:hAnsi="Times New Roman" w:cs="Times New Roman"/>
          <w:kern w:val="0"/>
          <w:lang w:val="es-MX" w:eastAsia="es-MX" w:bidi="ar-SA"/>
        </w:rPr>
      </w:pPr>
    </w:p>
    <w:p w14:paraId="140DEFD5" w14:textId="77777777" w:rsidR="000702B4" w:rsidRPr="000702B4" w:rsidRDefault="000702B4" w:rsidP="000702B4">
      <w:pPr>
        <w:pStyle w:val="Prrafodelista"/>
        <w:widowControl/>
        <w:numPr>
          <w:ilvl w:val="0"/>
          <w:numId w:val="3"/>
        </w:numPr>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lastRenderedPageBreak/>
        <w:t xml:space="preserve">¿Es posible construir un </w:t>
      </w:r>
      <w:proofErr w:type="spellStart"/>
      <w:proofErr w:type="gramStart"/>
      <w:r w:rsidRPr="000702B4">
        <w:rPr>
          <w:rFonts w:ascii="Arial" w:eastAsia="Times New Roman" w:hAnsi="Arial" w:cs="Arial"/>
          <w:color w:val="000000"/>
          <w:kern w:val="0"/>
          <w:sz w:val="22"/>
          <w:szCs w:val="22"/>
          <w:lang w:val="es-MX" w:eastAsia="es-MX" w:bidi="ar-SA"/>
        </w:rPr>
        <w:t>cluster</w:t>
      </w:r>
      <w:proofErr w:type="spellEnd"/>
      <w:proofErr w:type="gramEnd"/>
      <w:r w:rsidRPr="000702B4">
        <w:rPr>
          <w:rFonts w:ascii="Arial" w:eastAsia="Times New Roman" w:hAnsi="Arial" w:cs="Arial"/>
          <w:color w:val="000000"/>
          <w:kern w:val="0"/>
          <w:sz w:val="22"/>
          <w:szCs w:val="22"/>
          <w:lang w:val="es-MX" w:eastAsia="es-MX" w:bidi="ar-SA"/>
        </w:rPr>
        <w:t xml:space="preserve"> con consolas de videojuegos?</w:t>
      </w:r>
    </w:p>
    <w:p w14:paraId="75B67F30"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p>
    <w:p w14:paraId="753A5935"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Si es posible.</w:t>
      </w:r>
    </w:p>
    <w:p w14:paraId="5A7D415C"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 xml:space="preserve">A un </w:t>
      </w:r>
      <w:proofErr w:type="spellStart"/>
      <w:proofErr w:type="gramStart"/>
      <w:r w:rsidRPr="000702B4">
        <w:rPr>
          <w:rFonts w:ascii="Arial" w:eastAsia="Times New Roman" w:hAnsi="Arial" w:cs="Arial"/>
          <w:color w:val="000000"/>
          <w:kern w:val="0"/>
          <w:sz w:val="22"/>
          <w:szCs w:val="22"/>
          <w:lang w:val="es-MX" w:eastAsia="es-MX" w:bidi="ar-SA"/>
        </w:rPr>
        <w:t>cluster</w:t>
      </w:r>
      <w:proofErr w:type="spellEnd"/>
      <w:proofErr w:type="gramEnd"/>
      <w:r w:rsidRPr="000702B4">
        <w:rPr>
          <w:rFonts w:ascii="Arial" w:eastAsia="Times New Roman" w:hAnsi="Arial" w:cs="Arial"/>
          <w:color w:val="000000"/>
          <w:kern w:val="0"/>
          <w:sz w:val="22"/>
          <w:szCs w:val="22"/>
          <w:lang w:val="es-MX" w:eastAsia="es-MX" w:bidi="ar-SA"/>
        </w:rPr>
        <w:t xml:space="preserve"> lo podemos definir como un sistema de procesamiento paralelo o distribuido. Consta de un conjunto de computadoras independientes, interconectadas entre sí, de tal manera que funcionan como un solo recurso computacional. </w:t>
      </w:r>
    </w:p>
    <w:p w14:paraId="1241510C"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 xml:space="preserve">A cada uno de los elementos del </w:t>
      </w:r>
      <w:proofErr w:type="spellStart"/>
      <w:r w:rsidRPr="000702B4">
        <w:rPr>
          <w:rFonts w:ascii="Arial" w:eastAsia="Times New Roman" w:hAnsi="Arial" w:cs="Arial"/>
          <w:color w:val="000000"/>
          <w:kern w:val="0"/>
          <w:sz w:val="22"/>
          <w:szCs w:val="22"/>
          <w:lang w:val="es-MX" w:eastAsia="es-MX" w:bidi="ar-SA"/>
        </w:rPr>
        <w:t>cluster</w:t>
      </w:r>
      <w:proofErr w:type="spellEnd"/>
      <w:r w:rsidRPr="000702B4">
        <w:rPr>
          <w:rFonts w:ascii="Arial" w:eastAsia="Times New Roman" w:hAnsi="Arial" w:cs="Arial"/>
          <w:color w:val="000000"/>
          <w:kern w:val="0"/>
          <w:sz w:val="22"/>
          <w:szCs w:val="22"/>
          <w:lang w:val="es-MX" w:eastAsia="es-MX" w:bidi="ar-SA"/>
        </w:rPr>
        <w:t xml:space="preserve"> se le conoce como nodo y basándonos directamente en un proyecto coordinado por alumnos de la</w:t>
      </w:r>
      <w:r>
        <w:rPr>
          <w:rFonts w:ascii="Arial" w:eastAsia="Times New Roman" w:hAnsi="Arial" w:cs="Arial"/>
          <w:color w:val="000000"/>
          <w:kern w:val="0"/>
          <w:sz w:val="22"/>
          <w:szCs w:val="22"/>
          <w:lang w:val="es-MX" w:eastAsia="es-MX" w:bidi="ar-SA"/>
        </w:rPr>
        <w:t xml:space="preserve"> </w:t>
      </w:r>
      <w:r w:rsidRPr="000702B4">
        <w:rPr>
          <w:rFonts w:ascii="Arial" w:eastAsia="Times New Roman" w:hAnsi="Arial" w:cs="Arial"/>
          <w:color w:val="000000"/>
          <w:kern w:val="0"/>
          <w:sz w:val="22"/>
          <w:szCs w:val="22"/>
          <w:lang w:val="es-MX" w:eastAsia="es-MX" w:bidi="ar-SA"/>
        </w:rPr>
        <w:t>Universidad Complutense de Madrid, podemo</w:t>
      </w:r>
      <w:r>
        <w:rPr>
          <w:rFonts w:ascii="Arial" w:eastAsia="Times New Roman" w:hAnsi="Arial" w:cs="Arial"/>
          <w:color w:val="000000"/>
          <w:kern w:val="0"/>
          <w:sz w:val="22"/>
          <w:szCs w:val="22"/>
          <w:lang w:val="es-MX" w:eastAsia="es-MX" w:bidi="ar-SA"/>
        </w:rPr>
        <w:t>s</w:t>
      </w:r>
      <w:r w:rsidRPr="000702B4">
        <w:rPr>
          <w:rFonts w:ascii="Arial" w:eastAsia="Times New Roman" w:hAnsi="Arial" w:cs="Arial"/>
          <w:color w:val="000000"/>
          <w:kern w:val="0"/>
          <w:sz w:val="22"/>
          <w:szCs w:val="22"/>
          <w:lang w:val="es-MX" w:eastAsia="es-MX" w:bidi="ar-SA"/>
        </w:rPr>
        <w:t xml:space="preserve"> afirmar que la posibilidad de hacer un </w:t>
      </w:r>
      <w:proofErr w:type="spellStart"/>
      <w:r w:rsidRPr="000702B4">
        <w:rPr>
          <w:rFonts w:ascii="Arial" w:eastAsia="Times New Roman" w:hAnsi="Arial" w:cs="Arial"/>
          <w:color w:val="000000"/>
          <w:kern w:val="0"/>
          <w:sz w:val="22"/>
          <w:szCs w:val="22"/>
          <w:lang w:val="es-MX" w:eastAsia="es-MX" w:bidi="ar-SA"/>
        </w:rPr>
        <w:t>cluster</w:t>
      </w:r>
      <w:proofErr w:type="spellEnd"/>
      <w:r w:rsidRPr="000702B4">
        <w:rPr>
          <w:rFonts w:ascii="Arial" w:eastAsia="Times New Roman" w:hAnsi="Arial" w:cs="Arial"/>
          <w:color w:val="000000"/>
          <w:kern w:val="0"/>
          <w:sz w:val="22"/>
          <w:szCs w:val="22"/>
          <w:lang w:val="es-MX" w:eastAsia="es-MX" w:bidi="ar-SA"/>
        </w:rPr>
        <w:t xml:space="preserve"> con consolas de videojuegos es real, </w:t>
      </w:r>
      <w:proofErr w:type="gramStart"/>
      <w:r w:rsidRPr="000702B4">
        <w:rPr>
          <w:rFonts w:ascii="Arial" w:eastAsia="Times New Roman" w:hAnsi="Arial" w:cs="Arial"/>
          <w:color w:val="000000"/>
          <w:kern w:val="0"/>
          <w:sz w:val="22"/>
          <w:szCs w:val="22"/>
          <w:lang w:val="es-MX" w:eastAsia="es-MX" w:bidi="ar-SA"/>
        </w:rPr>
        <w:t>ya que</w:t>
      </w:r>
      <w:proofErr w:type="gramEnd"/>
      <w:r w:rsidRPr="000702B4">
        <w:rPr>
          <w:rFonts w:ascii="Arial" w:eastAsia="Times New Roman" w:hAnsi="Arial" w:cs="Arial"/>
          <w:color w:val="000000"/>
          <w:kern w:val="0"/>
          <w:sz w:val="22"/>
          <w:szCs w:val="22"/>
          <w:lang w:val="es-MX" w:eastAsia="es-MX" w:bidi="ar-SA"/>
        </w:rPr>
        <w:t xml:space="preserve"> en el proyecto mencionado anteriormente, dichos alumnos utilizaron la infraestructura de la consola de videojuegos Play </w:t>
      </w:r>
      <w:proofErr w:type="spellStart"/>
      <w:r w:rsidRPr="000702B4">
        <w:rPr>
          <w:rFonts w:ascii="Arial" w:eastAsia="Times New Roman" w:hAnsi="Arial" w:cs="Arial"/>
          <w:color w:val="000000"/>
          <w:kern w:val="0"/>
          <w:sz w:val="22"/>
          <w:szCs w:val="22"/>
          <w:lang w:val="es-MX" w:eastAsia="es-MX" w:bidi="ar-SA"/>
        </w:rPr>
        <w:t>Station</w:t>
      </w:r>
      <w:proofErr w:type="spellEnd"/>
      <w:r w:rsidRPr="000702B4">
        <w:rPr>
          <w:rFonts w:ascii="Arial" w:eastAsia="Times New Roman" w:hAnsi="Arial" w:cs="Arial"/>
          <w:color w:val="000000"/>
          <w:kern w:val="0"/>
          <w:sz w:val="22"/>
          <w:szCs w:val="22"/>
          <w:lang w:val="es-MX" w:eastAsia="es-MX" w:bidi="ar-SA"/>
        </w:rPr>
        <w:t xml:space="preserve"> 2</w:t>
      </w:r>
    </w:p>
    <w:p w14:paraId="6ECEFF0A" w14:textId="77777777" w:rsidR="000702B4" w:rsidRPr="000702B4" w:rsidRDefault="000702B4" w:rsidP="000702B4">
      <w:pPr>
        <w:pStyle w:val="Prrafodelista"/>
        <w:widowControl/>
        <w:suppressAutoHyphens w:val="0"/>
        <w:autoSpaceDN/>
        <w:textAlignment w:val="auto"/>
        <w:rPr>
          <w:rFonts w:ascii="Times New Roman" w:eastAsia="Times New Roman" w:hAnsi="Times New Roman" w:cs="Times New Roman"/>
          <w:kern w:val="0"/>
          <w:lang w:val="es-MX" w:eastAsia="es-MX" w:bidi="ar-SA"/>
        </w:rPr>
      </w:pPr>
    </w:p>
    <w:p w14:paraId="161B1FFE"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 xml:space="preserve">“La PlayStation 2 es una </w:t>
      </w:r>
      <w:proofErr w:type="spellStart"/>
      <w:r w:rsidRPr="000702B4">
        <w:rPr>
          <w:rFonts w:ascii="Arial" w:eastAsia="Times New Roman" w:hAnsi="Arial" w:cs="Arial"/>
          <w:color w:val="000000"/>
          <w:kern w:val="0"/>
          <w:sz w:val="22"/>
          <w:szCs w:val="22"/>
          <w:lang w:val="es-MX" w:eastAsia="es-MX" w:bidi="ar-SA"/>
        </w:rPr>
        <w:t>máquina</w:t>
      </w:r>
      <w:proofErr w:type="spellEnd"/>
      <w:r w:rsidRPr="000702B4">
        <w:rPr>
          <w:rFonts w:ascii="Arial" w:eastAsia="Times New Roman" w:hAnsi="Arial" w:cs="Arial"/>
          <w:color w:val="000000"/>
          <w:kern w:val="0"/>
          <w:sz w:val="22"/>
          <w:szCs w:val="22"/>
          <w:lang w:val="es-MX" w:eastAsia="es-MX" w:bidi="ar-SA"/>
        </w:rPr>
        <w:t xml:space="preserve"> con un alto rendimiento en operaciones en punto flotante respecto al precio de </w:t>
      </w:r>
      <w:proofErr w:type="gramStart"/>
      <w:r w:rsidRPr="000702B4">
        <w:rPr>
          <w:rFonts w:ascii="Arial" w:eastAsia="Times New Roman" w:hAnsi="Arial" w:cs="Arial"/>
          <w:color w:val="000000"/>
          <w:kern w:val="0"/>
          <w:sz w:val="22"/>
          <w:szCs w:val="22"/>
          <w:lang w:val="es-MX" w:eastAsia="es-MX" w:bidi="ar-SA"/>
        </w:rPr>
        <w:t>la misma</w:t>
      </w:r>
      <w:proofErr w:type="gramEnd"/>
      <w:r w:rsidRPr="000702B4">
        <w:rPr>
          <w:rFonts w:ascii="Arial" w:eastAsia="Times New Roman" w:hAnsi="Arial" w:cs="Arial"/>
          <w:color w:val="000000"/>
          <w:kern w:val="0"/>
          <w:sz w:val="22"/>
          <w:szCs w:val="22"/>
          <w:lang w:val="es-MX" w:eastAsia="es-MX" w:bidi="ar-SA"/>
        </w:rPr>
        <w:t xml:space="preserve">. Para la puesta en marcha del </w:t>
      </w:r>
      <w:proofErr w:type="spellStart"/>
      <w:proofErr w:type="gramStart"/>
      <w:r w:rsidRPr="000702B4">
        <w:rPr>
          <w:rFonts w:ascii="Arial" w:eastAsia="Times New Roman" w:hAnsi="Arial" w:cs="Arial"/>
          <w:color w:val="000000"/>
          <w:kern w:val="0"/>
          <w:sz w:val="22"/>
          <w:szCs w:val="22"/>
          <w:lang w:val="es-MX" w:eastAsia="es-MX" w:bidi="ar-SA"/>
        </w:rPr>
        <w:t>cluster</w:t>
      </w:r>
      <w:proofErr w:type="spellEnd"/>
      <w:proofErr w:type="gramEnd"/>
      <w:r w:rsidRPr="000702B4">
        <w:rPr>
          <w:rFonts w:ascii="Arial" w:eastAsia="Times New Roman" w:hAnsi="Arial" w:cs="Arial"/>
          <w:color w:val="000000"/>
          <w:kern w:val="0"/>
          <w:sz w:val="22"/>
          <w:szCs w:val="22"/>
          <w:lang w:val="es-MX" w:eastAsia="es-MX" w:bidi="ar-SA"/>
        </w:rPr>
        <w:t xml:space="preserve"> necesitamos adaptar la consola a un entorno de trabajo y configurarla mediante la interfaz de un sistema operativo.”</w:t>
      </w:r>
    </w:p>
    <w:p w14:paraId="29A70268" w14:textId="77777777" w:rsidR="000702B4" w:rsidRPr="000702B4" w:rsidRDefault="000702B4" w:rsidP="000702B4">
      <w:pPr>
        <w:pStyle w:val="Prrafodelista"/>
        <w:widowControl/>
        <w:suppressAutoHyphens w:val="0"/>
        <w:autoSpaceDN/>
        <w:textAlignment w:val="auto"/>
        <w:rPr>
          <w:rFonts w:ascii="Times New Roman" w:eastAsia="Times New Roman" w:hAnsi="Times New Roman" w:cs="Times New Roman"/>
          <w:kern w:val="0"/>
          <w:lang w:val="es-MX" w:eastAsia="es-MX" w:bidi="ar-SA"/>
        </w:rPr>
      </w:pPr>
    </w:p>
    <w:p w14:paraId="07140CED"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 xml:space="preserve">Citando el objetivo de dicho proyecto </w:t>
      </w:r>
      <w:r>
        <w:rPr>
          <w:rFonts w:ascii="Arial" w:eastAsia="Times New Roman" w:hAnsi="Arial" w:cs="Arial"/>
          <w:color w:val="000000"/>
          <w:kern w:val="0"/>
          <w:sz w:val="22"/>
          <w:szCs w:val="22"/>
          <w:lang w:val="es-MX" w:eastAsia="es-MX" w:bidi="ar-SA"/>
        </w:rPr>
        <w:t xml:space="preserve">podemos </w:t>
      </w:r>
      <w:proofErr w:type="gramStart"/>
      <w:r w:rsidRPr="000702B4">
        <w:rPr>
          <w:rFonts w:ascii="Arial" w:eastAsia="Times New Roman" w:hAnsi="Arial" w:cs="Arial"/>
          <w:color w:val="000000"/>
          <w:kern w:val="0"/>
          <w:sz w:val="22"/>
          <w:szCs w:val="22"/>
          <w:lang w:val="es-MX" w:eastAsia="es-MX" w:bidi="ar-SA"/>
        </w:rPr>
        <w:t>concluir  que</w:t>
      </w:r>
      <w:proofErr w:type="gramEnd"/>
      <w:r w:rsidRPr="000702B4">
        <w:rPr>
          <w:rFonts w:ascii="Arial" w:eastAsia="Times New Roman" w:hAnsi="Arial" w:cs="Arial"/>
          <w:color w:val="000000"/>
          <w:kern w:val="0"/>
          <w:sz w:val="22"/>
          <w:szCs w:val="22"/>
          <w:lang w:val="es-MX" w:eastAsia="es-MX" w:bidi="ar-SA"/>
        </w:rPr>
        <w:t xml:space="preserve"> si es posible construir el </w:t>
      </w:r>
      <w:proofErr w:type="spellStart"/>
      <w:r w:rsidRPr="000702B4">
        <w:rPr>
          <w:rFonts w:ascii="Arial" w:eastAsia="Times New Roman" w:hAnsi="Arial" w:cs="Arial"/>
          <w:color w:val="000000"/>
          <w:kern w:val="0"/>
          <w:sz w:val="22"/>
          <w:szCs w:val="22"/>
          <w:lang w:val="es-MX" w:eastAsia="es-MX" w:bidi="ar-SA"/>
        </w:rPr>
        <w:t>cluster</w:t>
      </w:r>
      <w:proofErr w:type="spellEnd"/>
      <w:r>
        <w:rPr>
          <w:rFonts w:ascii="Arial" w:eastAsia="Times New Roman" w:hAnsi="Arial" w:cs="Arial"/>
          <w:color w:val="000000"/>
          <w:kern w:val="0"/>
          <w:sz w:val="22"/>
          <w:szCs w:val="22"/>
          <w:lang w:val="es-MX" w:eastAsia="es-MX" w:bidi="ar-SA"/>
        </w:rPr>
        <w:t xml:space="preserve"> tomando como </w:t>
      </w:r>
      <w:r w:rsidRPr="000702B4">
        <w:rPr>
          <w:rFonts w:ascii="Arial" w:eastAsia="Times New Roman" w:hAnsi="Arial" w:cs="Arial"/>
          <w:color w:val="000000"/>
          <w:kern w:val="0"/>
          <w:sz w:val="22"/>
          <w:szCs w:val="22"/>
          <w:lang w:val="es-MX" w:eastAsia="es-MX" w:bidi="ar-SA"/>
        </w:rPr>
        <w:t>base de consolas de videojuegos </w:t>
      </w:r>
    </w:p>
    <w:p w14:paraId="27409BF8" w14:textId="77777777" w:rsidR="000702B4" w:rsidRPr="000702B4" w:rsidRDefault="000702B4" w:rsidP="000702B4">
      <w:pPr>
        <w:pStyle w:val="Prrafodelista"/>
        <w:widowControl/>
        <w:suppressAutoHyphens w:val="0"/>
        <w:autoSpaceDN/>
        <w:textAlignment w:val="auto"/>
        <w:rPr>
          <w:rFonts w:ascii="Times New Roman" w:eastAsia="Times New Roman" w:hAnsi="Times New Roman" w:cs="Times New Roman"/>
          <w:kern w:val="0"/>
          <w:lang w:val="es-MX" w:eastAsia="es-MX" w:bidi="ar-SA"/>
        </w:rPr>
      </w:pPr>
    </w:p>
    <w:p w14:paraId="74AC3196"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w:t>
      </w:r>
      <w:r w:rsidRPr="000702B4">
        <w:rPr>
          <w:rFonts w:ascii="Arial" w:eastAsia="Times New Roman" w:hAnsi="Arial" w:cs="Arial"/>
          <w:color w:val="000000"/>
          <w:kern w:val="0"/>
          <w:lang w:val="es-MX" w:eastAsia="es-MX" w:bidi="ar-SA"/>
        </w:rPr>
        <w:t xml:space="preserve">El objetivo docente de este proyecto apunta a la utilidad de una videoconsola de uso </w:t>
      </w:r>
      <w:proofErr w:type="spellStart"/>
      <w:r w:rsidRPr="000702B4">
        <w:rPr>
          <w:rFonts w:ascii="Arial" w:eastAsia="Times New Roman" w:hAnsi="Arial" w:cs="Arial"/>
          <w:color w:val="000000"/>
          <w:kern w:val="0"/>
          <w:lang w:val="es-MX" w:eastAsia="es-MX" w:bidi="ar-SA"/>
        </w:rPr>
        <w:t>específico</w:t>
      </w:r>
      <w:proofErr w:type="spellEnd"/>
      <w:r w:rsidRPr="000702B4">
        <w:rPr>
          <w:rFonts w:ascii="Arial" w:eastAsia="Times New Roman" w:hAnsi="Arial" w:cs="Arial"/>
          <w:color w:val="000000"/>
          <w:kern w:val="0"/>
          <w:lang w:val="es-MX" w:eastAsia="es-MX" w:bidi="ar-SA"/>
        </w:rPr>
        <w:t xml:space="preserve"> como </w:t>
      </w:r>
      <w:proofErr w:type="spellStart"/>
      <w:r w:rsidRPr="000702B4">
        <w:rPr>
          <w:rFonts w:ascii="Arial" w:eastAsia="Times New Roman" w:hAnsi="Arial" w:cs="Arial"/>
          <w:color w:val="000000"/>
          <w:kern w:val="0"/>
          <w:lang w:val="es-MX" w:eastAsia="es-MX" w:bidi="ar-SA"/>
        </w:rPr>
        <w:t>máquina</w:t>
      </w:r>
      <w:proofErr w:type="spellEnd"/>
      <w:r w:rsidRPr="000702B4">
        <w:rPr>
          <w:rFonts w:ascii="Arial" w:eastAsia="Times New Roman" w:hAnsi="Arial" w:cs="Arial"/>
          <w:color w:val="000000"/>
          <w:kern w:val="0"/>
          <w:lang w:val="es-MX" w:eastAsia="es-MX" w:bidi="ar-SA"/>
        </w:rPr>
        <w:t xml:space="preserve"> </w:t>
      </w:r>
      <w:proofErr w:type="spellStart"/>
      <w:r w:rsidRPr="000702B4">
        <w:rPr>
          <w:rFonts w:ascii="Arial" w:eastAsia="Times New Roman" w:hAnsi="Arial" w:cs="Arial"/>
          <w:color w:val="000000"/>
          <w:kern w:val="0"/>
          <w:lang w:val="es-MX" w:eastAsia="es-MX" w:bidi="ar-SA"/>
        </w:rPr>
        <w:t>básica</w:t>
      </w:r>
      <w:proofErr w:type="spellEnd"/>
      <w:r w:rsidRPr="000702B4">
        <w:rPr>
          <w:rFonts w:ascii="Arial" w:eastAsia="Times New Roman" w:hAnsi="Arial" w:cs="Arial"/>
          <w:color w:val="000000"/>
          <w:kern w:val="0"/>
          <w:lang w:val="es-MX" w:eastAsia="es-MX" w:bidi="ar-SA"/>
        </w:rPr>
        <w:t xml:space="preserve"> en la </w:t>
      </w:r>
      <w:proofErr w:type="spellStart"/>
      <w:r w:rsidRPr="000702B4">
        <w:rPr>
          <w:rFonts w:ascii="Arial" w:eastAsia="Times New Roman" w:hAnsi="Arial" w:cs="Arial"/>
          <w:color w:val="000000"/>
          <w:kern w:val="0"/>
          <w:lang w:val="es-MX" w:eastAsia="es-MX" w:bidi="ar-SA"/>
        </w:rPr>
        <w:t>construcción</w:t>
      </w:r>
      <w:proofErr w:type="spellEnd"/>
      <w:r w:rsidRPr="000702B4">
        <w:rPr>
          <w:rFonts w:ascii="Arial" w:eastAsia="Times New Roman" w:hAnsi="Arial" w:cs="Arial"/>
          <w:color w:val="000000"/>
          <w:kern w:val="0"/>
          <w:lang w:val="es-MX" w:eastAsia="es-MX" w:bidi="ar-SA"/>
        </w:rPr>
        <w:t xml:space="preserve"> de un supercomputador. Se pretende que sea capaz de elevar rendimientos y disminuir tiempos de </w:t>
      </w:r>
      <w:proofErr w:type="spellStart"/>
      <w:r w:rsidRPr="000702B4">
        <w:rPr>
          <w:rFonts w:ascii="Arial" w:eastAsia="Times New Roman" w:hAnsi="Arial" w:cs="Arial"/>
          <w:color w:val="000000"/>
          <w:kern w:val="0"/>
          <w:lang w:val="es-MX" w:eastAsia="es-MX" w:bidi="ar-SA"/>
        </w:rPr>
        <w:t>ejecución</w:t>
      </w:r>
      <w:proofErr w:type="spellEnd"/>
      <w:r w:rsidRPr="000702B4">
        <w:rPr>
          <w:rFonts w:ascii="Arial" w:eastAsia="Times New Roman" w:hAnsi="Arial" w:cs="Arial"/>
          <w:color w:val="000000"/>
          <w:kern w:val="0"/>
          <w:lang w:val="es-MX" w:eastAsia="es-MX" w:bidi="ar-SA"/>
        </w:rPr>
        <w:t xml:space="preserve"> de trabajos que puedan correr en esta </w:t>
      </w:r>
      <w:proofErr w:type="spellStart"/>
      <w:r w:rsidRPr="000702B4">
        <w:rPr>
          <w:rFonts w:ascii="Arial" w:eastAsia="Times New Roman" w:hAnsi="Arial" w:cs="Arial"/>
          <w:color w:val="000000"/>
          <w:kern w:val="0"/>
          <w:lang w:val="es-MX" w:eastAsia="es-MX" w:bidi="ar-SA"/>
        </w:rPr>
        <w:t>máquina</w:t>
      </w:r>
      <w:proofErr w:type="spellEnd"/>
      <w:r w:rsidRPr="000702B4">
        <w:rPr>
          <w:rFonts w:ascii="Arial" w:eastAsia="Times New Roman" w:hAnsi="Arial" w:cs="Arial"/>
          <w:color w:val="000000"/>
          <w:kern w:val="0"/>
          <w:lang w:val="es-MX" w:eastAsia="es-MX" w:bidi="ar-SA"/>
        </w:rPr>
        <w:t>. “</w:t>
      </w:r>
    </w:p>
    <w:p w14:paraId="0CF7460D" w14:textId="77777777" w:rsidR="000702B4" w:rsidRPr="000702B4" w:rsidRDefault="000702B4" w:rsidP="000702B4">
      <w:pPr>
        <w:pStyle w:val="Prrafodelista"/>
        <w:widowControl/>
        <w:suppressAutoHyphens w:val="0"/>
        <w:autoSpaceDN/>
        <w:textAlignment w:val="auto"/>
        <w:rPr>
          <w:rFonts w:ascii="Times New Roman" w:eastAsia="Times New Roman" w:hAnsi="Times New Roman" w:cs="Times New Roman"/>
          <w:kern w:val="0"/>
          <w:lang w:val="es-MX" w:eastAsia="es-MX" w:bidi="ar-SA"/>
        </w:rPr>
      </w:pPr>
    </w:p>
    <w:p w14:paraId="05470C43" w14:textId="77777777" w:rsidR="000702B4" w:rsidRPr="000702B4" w:rsidRDefault="000702B4" w:rsidP="000702B4">
      <w:pPr>
        <w:pStyle w:val="Prrafodelista"/>
        <w:widowControl/>
        <w:suppressAutoHyphens w:val="0"/>
        <w:autoSpaceDN/>
        <w:spacing w:before="240"/>
        <w:textAlignment w:val="auto"/>
        <w:rPr>
          <w:rFonts w:ascii="Times New Roman" w:eastAsia="Times New Roman" w:hAnsi="Times New Roman" w:cs="Times New Roman"/>
          <w:kern w:val="0"/>
          <w:u w:val="single"/>
          <w:lang w:val="es-MX" w:eastAsia="es-MX" w:bidi="ar-SA"/>
        </w:rPr>
      </w:pPr>
      <w:r w:rsidRPr="000702B4">
        <w:rPr>
          <w:rFonts w:ascii="Arial" w:eastAsia="Times New Roman" w:hAnsi="Arial" w:cs="Arial"/>
          <w:color w:val="000000"/>
          <w:kern w:val="0"/>
          <w:lang w:val="es-MX" w:eastAsia="es-MX" w:bidi="ar-SA"/>
        </w:rPr>
        <w:t>http://www.revista.unam.mx/vol.4/num2/art3/cluster.htm</w:t>
      </w:r>
    </w:p>
    <w:p w14:paraId="11AE07E9" w14:textId="77777777" w:rsidR="000702B4" w:rsidRPr="000702B4" w:rsidRDefault="000702B4" w:rsidP="000702B4">
      <w:pPr>
        <w:pStyle w:val="Prrafodelista"/>
        <w:widowControl/>
        <w:suppressAutoHyphens w:val="0"/>
        <w:autoSpaceDN/>
        <w:spacing w:before="240"/>
        <w:textAlignment w:val="auto"/>
        <w:rPr>
          <w:rFonts w:ascii="Arial" w:eastAsia="Times New Roman" w:hAnsi="Arial" w:cs="Arial"/>
          <w:kern w:val="0"/>
          <w:lang w:val="es-MX" w:eastAsia="es-MX" w:bidi="ar-SA"/>
        </w:rPr>
      </w:pPr>
      <w:hyperlink r:id="rId10" w:history="1">
        <w:r w:rsidRPr="000702B4">
          <w:rPr>
            <w:rStyle w:val="Hipervnculo"/>
            <w:rFonts w:ascii="Arial" w:eastAsia="Times New Roman" w:hAnsi="Arial" w:cs="Arial"/>
            <w:color w:val="auto"/>
            <w:kern w:val="0"/>
            <w:u w:val="none"/>
            <w:lang w:val="es-MX" w:eastAsia="es-MX" w:bidi="ar-SA"/>
          </w:rPr>
          <w:t>https://eprints.ucm.es/12742/1/memoriaProyecto01.pdf</w:t>
        </w:r>
      </w:hyperlink>
    </w:p>
    <w:p w14:paraId="5C723781" w14:textId="77777777" w:rsidR="000702B4" w:rsidRPr="000702B4" w:rsidRDefault="000702B4" w:rsidP="000702B4">
      <w:pPr>
        <w:pStyle w:val="Prrafodelista"/>
        <w:widowControl/>
        <w:suppressAutoHyphens w:val="0"/>
        <w:autoSpaceDN/>
        <w:spacing w:before="240"/>
        <w:jc w:val="both"/>
        <w:textAlignment w:val="auto"/>
        <w:rPr>
          <w:rFonts w:ascii="Times New Roman" w:eastAsia="Times New Roman" w:hAnsi="Times New Roman" w:cs="Times New Roman"/>
          <w:kern w:val="0"/>
          <w:lang w:val="es-MX" w:eastAsia="es-MX" w:bidi="ar-SA"/>
        </w:rPr>
      </w:pPr>
    </w:p>
    <w:p w14:paraId="24C8431B" w14:textId="77777777" w:rsidR="000702B4" w:rsidRPr="000702B4" w:rsidRDefault="000702B4" w:rsidP="000702B4">
      <w:pPr>
        <w:pStyle w:val="Prrafodelista"/>
        <w:widowControl/>
        <w:numPr>
          <w:ilvl w:val="0"/>
          <w:numId w:val="3"/>
        </w:numPr>
        <w:suppressAutoHyphens w:val="0"/>
        <w:autoSpaceDN/>
        <w:spacing w:before="240"/>
        <w:textAlignment w:val="auto"/>
        <w:rPr>
          <w:rFonts w:ascii="Times New Roman" w:eastAsia="Times New Roman" w:hAnsi="Times New Roman" w:cs="Times New Roman"/>
          <w:kern w:val="0"/>
          <w:lang w:val="es-MX" w:eastAsia="es-MX" w:bidi="ar-SA"/>
        </w:rPr>
      </w:pPr>
      <w:r w:rsidRPr="000702B4">
        <w:rPr>
          <w:rFonts w:ascii="Arial" w:eastAsia="Times New Roman" w:hAnsi="Arial" w:cs="Arial"/>
          <w:color w:val="000000"/>
          <w:kern w:val="0"/>
          <w:sz w:val="22"/>
          <w:szCs w:val="22"/>
          <w:lang w:val="es-MX" w:eastAsia="es-MX" w:bidi="ar-SA"/>
        </w:rPr>
        <w:t xml:space="preserve">¿Qué necesito para alimentar un calentador de una pecera de 600 </w:t>
      </w:r>
      <w:proofErr w:type="spellStart"/>
      <w:r w:rsidRPr="000702B4">
        <w:rPr>
          <w:rFonts w:ascii="Arial" w:eastAsia="Times New Roman" w:hAnsi="Arial" w:cs="Arial"/>
          <w:color w:val="000000"/>
          <w:kern w:val="0"/>
          <w:sz w:val="22"/>
          <w:szCs w:val="22"/>
          <w:lang w:val="es-MX" w:eastAsia="es-MX" w:bidi="ar-SA"/>
        </w:rPr>
        <w:t>lt</w:t>
      </w:r>
      <w:proofErr w:type="spellEnd"/>
      <w:r w:rsidRPr="000702B4">
        <w:rPr>
          <w:rFonts w:ascii="Arial" w:eastAsia="Times New Roman" w:hAnsi="Arial" w:cs="Arial"/>
          <w:color w:val="000000"/>
          <w:kern w:val="0"/>
          <w:sz w:val="22"/>
          <w:szCs w:val="22"/>
          <w:lang w:val="es-MX" w:eastAsia="es-MX" w:bidi="ar-SA"/>
        </w:rPr>
        <w:t xml:space="preserve"> con energía solar?</w:t>
      </w:r>
    </w:p>
    <w:p w14:paraId="31C32439" w14:textId="77777777" w:rsidR="000702B4" w:rsidRDefault="000702B4" w:rsidP="000702B4">
      <w:pPr>
        <w:pStyle w:val="Standard"/>
      </w:pPr>
    </w:p>
    <w:p w14:paraId="26516823" w14:textId="77777777" w:rsidR="000702B4" w:rsidRPr="000E1EE7" w:rsidRDefault="000702B4" w:rsidP="000702B4">
      <w:pPr>
        <w:pStyle w:val="Standard"/>
        <w:rPr>
          <w:rFonts w:ascii="Arial" w:hAnsi="Arial" w:cs="Arial"/>
        </w:rPr>
      </w:pPr>
    </w:p>
    <w:p w14:paraId="1C14E0DB" w14:textId="77777777" w:rsidR="000702B4" w:rsidRPr="000E1EE7" w:rsidRDefault="000702B4" w:rsidP="000702B4">
      <w:pPr>
        <w:pStyle w:val="Standard"/>
        <w:rPr>
          <w:rFonts w:ascii="Arial" w:hAnsi="Arial" w:cs="Arial"/>
        </w:rPr>
      </w:pPr>
      <w:proofErr w:type="spellStart"/>
      <w:r w:rsidRPr="000E1EE7">
        <w:rPr>
          <w:rFonts w:ascii="Arial" w:hAnsi="Arial" w:cs="Arial"/>
        </w:rPr>
        <w:t>Basándonos</w:t>
      </w:r>
      <w:proofErr w:type="spellEnd"/>
      <w:r w:rsidRPr="000E1EE7">
        <w:rPr>
          <w:rFonts w:ascii="Arial" w:hAnsi="Arial" w:cs="Arial"/>
        </w:rPr>
        <w:t xml:space="preserve"> </w:t>
      </w:r>
      <w:proofErr w:type="spellStart"/>
      <w:r w:rsidRPr="000E1EE7">
        <w:rPr>
          <w:rFonts w:ascii="Arial" w:hAnsi="Arial" w:cs="Arial"/>
        </w:rPr>
        <w:t>específicamente</w:t>
      </w:r>
      <w:proofErr w:type="spellEnd"/>
      <w:r w:rsidRPr="000E1EE7">
        <w:rPr>
          <w:rFonts w:ascii="Arial" w:hAnsi="Arial" w:cs="Arial"/>
        </w:rPr>
        <w:t xml:space="preserve"> </w:t>
      </w:r>
      <w:proofErr w:type="spellStart"/>
      <w:r w:rsidRPr="000E1EE7">
        <w:rPr>
          <w:rFonts w:ascii="Arial" w:hAnsi="Arial" w:cs="Arial"/>
        </w:rPr>
        <w:t>en</w:t>
      </w:r>
      <w:proofErr w:type="spellEnd"/>
      <w:r w:rsidRPr="000E1EE7">
        <w:rPr>
          <w:rFonts w:ascii="Arial" w:hAnsi="Arial" w:cs="Arial"/>
        </w:rPr>
        <w:t xml:space="preserve"> el </w:t>
      </w:r>
      <w:proofErr w:type="spellStart"/>
      <w:r w:rsidRPr="000E1EE7">
        <w:rPr>
          <w:rFonts w:ascii="Arial" w:hAnsi="Arial" w:cs="Arial"/>
        </w:rPr>
        <w:t>modelo</w:t>
      </w:r>
      <w:proofErr w:type="spellEnd"/>
      <w:r w:rsidRPr="000E1EE7">
        <w:rPr>
          <w:rFonts w:ascii="Arial" w:hAnsi="Arial" w:cs="Arial"/>
        </w:rPr>
        <w:t xml:space="preserve"> </w:t>
      </w:r>
      <w:r w:rsidRPr="000E1EE7">
        <w:rPr>
          <w:rStyle w:val="Textoennegrita"/>
          <w:rFonts w:ascii="Arial" w:hAnsi="Arial" w:cs="Arial"/>
          <w:color w:val="000000"/>
          <w:sz w:val="20"/>
          <w:szCs w:val="20"/>
          <w:shd w:val="clear" w:color="auto" w:fill="FFFFFF"/>
        </w:rPr>
        <w:t>SEI-H-60-1500/47</w:t>
      </w:r>
      <w:r w:rsidRPr="000E1EE7">
        <w:rPr>
          <w:rStyle w:val="Textoennegrita"/>
          <w:rFonts w:ascii="Arial" w:hAnsi="Arial" w:cs="Arial"/>
          <w:color w:val="000000"/>
          <w:sz w:val="20"/>
          <w:szCs w:val="20"/>
          <w:shd w:val="clear" w:color="auto" w:fill="FFFFFF"/>
        </w:rPr>
        <w:t xml:space="preserve"> </w:t>
      </w:r>
      <w:proofErr w:type="spellStart"/>
      <w:r w:rsidRPr="000E1EE7">
        <w:rPr>
          <w:rStyle w:val="Textoennegrita"/>
          <w:rFonts w:ascii="Arial" w:hAnsi="Arial" w:cs="Arial"/>
          <w:color w:val="000000"/>
          <w:sz w:val="20"/>
          <w:szCs w:val="20"/>
          <w:shd w:val="clear" w:color="auto" w:fill="FFFFFF"/>
        </w:rPr>
        <w:t>encontrado</w:t>
      </w:r>
      <w:proofErr w:type="spellEnd"/>
      <w:r w:rsidRPr="000E1EE7">
        <w:rPr>
          <w:rStyle w:val="Textoennegrita"/>
          <w:rFonts w:ascii="Arial" w:hAnsi="Arial" w:cs="Arial"/>
          <w:color w:val="000000"/>
          <w:sz w:val="20"/>
          <w:szCs w:val="20"/>
          <w:shd w:val="clear" w:color="auto" w:fill="FFFFFF"/>
        </w:rPr>
        <w:t xml:space="preserve"> </w:t>
      </w:r>
      <w:proofErr w:type="spellStart"/>
      <w:r w:rsidRPr="000E1EE7">
        <w:rPr>
          <w:rStyle w:val="Textoennegrita"/>
          <w:rFonts w:ascii="Arial" w:hAnsi="Arial" w:cs="Arial"/>
          <w:color w:val="000000"/>
          <w:sz w:val="20"/>
          <w:szCs w:val="20"/>
          <w:shd w:val="clear" w:color="auto" w:fill="FFFFFF"/>
        </w:rPr>
        <w:t>en</w:t>
      </w:r>
      <w:proofErr w:type="spellEnd"/>
      <w:r w:rsidRPr="000E1EE7">
        <w:rPr>
          <w:rStyle w:val="Textoennegrita"/>
          <w:rFonts w:ascii="Arial" w:hAnsi="Arial" w:cs="Arial"/>
          <w:color w:val="000000"/>
          <w:sz w:val="20"/>
          <w:szCs w:val="20"/>
          <w:shd w:val="clear" w:color="auto" w:fill="FFFFFF"/>
        </w:rPr>
        <w:t xml:space="preserve"> el sitio web: “</w:t>
      </w:r>
      <w:hyperlink r:id="rId11" w:history="1">
        <w:r w:rsidRPr="000E1EE7">
          <w:rPr>
            <w:rStyle w:val="Hipervnculo"/>
            <w:rFonts w:ascii="Arial" w:hAnsi="Arial" w:cs="Arial"/>
          </w:rPr>
          <w:t>https://grupomarsol.es.tl/600-Lts-.--.htm</w:t>
        </w:r>
      </w:hyperlink>
      <w:r w:rsidRPr="000E1EE7">
        <w:rPr>
          <w:rFonts w:ascii="Arial" w:hAnsi="Arial" w:cs="Arial"/>
        </w:rPr>
        <w:t xml:space="preserve">” </w:t>
      </w:r>
    </w:p>
    <w:p w14:paraId="6802F8BD" w14:textId="77777777" w:rsidR="000E1EE7" w:rsidRPr="000E1EE7" w:rsidRDefault="000E1EE7" w:rsidP="000702B4">
      <w:pPr>
        <w:pStyle w:val="Standard"/>
        <w:rPr>
          <w:rFonts w:ascii="Arial" w:hAnsi="Arial" w:cs="Arial"/>
        </w:rPr>
      </w:pPr>
      <w:r w:rsidRPr="000E1EE7">
        <w:rPr>
          <w:rFonts w:ascii="Arial" w:hAnsi="Arial" w:cs="Arial"/>
        </w:rPr>
        <w:t xml:space="preserve">Este </w:t>
      </w:r>
      <w:proofErr w:type="spellStart"/>
      <w:r w:rsidRPr="000E1EE7">
        <w:rPr>
          <w:rFonts w:ascii="Arial" w:hAnsi="Arial" w:cs="Arial"/>
        </w:rPr>
        <w:t>calentador</w:t>
      </w:r>
      <w:proofErr w:type="spellEnd"/>
      <w:r w:rsidRPr="000E1EE7">
        <w:rPr>
          <w:rFonts w:ascii="Arial" w:hAnsi="Arial" w:cs="Arial"/>
        </w:rPr>
        <w:t xml:space="preserve"> </w:t>
      </w:r>
      <w:proofErr w:type="spellStart"/>
      <w:r w:rsidRPr="000E1EE7">
        <w:rPr>
          <w:rFonts w:ascii="Arial" w:hAnsi="Arial" w:cs="Arial"/>
        </w:rPr>
        <w:t>tiene</w:t>
      </w:r>
      <w:proofErr w:type="spellEnd"/>
      <w:r w:rsidRPr="000E1EE7">
        <w:rPr>
          <w:rFonts w:ascii="Arial" w:hAnsi="Arial" w:cs="Arial"/>
        </w:rPr>
        <w:t xml:space="preserve"> </w:t>
      </w:r>
      <w:proofErr w:type="spellStart"/>
      <w:r w:rsidRPr="000E1EE7">
        <w:rPr>
          <w:rFonts w:ascii="Arial" w:hAnsi="Arial" w:cs="Arial"/>
        </w:rPr>
        <w:t>capacidad</w:t>
      </w:r>
      <w:proofErr w:type="spellEnd"/>
      <w:r w:rsidRPr="000E1EE7">
        <w:rPr>
          <w:rFonts w:ascii="Arial" w:hAnsi="Arial" w:cs="Arial"/>
        </w:rPr>
        <w:t xml:space="preserve"> para </w:t>
      </w:r>
      <w:proofErr w:type="spellStart"/>
      <w:r w:rsidRPr="000E1EE7">
        <w:rPr>
          <w:rFonts w:ascii="Arial" w:hAnsi="Arial" w:cs="Arial"/>
        </w:rPr>
        <w:t>calentar</w:t>
      </w:r>
      <w:proofErr w:type="spellEnd"/>
      <w:r w:rsidRPr="000E1EE7">
        <w:rPr>
          <w:rFonts w:ascii="Arial" w:hAnsi="Arial" w:cs="Arial"/>
        </w:rPr>
        <w:t xml:space="preserve"> 600 </w:t>
      </w:r>
      <w:proofErr w:type="spellStart"/>
      <w:r w:rsidRPr="000E1EE7">
        <w:rPr>
          <w:rFonts w:ascii="Arial" w:hAnsi="Arial" w:cs="Arial"/>
        </w:rPr>
        <w:t>litros</w:t>
      </w:r>
      <w:proofErr w:type="spellEnd"/>
      <w:r w:rsidRPr="000E1EE7">
        <w:rPr>
          <w:rFonts w:ascii="Arial" w:hAnsi="Arial" w:cs="Arial"/>
        </w:rPr>
        <w:t xml:space="preserve"> de </w:t>
      </w:r>
      <w:proofErr w:type="spellStart"/>
      <w:r w:rsidRPr="000E1EE7">
        <w:rPr>
          <w:rFonts w:ascii="Arial" w:hAnsi="Arial" w:cs="Arial"/>
        </w:rPr>
        <w:t>agua</w:t>
      </w:r>
      <w:proofErr w:type="spellEnd"/>
      <w:r w:rsidRPr="000E1EE7">
        <w:rPr>
          <w:rFonts w:ascii="Arial" w:hAnsi="Arial" w:cs="Arial"/>
        </w:rPr>
        <w:t xml:space="preserve"> </w:t>
      </w:r>
      <w:proofErr w:type="spellStart"/>
      <w:r w:rsidRPr="000E1EE7">
        <w:rPr>
          <w:rFonts w:ascii="Arial" w:hAnsi="Arial" w:cs="Arial"/>
        </w:rPr>
        <w:t>exactos</w:t>
      </w:r>
      <w:proofErr w:type="spellEnd"/>
      <w:r w:rsidRPr="000E1EE7">
        <w:rPr>
          <w:rFonts w:ascii="Arial" w:hAnsi="Arial" w:cs="Arial"/>
        </w:rPr>
        <w:t xml:space="preserve">, </w:t>
      </w:r>
      <w:proofErr w:type="spellStart"/>
      <w:r w:rsidRPr="000E1EE7">
        <w:rPr>
          <w:rFonts w:ascii="Arial" w:hAnsi="Arial" w:cs="Arial"/>
        </w:rPr>
        <w:t>basto</w:t>
      </w:r>
      <w:proofErr w:type="spellEnd"/>
      <w:r w:rsidRPr="000E1EE7">
        <w:rPr>
          <w:rFonts w:ascii="Arial" w:hAnsi="Arial" w:cs="Arial"/>
        </w:rPr>
        <w:t xml:space="preserve"> para 12 personas, el </w:t>
      </w:r>
      <w:proofErr w:type="spellStart"/>
      <w:r w:rsidRPr="000E1EE7">
        <w:rPr>
          <w:rFonts w:ascii="Arial" w:hAnsi="Arial" w:cs="Arial"/>
        </w:rPr>
        <w:t>funcionamiento</w:t>
      </w:r>
      <w:proofErr w:type="spellEnd"/>
      <w:r w:rsidRPr="000E1EE7">
        <w:rPr>
          <w:rFonts w:ascii="Arial" w:hAnsi="Arial" w:cs="Arial"/>
        </w:rPr>
        <w:t xml:space="preserve"> de </w:t>
      </w:r>
      <w:proofErr w:type="spellStart"/>
      <w:r w:rsidRPr="000E1EE7">
        <w:rPr>
          <w:rFonts w:ascii="Arial" w:hAnsi="Arial" w:cs="Arial"/>
        </w:rPr>
        <w:t>este</w:t>
      </w:r>
      <w:proofErr w:type="spellEnd"/>
      <w:r w:rsidRPr="000E1EE7">
        <w:rPr>
          <w:rFonts w:ascii="Arial" w:hAnsi="Arial" w:cs="Arial"/>
        </w:rPr>
        <w:t xml:space="preserve"> </w:t>
      </w:r>
      <w:proofErr w:type="spellStart"/>
      <w:r w:rsidRPr="000E1EE7">
        <w:rPr>
          <w:rFonts w:ascii="Arial" w:hAnsi="Arial" w:cs="Arial"/>
        </w:rPr>
        <w:t>calentador</w:t>
      </w:r>
      <w:proofErr w:type="spellEnd"/>
      <w:r w:rsidRPr="000E1EE7">
        <w:rPr>
          <w:rFonts w:ascii="Arial" w:hAnsi="Arial" w:cs="Arial"/>
        </w:rPr>
        <w:t xml:space="preserve"> se </w:t>
      </w:r>
      <w:proofErr w:type="spellStart"/>
      <w:r w:rsidRPr="000E1EE7">
        <w:rPr>
          <w:rFonts w:ascii="Arial" w:hAnsi="Arial" w:cs="Arial"/>
        </w:rPr>
        <w:t>relaciona</w:t>
      </w:r>
      <w:proofErr w:type="spellEnd"/>
      <w:r w:rsidRPr="000E1EE7">
        <w:rPr>
          <w:rFonts w:ascii="Arial" w:hAnsi="Arial" w:cs="Arial"/>
        </w:rPr>
        <w:t xml:space="preserve"> </w:t>
      </w:r>
      <w:proofErr w:type="spellStart"/>
      <w:r w:rsidRPr="000E1EE7">
        <w:rPr>
          <w:rFonts w:ascii="Arial" w:hAnsi="Arial" w:cs="Arial"/>
        </w:rPr>
        <w:t>directamente</w:t>
      </w:r>
      <w:proofErr w:type="spellEnd"/>
      <w:r w:rsidRPr="000E1EE7">
        <w:rPr>
          <w:rFonts w:ascii="Arial" w:hAnsi="Arial" w:cs="Arial"/>
        </w:rPr>
        <w:t xml:space="preserve"> con los </w:t>
      </w:r>
      <w:proofErr w:type="spellStart"/>
      <w:r w:rsidRPr="000E1EE7">
        <w:rPr>
          <w:rFonts w:ascii="Arial" w:hAnsi="Arial" w:cs="Arial"/>
        </w:rPr>
        <w:t>páneles</w:t>
      </w:r>
      <w:proofErr w:type="spellEnd"/>
      <w:r w:rsidRPr="000E1EE7">
        <w:rPr>
          <w:rFonts w:ascii="Arial" w:hAnsi="Arial" w:cs="Arial"/>
        </w:rPr>
        <w:t xml:space="preserve"> de </w:t>
      </w:r>
      <w:proofErr w:type="spellStart"/>
      <w:r w:rsidRPr="000E1EE7">
        <w:rPr>
          <w:rFonts w:ascii="Arial" w:hAnsi="Arial" w:cs="Arial"/>
        </w:rPr>
        <w:t>silicio</w:t>
      </w:r>
      <w:proofErr w:type="spellEnd"/>
      <w:r w:rsidRPr="000E1EE7">
        <w:rPr>
          <w:rFonts w:ascii="Arial" w:hAnsi="Arial" w:cs="Arial"/>
        </w:rPr>
        <w:t xml:space="preserve"> </w:t>
      </w:r>
      <w:proofErr w:type="spellStart"/>
      <w:r w:rsidRPr="000E1EE7">
        <w:rPr>
          <w:rFonts w:ascii="Arial" w:hAnsi="Arial" w:cs="Arial"/>
        </w:rPr>
        <w:t>ubicados</w:t>
      </w:r>
      <w:proofErr w:type="spellEnd"/>
      <w:r w:rsidRPr="000E1EE7">
        <w:rPr>
          <w:rFonts w:ascii="Arial" w:hAnsi="Arial" w:cs="Arial"/>
        </w:rPr>
        <w:t xml:space="preserve"> </w:t>
      </w:r>
      <w:proofErr w:type="spellStart"/>
      <w:r w:rsidRPr="000E1EE7">
        <w:rPr>
          <w:rFonts w:ascii="Arial" w:hAnsi="Arial" w:cs="Arial"/>
        </w:rPr>
        <w:t>en</w:t>
      </w:r>
      <w:proofErr w:type="spellEnd"/>
      <w:r w:rsidRPr="000E1EE7">
        <w:rPr>
          <w:rFonts w:ascii="Arial" w:hAnsi="Arial" w:cs="Arial"/>
        </w:rPr>
        <w:t xml:space="preserve"> la mayor </w:t>
      </w:r>
      <w:proofErr w:type="spellStart"/>
      <w:r w:rsidRPr="000E1EE7">
        <w:rPr>
          <w:rFonts w:ascii="Arial" w:hAnsi="Arial" w:cs="Arial"/>
        </w:rPr>
        <w:t>parte</w:t>
      </w:r>
      <w:proofErr w:type="spellEnd"/>
      <w:r w:rsidRPr="000E1EE7">
        <w:rPr>
          <w:rFonts w:ascii="Arial" w:hAnsi="Arial" w:cs="Arial"/>
        </w:rPr>
        <w:t xml:space="preserve"> del </w:t>
      </w:r>
      <w:proofErr w:type="spellStart"/>
      <w:r w:rsidRPr="000E1EE7">
        <w:rPr>
          <w:rFonts w:ascii="Arial" w:hAnsi="Arial" w:cs="Arial"/>
        </w:rPr>
        <w:t>área</w:t>
      </w:r>
      <w:proofErr w:type="spellEnd"/>
      <w:r w:rsidRPr="000E1EE7">
        <w:rPr>
          <w:rFonts w:ascii="Arial" w:hAnsi="Arial" w:cs="Arial"/>
        </w:rPr>
        <w:t xml:space="preserve"> del </w:t>
      </w:r>
      <w:proofErr w:type="spellStart"/>
      <w:r w:rsidRPr="000E1EE7">
        <w:rPr>
          <w:rFonts w:ascii="Arial" w:hAnsi="Arial" w:cs="Arial"/>
        </w:rPr>
        <w:t>mismo</w:t>
      </w:r>
      <w:proofErr w:type="spellEnd"/>
      <w:r w:rsidRPr="000E1EE7">
        <w:rPr>
          <w:rFonts w:ascii="Arial" w:hAnsi="Arial" w:cs="Arial"/>
        </w:rPr>
        <w:t xml:space="preserve">, </w:t>
      </w:r>
      <w:proofErr w:type="spellStart"/>
      <w:r w:rsidRPr="000E1EE7">
        <w:rPr>
          <w:rFonts w:ascii="Arial" w:hAnsi="Arial" w:cs="Arial"/>
        </w:rPr>
        <w:t>como</w:t>
      </w:r>
      <w:proofErr w:type="spellEnd"/>
      <w:r w:rsidRPr="000E1EE7">
        <w:rPr>
          <w:rFonts w:ascii="Arial" w:hAnsi="Arial" w:cs="Arial"/>
        </w:rPr>
        <w:t xml:space="preserve"> Fuente de </w:t>
      </w:r>
      <w:proofErr w:type="spellStart"/>
      <w:r w:rsidRPr="000E1EE7">
        <w:rPr>
          <w:rFonts w:ascii="Arial" w:hAnsi="Arial" w:cs="Arial"/>
        </w:rPr>
        <w:t>alimentación</w:t>
      </w:r>
      <w:proofErr w:type="spellEnd"/>
      <w:r w:rsidRPr="000E1EE7">
        <w:rPr>
          <w:rFonts w:ascii="Arial" w:hAnsi="Arial" w:cs="Arial"/>
        </w:rPr>
        <w:t xml:space="preserve"> </w:t>
      </w:r>
      <w:proofErr w:type="spellStart"/>
      <w:r w:rsidRPr="000E1EE7">
        <w:rPr>
          <w:rFonts w:ascii="Arial" w:hAnsi="Arial" w:cs="Arial"/>
        </w:rPr>
        <w:t>directa</w:t>
      </w:r>
      <w:proofErr w:type="spellEnd"/>
      <w:r w:rsidRPr="000E1EE7">
        <w:rPr>
          <w:rFonts w:ascii="Arial" w:hAnsi="Arial" w:cs="Arial"/>
        </w:rPr>
        <w:t xml:space="preserve"> solo </w:t>
      </w:r>
      <w:proofErr w:type="spellStart"/>
      <w:r w:rsidRPr="000E1EE7">
        <w:rPr>
          <w:rFonts w:ascii="Arial" w:hAnsi="Arial" w:cs="Arial"/>
        </w:rPr>
        <w:t>necesitan</w:t>
      </w:r>
      <w:proofErr w:type="spellEnd"/>
      <w:r w:rsidRPr="000E1EE7">
        <w:rPr>
          <w:rFonts w:ascii="Arial" w:hAnsi="Arial" w:cs="Arial"/>
        </w:rPr>
        <w:t xml:space="preserve"> los </w:t>
      </w:r>
      <w:proofErr w:type="spellStart"/>
      <w:r w:rsidRPr="000E1EE7">
        <w:rPr>
          <w:rFonts w:ascii="Arial" w:hAnsi="Arial" w:cs="Arial"/>
        </w:rPr>
        <w:t>rayos</w:t>
      </w:r>
      <w:proofErr w:type="spellEnd"/>
      <w:r w:rsidRPr="000E1EE7">
        <w:rPr>
          <w:rFonts w:ascii="Arial" w:hAnsi="Arial" w:cs="Arial"/>
        </w:rPr>
        <w:t xml:space="preserve"> </w:t>
      </w:r>
      <w:proofErr w:type="spellStart"/>
      <w:r w:rsidRPr="000E1EE7">
        <w:rPr>
          <w:rFonts w:ascii="Arial" w:hAnsi="Arial" w:cs="Arial"/>
        </w:rPr>
        <w:t>provenientes</w:t>
      </w:r>
      <w:proofErr w:type="spellEnd"/>
      <w:r w:rsidRPr="000E1EE7">
        <w:rPr>
          <w:rFonts w:ascii="Arial" w:hAnsi="Arial" w:cs="Arial"/>
        </w:rPr>
        <w:t xml:space="preserve"> del sol para </w:t>
      </w:r>
      <w:proofErr w:type="spellStart"/>
      <w:r w:rsidRPr="000E1EE7">
        <w:rPr>
          <w:rFonts w:ascii="Arial" w:hAnsi="Arial" w:cs="Arial"/>
        </w:rPr>
        <w:t>satisfacer</w:t>
      </w:r>
      <w:proofErr w:type="spellEnd"/>
      <w:r w:rsidRPr="000E1EE7">
        <w:rPr>
          <w:rFonts w:ascii="Arial" w:hAnsi="Arial" w:cs="Arial"/>
        </w:rPr>
        <w:t xml:space="preserve"> la function para la que </w:t>
      </w:r>
      <w:proofErr w:type="spellStart"/>
      <w:r w:rsidRPr="000E1EE7">
        <w:rPr>
          <w:rFonts w:ascii="Arial" w:hAnsi="Arial" w:cs="Arial"/>
        </w:rPr>
        <w:t>fue</w:t>
      </w:r>
      <w:proofErr w:type="spellEnd"/>
      <w:r w:rsidRPr="000E1EE7">
        <w:rPr>
          <w:rFonts w:ascii="Arial" w:hAnsi="Arial" w:cs="Arial"/>
        </w:rPr>
        <w:t xml:space="preserve"> </w:t>
      </w:r>
      <w:proofErr w:type="spellStart"/>
      <w:r w:rsidRPr="000E1EE7">
        <w:rPr>
          <w:rFonts w:ascii="Arial" w:hAnsi="Arial" w:cs="Arial"/>
        </w:rPr>
        <w:t>diseñada</w:t>
      </w:r>
      <w:proofErr w:type="spellEnd"/>
    </w:p>
    <w:p w14:paraId="550D59ED" w14:textId="77777777" w:rsidR="000E1EE7" w:rsidRPr="000E1EE7" w:rsidRDefault="000E1EE7" w:rsidP="000702B4">
      <w:pPr>
        <w:pStyle w:val="Standard"/>
        <w:rPr>
          <w:rFonts w:ascii="Arial" w:hAnsi="Arial" w:cs="Arial"/>
        </w:rPr>
      </w:pPr>
    </w:p>
    <w:p w14:paraId="7C3FCF2E" w14:textId="77777777" w:rsidR="000E1EE7" w:rsidRPr="000E1EE7" w:rsidRDefault="000E1EE7" w:rsidP="000E1EE7">
      <w:pPr>
        <w:pStyle w:val="Prrafodelista"/>
        <w:widowControl/>
        <w:numPr>
          <w:ilvl w:val="0"/>
          <w:numId w:val="3"/>
        </w:numPr>
        <w:suppressAutoHyphens w:val="0"/>
        <w:autoSpaceDN/>
        <w:spacing w:before="240"/>
        <w:textAlignment w:val="auto"/>
        <w:rPr>
          <w:rFonts w:ascii="Arial" w:eastAsia="Times New Roman" w:hAnsi="Arial" w:cs="Arial"/>
          <w:kern w:val="0"/>
          <w:lang w:val="es-MX" w:eastAsia="es-MX" w:bidi="ar-SA"/>
        </w:rPr>
      </w:pPr>
      <w:r w:rsidRPr="000E1EE7">
        <w:rPr>
          <w:rFonts w:ascii="Arial" w:eastAsia="Times New Roman" w:hAnsi="Arial" w:cs="Arial"/>
          <w:color w:val="000000"/>
          <w:kern w:val="0"/>
          <w:sz w:val="22"/>
          <w:szCs w:val="22"/>
          <w:lang w:val="es-MX" w:eastAsia="es-MX" w:bidi="ar-SA"/>
        </w:rPr>
        <w:t>¿Quiénes participaron en la mejor partida de ajedrez?</w:t>
      </w:r>
    </w:p>
    <w:p w14:paraId="36FC221B" w14:textId="77777777" w:rsidR="000E1EE7" w:rsidRPr="000E1EE7" w:rsidRDefault="000E1EE7" w:rsidP="000E1EE7">
      <w:pPr>
        <w:pStyle w:val="Ttulo2"/>
        <w:shd w:val="clear" w:color="auto" w:fill="FFFFFF"/>
        <w:spacing w:before="180" w:after="225"/>
        <w:rPr>
          <w:rFonts w:ascii="Arial" w:hAnsi="Arial" w:cs="Arial"/>
          <w:b w:val="0"/>
          <w:color w:val="26211B"/>
          <w:sz w:val="24"/>
          <w:szCs w:val="24"/>
        </w:rPr>
      </w:pPr>
      <w:r w:rsidRPr="000E1EE7">
        <w:rPr>
          <w:rFonts w:ascii="Arial" w:eastAsia="Times New Roman" w:hAnsi="Arial" w:cs="Arial"/>
          <w:b w:val="0"/>
          <w:kern w:val="0"/>
          <w:sz w:val="24"/>
          <w:szCs w:val="24"/>
          <w:lang w:val="es-MX" w:eastAsia="es-MX" w:bidi="ar-SA"/>
        </w:rPr>
        <w:t xml:space="preserve">Tomando como referencia los sitios de internet que se muestran a continuación, se puede deducir que la mejor partida de ajedrez de la que se tiene registro es la que se disputó entre </w:t>
      </w:r>
      <w:r w:rsidRPr="000E1EE7">
        <w:rPr>
          <w:rFonts w:ascii="Arial" w:hAnsi="Arial" w:cs="Arial"/>
          <w:b w:val="0"/>
          <w:color w:val="26211B"/>
          <w:sz w:val="24"/>
          <w:szCs w:val="24"/>
        </w:rPr>
        <w:t xml:space="preserve">Kasparov vs. </w:t>
      </w:r>
      <w:proofErr w:type="spellStart"/>
      <w:r w:rsidRPr="000E1EE7">
        <w:rPr>
          <w:rFonts w:ascii="Arial" w:hAnsi="Arial" w:cs="Arial"/>
          <w:b w:val="0"/>
          <w:color w:val="26211B"/>
          <w:sz w:val="24"/>
          <w:szCs w:val="24"/>
        </w:rPr>
        <w:t>Topalov</w:t>
      </w:r>
      <w:proofErr w:type="spellEnd"/>
      <w:r w:rsidRPr="000E1EE7">
        <w:rPr>
          <w:rFonts w:ascii="Arial" w:hAnsi="Arial" w:cs="Arial"/>
          <w:b w:val="0"/>
          <w:color w:val="26211B"/>
          <w:sz w:val="24"/>
          <w:szCs w:val="24"/>
        </w:rPr>
        <w:t xml:space="preserve">, </w:t>
      </w:r>
      <w:proofErr w:type="spellStart"/>
      <w:r w:rsidRPr="000E1EE7">
        <w:rPr>
          <w:rFonts w:ascii="Arial" w:hAnsi="Arial" w:cs="Arial"/>
          <w:b w:val="0"/>
          <w:color w:val="26211B"/>
          <w:sz w:val="24"/>
          <w:szCs w:val="24"/>
        </w:rPr>
        <w:t>Wijk</w:t>
      </w:r>
      <w:proofErr w:type="spellEnd"/>
      <w:r w:rsidRPr="000E1EE7">
        <w:rPr>
          <w:rFonts w:ascii="Arial" w:hAnsi="Arial" w:cs="Arial"/>
          <w:b w:val="0"/>
          <w:color w:val="26211B"/>
          <w:sz w:val="24"/>
          <w:szCs w:val="24"/>
        </w:rPr>
        <w:t xml:space="preserve"> </w:t>
      </w:r>
      <w:proofErr w:type="spellStart"/>
      <w:r w:rsidRPr="000E1EE7">
        <w:rPr>
          <w:rFonts w:ascii="Arial" w:hAnsi="Arial" w:cs="Arial"/>
          <w:b w:val="0"/>
          <w:color w:val="26211B"/>
          <w:sz w:val="24"/>
          <w:szCs w:val="24"/>
        </w:rPr>
        <w:t>aan</w:t>
      </w:r>
      <w:proofErr w:type="spellEnd"/>
      <w:r w:rsidRPr="000E1EE7">
        <w:rPr>
          <w:rFonts w:ascii="Arial" w:hAnsi="Arial" w:cs="Arial"/>
          <w:b w:val="0"/>
          <w:color w:val="26211B"/>
          <w:sz w:val="24"/>
          <w:szCs w:val="24"/>
        </w:rPr>
        <w:t xml:space="preserve"> Zee</w:t>
      </w:r>
      <w:r>
        <w:rPr>
          <w:rFonts w:ascii="Arial" w:hAnsi="Arial" w:cs="Arial"/>
          <w:b w:val="0"/>
          <w:color w:val="26211B"/>
          <w:sz w:val="24"/>
          <w:szCs w:val="24"/>
        </w:rPr>
        <w:t xml:space="preserve"> </w:t>
      </w:r>
      <w:proofErr w:type="spellStart"/>
      <w:r>
        <w:rPr>
          <w:rFonts w:ascii="Arial" w:hAnsi="Arial" w:cs="Arial"/>
          <w:b w:val="0"/>
          <w:color w:val="26211B"/>
          <w:sz w:val="24"/>
          <w:szCs w:val="24"/>
        </w:rPr>
        <w:t>en</w:t>
      </w:r>
      <w:proofErr w:type="spellEnd"/>
      <w:r w:rsidRPr="000E1EE7">
        <w:rPr>
          <w:rFonts w:ascii="Arial" w:hAnsi="Arial" w:cs="Arial"/>
          <w:b w:val="0"/>
          <w:color w:val="26211B"/>
          <w:sz w:val="24"/>
          <w:szCs w:val="24"/>
        </w:rPr>
        <w:t xml:space="preserve"> 1999</w:t>
      </w:r>
    </w:p>
    <w:p w14:paraId="01B52C2C" w14:textId="77777777" w:rsidR="000E1EE7" w:rsidRPr="000E1EE7" w:rsidRDefault="000E1EE7" w:rsidP="000E1EE7">
      <w:pPr>
        <w:widowControl/>
        <w:suppressAutoHyphens w:val="0"/>
        <w:autoSpaceDN/>
        <w:spacing w:before="240"/>
        <w:textAlignment w:val="auto"/>
        <w:rPr>
          <w:rFonts w:ascii="Times New Roman" w:eastAsia="Times New Roman" w:hAnsi="Times New Roman" w:cs="Times New Roman"/>
          <w:kern w:val="0"/>
          <w:lang w:val="es-MX" w:eastAsia="es-MX" w:bidi="ar-SA"/>
        </w:rPr>
      </w:pPr>
    </w:p>
    <w:p w14:paraId="1E6C369B" w14:textId="77777777" w:rsidR="000E1EE7" w:rsidRPr="000E1EE7" w:rsidRDefault="000E1EE7" w:rsidP="000E1EE7">
      <w:pPr>
        <w:pStyle w:val="Prrafodelista"/>
        <w:widowControl/>
        <w:numPr>
          <w:ilvl w:val="0"/>
          <w:numId w:val="4"/>
        </w:numPr>
        <w:suppressAutoHyphens w:val="0"/>
        <w:autoSpaceDN/>
        <w:spacing w:before="240"/>
        <w:jc w:val="both"/>
        <w:textAlignment w:val="auto"/>
      </w:pPr>
      <w:hyperlink r:id="rId12" w:history="1">
        <w:r w:rsidRPr="000E1EE7">
          <w:rPr>
            <w:rStyle w:val="Hipervnculo"/>
            <w:u w:val="none"/>
          </w:rPr>
          <w:t>https://www.ichess.es/blog/la-mejor-partida-de-ajedrez-kasparov-sacrifica-todo/</w:t>
        </w:r>
      </w:hyperlink>
    </w:p>
    <w:p w14:paraId="387788A4" w14:textId="77777777" w:rsidR="000E1EE7" w:rsidRPr="000E1EE7" w:rsidRDefault="000E1EE7" w:rsidP="000E1EE7">
      <w:pPr>
        <w:pStyle w:val="Prrafodelista"/>
        <w:widowControl/>
        <w:numPr>
          <w:ilvl w:val="0"/>
          <w:numId w:val="4"/>
        </w:numPr>
        <w:suppressAutoHyphens w:val="0"/>
        <w:autoSpaceDN/>
        <w:spacing w:before="240"/>
        <w:jc w:val="both"/>
        <w:textAlignment w:val="auto"/>
        <w:rPr>
          <w:rFonts w:ascii="Times New Roman" w:eastAsia="Times New Roman" w:hAnsi="Times New Roman" w:cs="Times New Roman"/>
          <w:kern w:val="0"/>
          <w:lang w:val="es-MX" w:eastAsia="es-MX" w:bidi="ar-SA"/>
        </w:rPr>
      </w:pPr>
      <w:hyperlink r:id="rId13" w:history="1">
        <w:r w:rsidRPr="000E1EE7">
          <w:rPr>
            <w:rStyle w:val="Hipervnculo"/>
            <w:u w:val="none"/>
          </w:rPr>
          <w:t>https://www.taringa.net/+deportes/las-mejores-10-partidas-de-ajedrez-historicas_hl6ap</w:t>
        </w:r>
      </w:hyperlink>
    </w:p>
    <w:p w14:paraId="5CC1CC20" w14:textId="77777777" w:rsidR="000E1EE7" w:rsidRPr="000E1EE7" w:rsidRDefault="000E1EE7" w:rsidP="000E1EE7">
      <w:pPr>
        <w:pStyle w:val="Standard"/>
        <w:jc w:val="both"/>
      </w:pPr>
    </w:p>
    <w:p w14:paraId="11C0CB95" w14:textId="77777777" w:rsidR="000E1EE7" w:rsidRDefault="000E1EE7" w:rsidP="000E1EE7">
      <w:pPr>
        <w:pStyle w:val="Standard"/>
        <w:numPr>
          <w:ilvl w:val="0"/>
          <w:numId w:val="4"/>
        </w:numPr>
        <w:jc w:val="both"/>
      </w:pPr>
      <w:hyperlink r:id="rId14" w:history="1">
        <w:r w:rsidRPr="000E1EE7">
          <w:rPr>
            <w:rStyle w:val="Hipervnculo"/>
            <w:u w:val="none"/>
          </w:rPr>
          <w:t>https://www.chess.com/es/article/view/las-mejores-partidas-de-ajedrez-de-todos-los-tiempos</w:t>
        </w:r>
      </w:hyperlink>
    </w:p>
    <w:p w14:paraId="2C4ED272" w14:textId="77777777" w:rsidR="000E1EE7" w:rsidRDefault="000E1EE7" w:rsidP="000E1EE7">
      <w:pPr>
        <w:pStyle w:val="Prrafodelista"/>
      </w:pPr>
    </w:p>
    <w:p w14:paraId="66EC258B" w14:textId="77777777" w:rsidR="000E1EE7" w:rsidRDefault="000E1EE7" w:rsidP="000E1EE7">
      <w:pPr>
        <w:pStyle w:val="Standard"/>
        <w:jc w:val="both"/>
      </w:pPr>
    </w:p>
    <w:p w14:paraId="0C69464D" w14:textId="77777777" w:rsidR="000E1EE7" w:rsidRDefault="000E1EE7" w:rsidP="000E1EE7">
      <w:pPr>
        <w:pStyle w:val="Standard"/>
        <w:jc w:val="both"/>
      </w:pPr>
    </w:p>
    <w:p w14:paraId="3DBAB4AA" w14:textId="77777777" w:rsidR="000E1EE7" w:rsidRDefault="000E1EE7" w:rsidP="000E1EE7">
      <w:pPr>
        <w:pStyle w:val="Standard"/>
        <w:jc w:val="both"/>
      </w:pPr>
    </w:p>
    <w:p w14:paraId="3EB1BC8B" w14:textId="77777777" w:rsidR="000E1EE7" w:rsidRDefault="000E1EE7" w:rsidP="000E1EE7">
      <w:pPr>
        <w:pStyle w:val="Standard"/>
        <w:jc w:val="both"/>
      </w:pPr>
    </w:p>
    <w:p w14:paraId="439AF1B8" w14:textId="77777777" w:rsidR="000E1EE7" w:rsidRDefault="000E1EE7" w:rsidP="000E1EE7">
      <w:pPr>
        <w:pStyle w:val="Standard"/>
        <w:jc w:val="both"/>
      </w:pPr>
    </w:p>
    <w:p w14:paraId="2A37F5CA" w14:textId="77777777" w:rsidR="00423B73" w:rsidRPr="00423B73" w:rsidRDefault="00423B73" w:rsidP="00423B73">
      <w:pPr>
        <w:pStyle w:val="Prrafodelista"/>
        <w:widowControl/>
        <w:numPr>
          <w:ilvl w:val="0"/>
          <w:numId w:val="3"/>
        </w:numPr>
        <w:suppressAutoHyphens w:val="0"/>
        <w:autoSpaceDN/>
        <w:spacing w:before="2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color w:val="1A1A1A"/>
          <w:kern w:val="0"/>
          <w:sz w:val="22"/>
          <w:szCs w:val="22"/>
          <w:lang w:val="es-MX" w:eastAsia="es-MX" w:bidi="ar-SA"/>
        </w:rPr>
        <w:lastRenderedPageBreak/>
        <w:t xml:space="preserve">Cuál es el principio de operación de un circuito </w:t>
      </w:r>
      <w:proofErr w:type="gramStart"/>
      <w:r w:rsidRPr="00423B73">
        <w:rPr>
          <w:rFonts w:ascii="Arial" w:eastAsia="Times New Roman" w:hAnsi="Arial" w:cs="Arial"/>
          <w:color w:val="1A1A1A"/>
          <w:kern w:val="0"/>
          <w:sz w:val="22"/>
          <w:szCs w:val="22"/>
          <w:lang w:val="es-MX" w:eastAsia="es-MX" w:bidi="ar-SA"/>
        </w:rPr>
        <w:t>integrado ?</w:t>
      </w:r>
      <w:proofErr w:type="gramEnd"/>
    </w:p>
    <w:p w14:paraId="3FDD06F9" w14:textId="77777777" w:rsidR="00423B73" w:rsidRPr="00423B73" w:rsidRDefault="00423B73" w:rsidP="00423B73">
      <w:pPr>
        <w:widowControl/>
        <w:suppressAutoHyphens w:val="0"/>
        <w:autoSpaceDN/>
        <w:spacing w:before="2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color w:val="1A1A1A"/>
          <w:kern w:val="0"/>
          <w:sz w:val="22"/>
          <w:szCs w:val="22"/>
          <w:lang w:val="es-MX" w:eastAsia="es-MX" w:bidi="ar-SA"/>
        </w:rPr>
        <w:t>Se fabrican mediante la difusión de impurezas en silicio monocristalino, que sirve como material semiconductor, o mediante la soldadura del silicio con un haz de flujo de electrones.</w:t>
      </w:r>
    </w:p>
    <w:p w14:paraId="1D6147F7" w14:textId="77777777" w:rsidR="00423B73" w:rsidRPr="00423B73" w:rsidRDefault="00423B73" w:rsidP="00423B73">
      <w:pPr>
        <w:widowControl/>
        <w:suppressAutoHyphens w:val="0"/>
        <w:autoSpaceDN/>
        <w:spacing w:before="2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color w:val="1A1A1A"/>
          <w:kern w:val="0"/>
          <w:sz w:val="22"/>
          <w:szCs w:val="22"/>
          <w:lang w:val="es-MX" w:eastAsia="es-MX" w:bidi="ar-SA"/>
        </w:rPr>
        <w:t>El aumento del número de transistores por CI sigue desde entonces una tendencia conocida como Ley de Moore, Dicha ley constata que el número de transistores que tiene un CI se duplica cada dos años</w:t>
      </w:r>
    </w:p>
    <w:p w14:paraId="3812897A" w14:textId="77777777" w:rsidR="00423B73" w:rsidRPr="00423B73" w:rsidRDefault="00423B73" w:rsidP="00423B73">
      <w:pPr>
        <w:widowControl/>
        <w:suppressAutoHyphens w:val="0"/>
        <w:autoSpaceDN/>
        <w:spacing w:before="240" w:after="140"/>
        <w:jc w:val="both"/>
        <w:textAlignment w:val="auto"/>
        <w:rPr>
          <w:rFonts w:ascii="Times New Roman" w:eastAsia="Times New Roman" w:hAnsi="Times New Roman" w:cs="Times New Roman"/>
          <w:kern w:val="0"/>
          <w:lang w:val="es-MX" w:eastAsia="es-MX" w:bidi="ar-SA"/>
        </w:rPr>
      </w:pPr>
      <w:hyperlink r:id="rId15" w:history="1">
        <w:r w:rsidRPr="00423B73">
          <w:rPr>
            <w:rFonts w:ascii="Arial" w:eastAsia="Times New Roman" w:hAnsi="Arial" w:cs="Arial"/>
            <w:color w:val="1155CC"/>
            <w:kern w:val="0"/>
            <w:sz w:val="18"/>
            <w:szCs w:val="18"/>
            <w:u w:val="single"/>
            <w:lang w:val="es-MX" w:eastAsia="es-MX" w:bidi="ar-SA"/>
          </w:rPr>
          <w:t>https://blogs.publico.es/ignacio-martil/2016/04/15/el-circuito-integrado-la-tecnologia-que-cambio-nuestra-vida/</w:t>
        </w:r>
      </w:hyperlink>
    </w:p>
    <w:p w14:paraId="3A30D062" w14:textId="77777777" w:rsidR="000E1EE7" w:rsidRDefault="000E1EE7" w:rsidP="000E1EE7">
      <w:pPr>
        <w:pStyle w:val="Standard"/>
        <w:jc w:val="both"/>
      </w:pPr>
    </w:p>
    <w:p w14:paraId="7DB708E1" w14:textId="77777777" w:rsidR="00423B73" w:rsidRDefault="00423B73" w:rsidP="000E1EE7">
      <w:pPr>
        <w:pStyle w:val="Standard"/>
        <w:jc w:val="both"/>
      </w:pPr>
    </w:p>
    <w:p w14:paraId="71DC924D" w14:textId="77777777" w:rsidR="00423B73" w:rsidRPr="00423B73" w:rsidRDefault="00423B73" w:rsidP="00423B73">
      <w:pPr>
        <w:pStyle w:val="NormalWeb"/>
        <w:spacing w:before="240" w:beforeAutospacing="0" w:after="0" w:afterAutospacing="0"/>
      </w:pPr>
      <w:r>
        <w:t>6)</w:t>
      </w:r>
      <w:r w:rsidRPr="00423B73">
        <w:rPr>
          <w:rFonts w:ascii="Arial" w:hAnsi="Arial" w:cs="Arial"/>
          <w:color w:val="000000"/>
          <w:sz w:val="22"/>
          <w:szCs w:val="22"/>
        </w:rPr>
        <w:t xml:space="preserve"> </w:t>
      </w:r>
      <w:r w:rsidRPr="00423B73">
        <w:rPr>
          <w:rFonts w:ascii="Arial" w:hAnsi="Arial" w:cs="Arial"/>
          <w:color w:val="000000"/>
          <w:sz w:val="22"/>
          <w:szCs w:val="22"/>
        </w:rPr>
        <w:t>¿Qué es el catabolismo y cómo se contrarresta?</w:t>
      </w:r>
    </w:p>
    <w:p w14:paraId="35E589D6" w14:textId="77777777" w:rsidR="00423B73" w:rsidRPr="00423B73" w:rsidRDefault="00423B73" w:rsidP="00423B73">
      <w:pPr>
        <w:widowControl/>
        <w:suppressAutoHyphens w:val="0"/>
        <w:autoSpaceDN/>
        <w:textAlignment w:val="auto"/>
        <w:rPr>
          <w:rFonts w:ascii="Times New Roman" w:eastAsia="Times New Roman" w:hAnsi="Times New Roman" w:cs="Times New Roman"/>
          <w:kern w:val="0"/>
          <w:lang w:val="es-MX" w:eastAsia="es-MX" w:bidi="ar-SA"/>
        </w:rPr>
      </w:pPr>
    </w:p>
    <w:p w14:paraId="41E5A5F1" w14:textId="77777777" w:rsidR="00423B73" w:rsidRPr="00423B73" w:rsidRDefault="00423B73" w:rsidP="00423B73">
      <w:pPr>
        <w:widowControl/>
        <w:suppressAutoHyphens w:val="0"/>
        <w:autoSpaceDN/>
        <w:spacing w:before="240" w:after="1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color w:val="000000"/>
          <w:kern w:val="0"/>
          <w:sz w:val="22"/>
          <w:szCs w:val="22"/>
          <w:lang w:val="es-MX" w:eastAsia="es-MX" w:bidi="ar-SA"/>
        </w:rPr>
        <w:t>Concepto:</w:t>
      </w:r>
      <w:r>
        <w:rPr>
          <w:rFonts w:ascii="Arial" w:eastAsia="Times New Roman" w:hAnsi="Arial" w:cs="Arial"/>
          <w:color w:val="000000"/>
          <w:kern w:val="0"/>
          <w:sz w:val="22"/>
          <w:szCs w:val="22"/>
          <w:lang w:val="es-MX" w:eastAsia="es-MX" w:bidi="ar-SA"/>
        </w:rPr>
        <w:t xml:space="preserve"> E</w:t>
      </w:r>
      <w:bookmarkStart w:id="0" w:name="_GoBack"/>
      <w:bookmarkEnd w:id="0"/>
      <w:r w:rsidRPr="00423B73">
        <w:rPr>
          <w:rFonts w:ascii="Arial" w:eastAsia="Times New Roman" w:hAnsi="Arial" w:cs="Arial"/>
          <w:color w:val="000000"/>
          <w:kern w:val="0"/>
          <w:sz w:val="22"/>
          <w:szCs w:val="22"/>
          <w:lang w:val="es-MX" w:eastAsia="es-MX" w:bidi="ar-SA"/>
        </w:rPr>
        <w:t xml:space="preserve">s el proceso de </w:t>
      </w:r>
      <w:r w:rsidRPr="00423B73">
        <w:rPr>
          <w:rFonts w:ascii="Arial" w:eastAsia="Times New Roman" w:hAnsi="Arial" w:cs="Arial"/>
          <w:b/>
          <w:bCs/>
          <w:color w:val="000000"/>
          <w:kern w:val="0"/>
          <w:sz w:val="22"/>
          <w:szCs w:val="22"/>
          <w:lang w:val="es-MX" w:eastAsia="es-MX" w:bidi="ar-SA"/>
        </w:rPr>
        <w:t>degradar o descomponer nutrientes orgánicos complejos en sustancias simples con el objetivo obtener energía útil para las células</w:t>
      </w:r>
    </w:p>
    <w:p w14:paraId="221BE82B" w14:textId="77777777" w:rsidR="00423B73" w:rsidRPr="00423B73" w:rsidRDefault="00423B73" w:rsidP="00423B73">
      <w:pPr>
        <w:widowControl/>
        <w:suppressAutoHyphens w:val="0"/>
        <w:autoSpaceDN/>
        <w:spacing w:before="240" w:after="1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b/>
          <w:bCs/>
          <w:color w:val="000000"/>
          <w:kern w:val="0"/>
          <w:sz w:val="22"/>
          <w:szCs w:val="22"/>
          <w:lang w:val="es-MX" w:eastAsia="es-MX" w:bidi="ar-SA"/>
        </w:rPr>
        <w:t xml:space="preserve">En caso de que el organismo, no tenga los nutrientes suficientes este va a ir descomponiendo </w:t>
      </w:r>
      <w:proofErr w:type="spellStart"/>
      <w:r w:rsidRPr="00423B73">
        <w:rPr>
          <w:rFonts w:ascii="Arial" w:eastAsia="Times New Roman" w:hAnsi="Arial" w:cs="Arial"/>
          <w:b/>
          <w:bCs/>
          <w:color w:val="000000"/>
          <w:kern w:val="0"/>
          <w:sz w:val="22"/>
          <w:szCs w:val="22"/>
          <w:lang w:val="es-MX" w:eastAsia="es-MX" w:bidi="ar-SA"/>
        </w:rPr>
        <w:t>dus</w:t>
      </w:r>
      <w:proofErr w:type="spellEnd"/>
      <w:r w:rsidRPr="00423B73">
        <w:rPr>
          <w:rFonts w:ascii="Arial" w:eastAsia="Times New Roman" w:hAnsi="Arial" w:cs="Arial"/>
          <w:b/>
          <w:bCs/>
          <w:color w:val="000000"/>
          <w:kern w:val="0"/>
          <w:sz w:val="22"/>
          <w:szCs w:val="22"/>
          <w:lang w:val="es-MX" w:eastAsia="es-MX" w:bidi="ar-SA"/>
        </w:rPr>
        <w:t xml:space="preserve"> propios tejidos en nutrientes para </w:t>
      </w:r>
      <w:proofErr w:type="spellStart"/>
      <w:r w:rsidRPr="00423B73">
        <w:rPr>
          <w:rFonts w:ascii="Arial" w:eastAsia="Times New Roman" w:hAnsi="Arial" w:cs="Arial"/>
          <w:b/>
          <w:bCs/>
          <w:color w:val="000000"/>
          <w:kern w:val="0"/>
          <w:sz w:val="22"/>
          <w:szCs w:val="22"/>
          <w:lang w:val="es-MX" w:eastAsia="es-MX" w:bidi="ar-SA"/>
        </w:rPr>
        <w:t>aimentarse</w:t>
      </w:r>
      <w:proofErr w:type="spellEnd"/>
      <w:r w:rsidRPr="00423B73">
        <w:rPr>
          <w:rFonts w:ascii="Arial" w:eastAsia="Times New Roman" w:hAnsi="Arial" w:cs="Arial"/>
          <w:b/>
          <w:bCs/>
          <w:color w:val="000000"/>
          <w:kern w:val="0"/>
          <w:sz w:val="22"/>
          <w:szCs w:val="22"/>
          <w:lang w:val="es-MX" w:eastAsia="es-MX" w:bidi="ar-SA"/>
        </w:rPr>
        <w:t xml:space="preserve"> a si mismo</w:t>
      </w:r>
    </w:p>
    <w:p w14:paraId="23A67664" w14:textId="77777777" w:rsidR="00423B73" w:rsidRPr="00423B73" w:rsidRDefault="00423B73" w:rsidP="00423B73">
      <w:pPr>
        <w:widowControl/>
        <w:suppressAutoHyphens w:val="0"/>
        <w:autoSpaceDN/>
        <w:spacing w:before="240" w:after="140"/>
        <w:textAlignment w:val="auto"/>
        <w:rPr>
          <w:rFonts w:ascii="Times New Roman" w:eastAsia="Times New Roman" w:hAnsi="Times New Roman" w:cs="Times New Roman"/>
          <w:kern w:val="0"/>
          <w:lang w:val="es-MX" w:eastAsia="es-MX" w:bidi="ar-SA"/>
        </w:rPr>
      </w:pPr>
      <w:r w:rsidRPr="00423B73">
        <w:rPr>
          <w:rFonts w:ascii="Arial" w:eastAsia="Times New Roman" w:hAnsi="Arial" w:cs="Arial"/>
          <w:color w:val="000000"/>
          <w:kern w:val="0"/>
          <w:sz w:val="22"/>
          <w:szCs w:val="22"/>
          <w:lang w:val="es-MX" w:eastAsia="es-MX" w:bidi="ar-SA"/>
        </w:rPr>
        <w:t xml:space="preserve">Para evitar el catabolismo lo importante es dotar al organismo de las proteínas necesarias para que el músculo esté bien alimentado. Normalmente nuestro organismo necesita </w:t>
      </w:r>
      <w:proofErr w:type="spellStart"/>
      <w:r w:rsidRPr="00423B73">
        <w:rPr>
          <w:rFonts w:ascii="Arial" w:eastAsia="Times New Roman" w:hAnsi="Arial" w:cs="Arial"/>
          <w:color w:val="000000"/>
          <w:kern w:val="0"/>
          <w:sz w:val="22"/>
          <w:szCs w:val="22"/>
          <w:lang w:val="es-MX" w:eastAsia="es-MX" w:bidi="ar-SA"/>
        </w:rPr>
        <w:t>entorno</w:t>
      </w:r>
      <w:proofErr w:type="spellEnd"/>
      <w:r w:rsidRPr="00423B73">
        <w:rPr>
          <w:rFonts w:ascii="Arial" w:eastAsia="Times New Roman" w:hAnsi="Arial" w:cs="Arial"/>
          <w:color w:val="000000"/>
          <w:kern w:val="0"/>
          <w:sz w:val="22"/>
          <w:szCs w:val="22"/>
          <w:lang w:val="es-MX" w:eastAsia="es-MX" w:bidi="ar-SA"/>
        </w:rPr>
        <w:t xml:space="preserve"> a 2 gramos de proteínas por kilo de </w:t>
      </w:r>
      <w:proofErr w:type="gramStart"/>
      <w:r w:rsidRPr="00423B73">
        <w:rPr>
          <w:rFonts w:ascii="Arial" w:eastAsia="Times New Roman" w:hAnsi="Arial" w:cs="Arial"/>
          <w:color w:val="000000"/>
          <w:kern w:val="0"/>
          <w:sz w:val="22"/>
          <w:szCs w:val="22"/>
          <w:lang w:val="es-MX" w:eastAsia="es-MX" w:bidi="ar-SA"/>
        </w:rPr>
        <w:t>peso..</w:t>
      </w:r>
      <w:proofErr w:type="gramEnd"/>
    </w:p>
    <w:p w14:paraId="441899B8" w14:textId="77777777" w:rsidR="00423B73" w:rsidRPr="000E1EE7" w:rsidRDefault="00423B73" w:rsidP="000E1EE7">
      <w:pPr>
        <w:pStyle w:val="Standard"/>
        <w:jc w:val="both"/>
      </w:pPr>
    </w:p>
    <w:sectPr w:rsidR="00423B73" w:rsidRPr="000E1EE7">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20759" w14:textId="77777777" w:rsidR="00000000" w:rsidRDefault="003E2576">
      <w:r>
        <w:separator/>
      </w:r>
    </w:p>
  </w:endnote>
  <w:endnote w:type="continuationSeparator" w:id="0">
    <w:p w14:paraId="4A3320DD" w14:textId="77777777" w:rsidR="00000000" w:rsidRDefault="003E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75D1E" w14:textId="77777777" w:rsidR="00000000" w:rsidRDefault="003E2576">
      <w:r>
        <w:rPr>
          <w:color w:val="000000"/>
        </w:rPr>
        <w:separator/>
      </w:r>
    </w:p>
  </w:footnote>
  <w:footnote w:type="continuationSeparator" w:id="0">
    <w:p w14:paraId="46D5CD4D" w14:textId="77777777" w:rsidR="00000000" w:rsidRDefault="003E2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221C"/>
    <w:multiLevelType w:val="hybridMultilevel"/>
    <w:tmpl w:val="8A52D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3B162B"/>
    <w:multiLevelType w:val="multilevel"/>
    <w:tmpl w:val="5EC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E7B05"/>
    <w:multiLevelType w:val="hybridMultilevel"/>
    <w:tmpl w:val="B8CE51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B35C70"/>
    <w:multiLevelType w:val="multilevel"/>
    <w:tmpl w:val="19E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C4AEC"/>
    <w:rsid w:val="000702B4"/>
    <w:rsid w:val="000E1EE7"/>
    <w:rsid w:val="003658E5"/>
    <w:rsid w:val="003E2576"/>
    <w:rsid w:val="00423B73"/>
    <w:rsid w:val="00626998"/>
    <w:rsid w:val="009D02AF"/>
    <w:rsid w:val="00BC4A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0"/>
  <w15:docId w15:val="{8A6C0EF1-67D8-450A-AFCF-1A06DEA3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table" w:styleId="Tablaconcuadrcula">
    <w:name w:val="Table Grid"/>
    <w:basedOn w:val="Tablanormal"/>
    <w:uiPriority w:val="39"/>
    <w:rsid w:val="00365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6998"/>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Hipervnculo">
    <w:name w:val="Hyperlink"/>
    <w:basedOn w:val="Fuentedeprrafopredeter"/>
    <w:uiPriority w:val="99"/>
    <w:unhideWhenUsed/>
    <w:rsid w:val="00626998"/>
    <w:rPr>
      <w:color w:val="0000FF"/>
      <w:u w:val="single"/>
    </w:rPr>
  </w:style>
  <w:style w:type="paragraph" w:styleId="Prrafodelista">
    <w:name w:val="List Paragraph"/>
    <w:basedOn w:val="Normal"/>
    <w:uiPriority w:val="34"/>
    <w:qFormat/>
    <w:rsid w:val="000702B4"/>
    <w:pPr>
      <w:ind w:left="720"/>
      <w:contextualSpacing/>
    </w:pPr>
    <w:rPr>
      <w:rFonts w:cs="Mangal"/>
      <w:szCs w:val="21"/>
    </w:rPr>
  </w:style>
  <w:style w:type="character" w:styleId="Mencinsinresolver">
    <w:name w:val="Unresolved Mention"/>
    <w:basedOn w:val="Fuentedeprrafopredeter"/>
    <w:uiPriority w:val="99"/>
    <w:semiHidden/>
    <w:unhideWhenUsed/>
    <w:rsid w:val="000702B4"/>
    <w:rPr>
      <w:color w:val="605E5C"/>
      <w:shd w:val="clear" w:color="auto" w:fill="E1DFDD"/>
    </w:rPr>
  </w:style>
  <w:style w:type="character" w:styleId="Textoennegrita">
    <w:name w:val="Strong"/>
    <w:basedOn w:val="Fuentedeprrafopredeter"/>
    <w:uiPriority w:val="22"/>
    <w:qFormat/>
    <w:rsid w:val="00070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8709">
      <w:bodyDiv w:val="1"/>
      <w:marLeft w:val="0"/>
      <w:marRight w:val="0"/>
      <w:marTop w:val="0"/>
      <w:marBottom w:val="0"/>
      <w:divBdr>
        <w:top w:val="none" w:sz="0" w:space="0" w:color="auto"/>
        <w:left w:val="none" w:sz="0" w:space="0" w:color="auto"/>
        <w:bottom w:val="none" w:sz="0" w:space="0" w:color="auto"/>
        <w:right w:val="none" w:sz="0" w:space="0" w:color="auto"/>
      </w:divBdr>
    </w:div>
    <w:div w:id="179707280">
      <w:bodyDiv w:val="1"/>
      <w:marLeft w:val="0"/>
      <w:marRight w:val="0"/>
      <w:marTop w:val="0"/>
      <w:marBottom w:val="0"/>
      <w:divBdr>
        <w:top w:val="none" w:sz="0" w:space="0" w:color="auto"/>
        <w:left w:val="none" w:sz="0" w:space="0" w:color="auto"/>
        <w:bottom w:val="none" w:sz="0" w:space="0" w:color="auto"/>
        <w:right w:val="none" w:sz="0" w:space="0" w:color="auto"/>
      </w:divBdr>
    </w:div>
    <w:div w:id="365064637">
      <w:bodyDiv w:val="1"/>
      <w:marLeft w:val="0"/>
      <w:marRight w:val="0"/>
      <w:marTop w:val="0"/>
      <w:marBottom w:val="0"/>
      <w:divBdr>
        <w:top w:val="none" w:sz="0" w:space="0" w:color="auto"/>
        <w:left w:val="none" w:sz="0" w:space="0" w:color="auto"/>
        <w:bottom w:val="none" w:sz="0" w:space="0" w:color="auto"/>
        <w:right w:val="none" w:sz="0" w:space="0" w:color="auto"/>
      </w:divBdr>
    </w:div>
    <w:div w:id="870188646">
      <w:bodyDiv w:val="1"/>
      <w:marLeft w:val="0"/>
      <w:marRight w:val="0"/>
      <w:marTop w:val="0"/>
      <w:marBottom w:val="0"/>
      <w:divBdr>
        <w:top w:val="none" w:sz="0" w:space="0" w:color="auto"/>
        <w:left w:val="none" w:sz="0" w:space="0" w:color="auto"/>
        <w:bottom w:val="none" w:sz="0" w:space="0" w:color="auto"/>
        <w:right w:val="none" w:sz="0" w:space="0" w:color="auto"/>
      </w:divBdr>
    </w:div>
    <w:div w:id="1004744856">
      <w:bodyDiv w:val="1"/>
      <w:marLeft w:val="0"/>
      <w:marRight w:val="0"/>
      <w:marTop w:val="0"/>
      <w:marBottom w:val="0"/>
      <w:divBdr>
        <w:top w:val="none" w:sz="0" w:space="0" w:color="auto"/>
        <w:left w:val="none" w:sz="0" w:space="0" w:color="auto"/>
        <w:bottom w:val="none" w:sz="0" w:space="0" w:color="auto"/>
        <w:right w:val="none" w:sz="0" w:space="0" w:color="auto"/>
      </w:divBdr>
    </w:div>
    <w:div w:id="1347950669">
      <w:bodyDiv w:val="1"/>
      <w:marLeft w:val="0"/>
      <w:marRight w:val="0"/>
      <w:marTop w:val="0"/>
      <w:marBottom w:val="0"/>
      <w:divBdr>
        <w:top w:val="none" w:sz="0" w:space="0" w:color="auto"/>
        <w:left w:val="none" w:sz="0" w:space="0" w:color="auto"/>
        <w:bottom w:val="none" w:sz="0" w:space="0" w:color="auto"/>
        <w:right w:val="none" w:sz="0" w:space="0" w:color="auto"/>
      </w:divBdr>
    </w:div>
    <w:div w:id="1702709346">
      <w:bodyDiv w:val="1"/>
      <w:marLeft w:val="0"/>
      <w:marRight w:val="0"/>
      <w:marTop w:val="0"/>
      <w:marBottom w:val="0"/>
      <w:divBdr>
        <w:top w:val="none" w:sz="0" w:space="0" w:color="auto"/>
        <w:left w:val="none" w:sz="0" w:space="0" w:color="auto"/>
        <w:bottom w:val="none" w:sz="0" w:space="0" w:color="auto"/>
        <w:right w:val="none" w:sz="0" w:space="0" w:color="auto"/>
      </w:divBdr>
    </w:div>
    <w:div w:id="193332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groterra.com/blog/descubrir/requerimientos-para-un-cultivo-hidroponico/77945/" TargetMode="External"/><Relationship Id="rId13" Type="http://schemas.openxmlformats.org/officeDocument/2006/relationships/hyperlink" Target="https://www.taringa.net/+deportes/las-mejores-10-partidas-de-ajedrez-historicas_hl6a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chess.es/blog/la-mejor-partida-de-ajedrez-kasparov-sacrifica-to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upomarsol.es.tl/600-Lts-.--.htm" TargetMode="External"/><Relationship Id="rId5" Type="http://schemas.openxmlformats.org/officeDocument/2006/relationships/footnotes" Target="footnotes.xml"/><Relationship Id="rId15" Type="http://schemas.openxmlformats.org/officeDocument/2006/relationships/hyperlink" Target="https://blogs.publico.es/ignacio-martil/2016/04/15/el-circuito-integrado-la-tecnologia-que-cambio-nuestra-vida/" TargetMode="External"/><Relationship Id="rId10" Type="http://schemas.openxmlformats.org/officeDocument/2006/relationships/hyperlink" Target="https://eprints.ucm.es/12742/1/memoriaProyecto01.pdf" TargetMode="External"/><Relationship Id="rId4" Type="http://schemas.openxmlformats.org/officeDocument/2006/relationships/webSettings" Target="webSettings.xml"/><Relationship Id="rId9" Type="http://schemas.openxmlformats.org/officeDocument/2006/relationships/hyperlink" Target="https://ecoinventos.com/como-crear-un-sistema-hidroponico-casero-con-168-plantas/" TargetMode="External"/><Relationship Id="rId14" Type="http://schemas.openxmlformats.org/officeDocument/2006/relationships/hyperlink" Target="https://www.chess.com/es/article/view/las-mejores-partidas-de-ajedrez-de-todos-los-tiemp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Lalo Leon</cp:lastModifiedBy>
  <cp:revision>2</cp:revision>
  <dcterms:created xsi:type="dcterms:W3CDTF">2019-08-18T18:09:00Z</dcterms:created>
  <dcterms:modified xsi:type="dcterms:W3CDTF">2019-08-18T18:09:00Z</dcterms:modified>
</cp:coreProperties>
</file>