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DC" w:rsidRPr="00006978" w:rsidRDefault="009D2097" w:rsidP="00670B82">
      <w:pPr>
        <w:jc w:val="both"/>
        <w:rPr>
          <w:rFonts w:ascii="Garamond" w:hAnsi="Garamond"/>
          <w:b/>
          <w:lang w:val="es-MX"/>
        </w:rPr>
      </w:pPr>
      <w:r>
        <w:rPr>
          <w:rFonts w:ascii="Garamond" w:hAnsi="Garamond"/>
          <w:b/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-909320</wp:posOffset>
            </wp:positionV>
            <wp:extent cx="2552700" cy="723900"/>
            <wp:effectExtent l="0" t="0" r="0" b="0"/>
            <wp:wrapNone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4A6" w:rsidRPr="00006978" w:rsidRDefault="00205C6B" w:rsidP="00B41A4C">
      <w:pPr>
        <w:jc w:val="both"/>
        <w:rPr>
          <w:rFonts w:ascii="Garamond" w:hAnsi="Garamond"/>
          <w:b/>
          <w:lang w:val="es-MX"/>
        </w:rPr>
      </w:pPr>
      <w:r w:rsidRPr="00006978">
        <w:rPr>
          <w:rFonts w:ascii="Garamond" w:hAnsi="Garamond"/>
          <w:b/>
          <w:lang w:val="es-MX"/>
        </w:rPr>
        <w:t>Razón.- E</w:t>
      </w:r>
      <w:r w:rsidR="00E53767" w:rsidRPr="00006978">
        <w:rPr>
          <w:rFonts w:ascii="Garamond" w:hAnsi="Garamond"/>
          <w:b/>
          <w:lang w:val="es-MX"/>
        </w:rPr>
        <w:t>l Oro</w:t>
      </w:r>
      <w:r w:rsidR="00B41A4C" w:rsidRPr="00006978">
        <w:rPr>
          <w:rFonts w:ascii="Garamond" w:hAnsi="Garamond"/>
          <w:b/>
          <w:lang w:val="es-MX"/>
        </w:rPr>
        <w:t>, Estado</w:t>
      </w:r>
      <w:r w:rsidR="006F1E13" w:rsidRPr="00006978">
        <w:rPr>
          <w:rFonts w:ascii="Garamond" w:hAnsi="Garamond"/>
          <w:b/>
          <w:lang w:val="es-MX"/>
        </w:rPr>
        <w:t xml:space="preserve"> de México; a</w:t>
      </w:r>
      <w:r w:rsidR="003F65F8" w:rsidRPr="00006978">
        <w:rPr>
          <w:rFonts w:ascii="Garamond" w:hAnsi="Garamond"/>
          <w:b/>
          <w:lang w:val="es-MX"/>
        </w:rPr>
        <w:t xml:space="preserve"> </w:t>
      </w:r>
      <w:r w:rsidR="00532039">
        <w:rPr>
          <w:rFonts w:ascii="Garamond" w:hAnsi="Garamond"/>
          <w:b/>
          <w:lang w:val="es-MX"/>
        </w:rPr>
        <w:t xml:space="preserve">tres de junio de </w:t>
      </w:r>
      <w:r w:rsidR="00B41A4C" w:rsidRPr="00006978">
        <w:rPr>
          <w:rFonts w:ascii="Garamond" w:hAnsi="Garamond"/>
          <w:b/>
          <w:lang w:val="es-MX"/>
        </w:rPr>
        <w:t>dos mil dieciséis.</w:t>
      </w:r>
      <w:r w:rsidRPr="00006978">
        <w:rPr>
          <w:rFonts w:ascii="Garamond" w:hAnsi="Garamond"/>
          <w:b/>
          <w:lang w:val="es-MX"/>
        </w:rPr>
        <w:t xml:space="preserve"> </w:t>
      </w:r>
    </w:p>
    <w:p w:rsidR="00C33457" w:rsidRPr="00006978" w:rsidRDefault="00C33457" w:rsidP="00670B82">
      <w:pPr>
        <w:jc w:val="both"/>
        <w:rPr>
          <w:rFonts w:ascii="Garamond" w:hAnsi="Garamond"/>
          <w:b/>
          <w:lang w:val="es-MX"/>
        </w:rPr>
      </w:pPr>
    </w:p>
    <w:p w:rsidR="00205C6B" w:rsidRPr="00006978" w:rsidRDefault="00205C6B" w:rsidP="00670B82">
      <w:pPr>
        <w:jc w:val="both"/>
        <w:rPr>
          <w:rFonts w:ascii="Garamond" w:hAnsi="Garamond"/>
          <w:b/>
          <w:lang w:val="es-MX"/>
        </w:rPr>
      </w:pPr>
      <w:r w:rsidRPr="00006978">
        <w:rPr>
          <w:rFonts w:ascii="Garamond" w:hAnsi="Garamond"/>
          <w:lang w:val="es-MX"/>
        </w:rPr>
        <w:t xml:space="preserve">El </w:t>
      </w:r>
      <w:r w:rsidRPr="00006978">
        <w:rPr>
          <w:rFonts w:ascii="Garamond" w:hAnsi="Garamond"/>
          <w:b/>
          <w:lang w:val="es-MX"/>
        </w:rPr>
        <w:t>Licenciado en Derecho Enrique Antonio Martínez Clavel</w:t>
      </w:r>
      <w:r w:rsidRPr="00006978">
        <w:rPr>
          <w:rFonts w:ascii="Garamond" w:hAnsi="Garamond"/>
          <w:lang w:val="es-MX"/>
        </w:rPr>
        <w:t>, Administrador del Juzgado de Control de este Distrito Judicial, en cumplimiento a lo dispuesto por el artículo 196 fracción XII de la Ley Orgánica del Poder Judicial vigente en el Estado de México</w:t>
      </w:r>
      <w:r w:rsidR="008949AF" w:rsidRPr="00006978">
        <w:rPr>
          <w:rFonts w:ascii="Garamond" w:hAnsi="Garamond"/>
          <w:lang w:val="es-MX"/>
        </w:rPr>
        <w:t xml:space="preserve">; da cuenta </w:t>
      </w:r>
      <w:r w:rsidR="002F2D22" w:rsidRPr="00006978">
        <w:rPr>
          <w:rFonts w:ascii="Garamond" w:hAnsi="Garamond"/>
          <w:lang w:val="es-MX"/>
        </w:rPr>
        <w:t xml:space="preserve">al </w:t>
      </w:r>
      <w:r w:rsidR="00B41A4C" w:rsidRPr="00006978">
        <w:rPr>
          <w:rFonts w:ascii="Garamond" w:hAnsi="Garamond"/>
          <w:lang w:val="es-MX"/>
        </w:rPr>
        <w:t>Maestro en Derecho</w:t>
      </w:r>
      <w:r w:rsidR="00E16CB0" w:rsidRPr="00006978">
        <w:rPr>
          <w:rFonts w:ascii="Garamond" w:hAnsi="Garamond"/>
          <w:lang w:val="es-MX"/>
        </w:rPr>
        <w:t xml:space="preserve"> Procesal Penal</w:t>
      </w:r>
      <w:r w:rsidR="00B41A4C" w:rsidRPr="00006978">
        <w:rPr>
          <w:rFonts w:ascii="Garamond" w:hAnsi="Garamond"/>
          <w:lang w:val="es-MX"/>
        </w:rPr>
        <w:t xml:space="preserve"> Felipe Reyes Hernández, </w:t>
      </w:r>
      <w:r w:rsidR="00B41A4C" w:rsidRPr="00006978">
        <w:rPr>
          <w:rFonts w:ascii="Garamond" w:hAnsi="Garamond"/>
          <w:b/>
          <w:lang w:val="es-MX"/>
        </w:rPr>
        <w:t>Juez de</w:t>
      </w:r>
      <w:r w:rsidR="00BD2AC1" w:rsidRPr="00006978">
        <w:rPr>
          <w:rFonts w:ascii="Garamond" w:hAnsi="Garamond"/>
          <w:b/>
          <w:lang w:val="es-MX"/>
        </w:rPr>
        <w:t xml:space="preserve"> Control </w:t>
      </w:r>
      <w:r w:rsidR="00252B68" w:rsidRPr="00006978">
        <w:rPr>
          <w:rFonts w:ascii="Garamond" w:hAnsi="Garamond"/>
          <w:b/>
          <w:lang w:val="es-MX"/>
        </w:rPr>
        <w:t xml:space="preserve">en </w:t>
      </w:r>
      <w:r w:rsidR="00252B68" w:rsidRPr="00006978">
        <w:rPr>
          <w:rFonts w:ascii="Garamond" w:hAnsi="Garamond"/>
          <w:b/>
          <w:u w:val="single"/>
          <w:lang w:val="es-MX"/>
        </w:rPr>
        <w:t xml:space="preserve">funciones de </w:t>
      </w:r>
      <w:r w:rsidR="00252B68" w:rsidRPr="00006978">
        <w:rPr>
          <w:rFonts w:ascii="Garamond" w:hAnsi="Garamond" w:cs="Arial"/>
          <w:b/>
          <w:u w:val="single"/>
          <w:lang w:val="es-MX"/>
        </w:rPr>
        <w:t>d</w:t>
      </w:r>
      <w:r w:rsidRPr="00006978">
        <w:rPr>
          <w:rFonts w:ascii="Garamond" w:hAnsi="Garamond"/>
          <w:b/>
          <w:u w:val="single"/>
          <w:lang w:val="es-MX"/>
        </w:rPr>
        <w:t>espacho</w:t>
      </w:r>
      <w:r w:rsidR="00BD2AC1" w:rsidRPr="00006978">
        <w:rPr>
          <w:rFonts w:ascii="Garamond" w:hAnsi="Garamond"/>
          <w:b/>
          <w:u w:val="single"/>
          <w:lang w:val="es-MX"/>
        </w:rPr>
        <w:t>,</w:t>
      </w:r>
      <w:r w:rsidRPr="00006978">
        <w:rPr>
          <w:rFonts w:ascii="Garamond" w:hAnsi="Garamond"/>
          <w:lang w:val="es-MX"/>
        </w:rPr>
        <w:t xml:space="preserve"> con </w:t>
      </w:r>
      <w:r w:rsidR="002F2D22" w:rsidRPr="00006978">
        <w:rPr>
          <w:rFonts w:ascii="Garamond" w:hAnsi="Garamond"/>
          <w:lang w:val="es-MX"/>
        </w:rPr>
        <w:t xml:space="preserve">la constancia que precede y </w:t>
      </w:r>
      <w:r w:rsidRPr="00006978">
        <w:rPr>
          <w:rFonts w:ascii="Garamond" w:hAnsi="Garamond"/>
          <w:lang w:val="es-MX"/>
        </w:rPr>
        <w:t xml:space="preserve">el </w:t>
      </w:r>
      <w:r w:rsidR="00B41A4C" w:rsidRPr="00006978">
        <w:rPr>
          <w:rFonts w:ascii="Garamond" w:hAnsi="Garamond"/>
          <w:lang w:val="es-MX"/>
        </w:rPr>
        <w:t>reporte de</w:t>
      </w:r>
      <w:r w:rsidR="009D1A7D">
        <w:rPr>
          <w:rFonts w:ascii="Garamond" w:hAnsi="Garamond"/>
          <w:lang w:val="es-MX"/>
        </w:rPr>
        <w:t xml:space="preserve"> audiencias del treinta y uno de mayo </w:t>
      </w:r>
      <w:r w:rsidR="00CC1D02">
        <w:rPr>
          <w:rFonts w:ascii="Garamond" w:hAnsi="Garamond"/>
          <w:lang w:val="es-MX"/>
        </w:rPr>
        <w:t>de la presente anualidad</w:t>
      </w:r>
      <w:r w:rsidR="00B41A4C" w:rsidRPr="00006978">
        <w:rPr>
          <w:rFonts w:ascii="Garamond" w:hAnsi="Garamond"/>
          <w:lang w:val="es-MX"/>
        </w:rPr>
        <w:t xml:space="preserve">, </w:t>
      </w:r>
      <w:r w:rsidR="00E53767" w:rsidRPr="00006978">
        <w:rPr>
          <w:rFonts w:ascii="Garamond" w:hAnsi="Garamond"/>
          <w:lang w:val="es-MX"/>
        </w:rPr>
        <w:t xml:space="preserve">correspondiente a la </w:t>
      </w:r>
      <w:r w:rsidR="00252B68" w:rsidRPr="00006978">
        <w:rPr>
          <w:rFonts w:ascii="Garamond" w:hAnsi="Garamond"/>
          <w:lang w:val="es-MX"/>
        </w:rPr>
        <w:t>carpeta administrativa</w:t>
      </w:r>
      <w:r w:rsidR="00E53767" w:rsidRPr="00006978">
        <w:rPr>
          <w:rFonts w:ascii="Garamond" w:hAnsi="Garamond"/>
          <w:lang w:val="es-MX"/>
        </w:rPr>
        <w:t xml:space="preserve"> </w:t>
      </w:r>
      <w:r w:rsidR="007A6356" w:rsidRPr="007A6356">
        <w:rPr>
          <w:rFonts w:ascii="Garamond" w:hAnsi="Garamond"/>
          <w:b/>
          <w:lang w:val="es-MX"/>
        </w:rPr>
        <w:t>78</w:t>
      </w:r>
      <w:r w:rsidR="00B41A4C" w:rsidRPr="00006978">
        <w:rPr>
          <w:rFonts w:ascii="Garamond" w:hAnsi="Garamond"/>
          <w:b/>
          <w:lang w:val="es-MX"/>
        </w:rPr>
        <w:t>/1</w:t>
      </w:r>
      <w:r w:rsidR="00532039">
        <w:rPr>
          <w:rFonts w:ascii="Garamond" w:hAnsi="Garamond"/>
          <w:b/>
          <w:lang w:val="es-MX"/>
        </w:rPr>
        <w:t>4</w:t>
      </w:r>
      <w:r w:rsidR="00B656C8" w:rsidRPr="00006978">
        <w:rPr>
          <w:rFonts w:ascii="Garamond" w:hAnsi="Garamond"/>
          <w:lang w:val="es-MX"/>
        </w:rPr>
        <w:t xml:space="preserve"> </w:t>
      </w:r>
      <w:r w:rsidR="00E53767" w:rsidRPr="00006978">
        <w:rPr>
          <w:rFonts w:ascii="Garamond" w:hAnsi="Garamond"/>
          <w:lang w:val="es-MX"/>
        </w:rPr>
        <w:t>del índice de este Juzgado</w:t>
      </w:r>
      <w:r w:rsidR="00252B68" w:rsidRPr="00006978">
        <w:rPr>
          <w:rFonts w:ascii="Garamond" w:hAnsi="Garamond"/>
          <w:lang w:val="es-MX"/>
        </w:rPr>
        <w:t xml:space="preserve">; </w:t>
      </w:r>
      <w:r w:rsidRPr="00006978">
        <w:rPr>
          <w:rFonts w:ascii="Garamond" w:hAnsi="Garamond"/>
          <w:lang w:val="es-MX"/>
        </w:rPr>
        <w:t>lo anterior a efecto de acordar lo conducente.</w:t>
      </w:r>
      <w:r w:rsidR="00C33457" w:rsidRPr="00006978">
        <w:rPr>
          <w:rFonts w:ascii="Garamond" w:hAnsi="Garamond"/>
          <w:b/>
          <w:lang w:val="es-MX"/>
        </w:rPr>
        <w:t xml:space="preserve"> </w:t>
      </w:r>
      <w:r w:rsidR="002564A6" w:rsidRPr="00006978">
        <w:rPr>
          <w:rFonts w:ascii="Garamond" w:hAnsi="Garamond"/>
          <w:b/>
          <w:lang w:val="es-MX"/>
        </w:rPr>
        <w:t>C</w:t>
      </w:r>
      <w:r w:rsidRPr="00006978">
        <w:rPr>
          <w:rFonts w:ascii="Garamond" w:hAnsi="Garamond"/>
          <w:b/>
          <w:lang w:val="es-MX"/>
        </w:rPr>
        <w:t>onste.</w:t>
      </w:r>
    </w:p>
    <w:p w:rsidR="00C33457" w:rsidRPr="00006978" w:rsidRDefault="00C33457" w:rsidP="00670B82">
      <w:pPr>
        <w:jc w:val="both"/>
        <w:rPr>
          <w:rFonts w:ascii="Garamond" w:hAnsi="Garamond"/>
          <w:b/>
          <w:lang w:val="es-MX"/>
        </w:rPr>
      </w:pPr>
    </w:p>
    <w:p w:rsidR="00C33457" w:rsidRPr="00006978" w:rsidRDefault="00C33457" w:rsidP="00C33457">
      <w:pPr>
        <w:jc w:val="center"/>
        <w:rPr>
          <w:rFonts w:ascii="Garamond" w:hAnsi="Garamond"/>
          <w:b/>
          <w:lang w:val="es-MX"/>
        </w:rPr>
      </w:pPr>
      <w:r w:rsidRPr="00006978">
        <w:rPr>
          <w:rFonts w:ascii="Garamond" w:hAnsi="Garamond"/>
          <w:b/>
          <w:lang w:val="es-MX"/>
        </w:rPr>
        <w:t>ADMINISTRADOR</w:t>
      </w:r>
    </w:p>
    <w:p w:rsidR="00C33457" w:rsidRPr="00006978" w:rsidRDefault="00C33457" w:rsidP="00C33457">
      <w:pPr>
        <w:jc w:val="center"/>
        <w:rPr>
          <w:rFonts w:ascii="Garamond" w:hAnsi="Garamond"/>
          <w:b/>
          <w:lang w:val="es-MX"/>
        </w:rPr>
      </w:pPr>
    </w:p>
    <w:p w:rsidR="00C33457" w:rsidRPr="00006978" w:rsidRDefault="00C33457" w:rsidP="00C33457">
      <w:pPr>
        <w:jc w:val="center"/>
        <w:rPr>
          <w:rFonts w:ascii="Garamond" w:hAnsi="Garamond"/>
          <w:b/>
          <w:lang w:val="es-MX"/>
        </w:rPr>
      </w:pPr>
      <w:r w:rsidRPr="00006978">
        <w:rPr>
          <w:rFonts w:ascii="Garamond" w:hAnsi="Garamond"/>
          <w:b/>
          <w:lang w:val="es-MX"/>
        </w:rPr>
        <w:t>LIC. ENRIQUE ANTONIO MARTINEZ CLAVEL</w:t>
      </w:r>
    </w:p>
    <w:p w:rsidR="007F3C3C" w:rsidRPr="00006978" w:rsidRDefault="007F3C3C" w:rsidP="00670B82">
      <w:pPr>
        <w:rPr>
          <w:rFonts w:ascii="Garamond" w:hAnsi="Garamond"/>
          <w:lang w:val="es-MX"/>
        </w:rPr>
      </w:pPr>
    </w:p>
    <w:p w:rsidR="00205C6B" w:rsidRDefault="00205C6B" w:rsidP="00670B82">
      <w:pPr>
        <w:jc w:val="both"/>
        <w:rPr>
          <w:rFonts w:ascii="Garamond" w:hAnsi="Garamond"/>
          <w:b/>
          <w:lang w:val="es-MX"/>
        </w:rPr>
      </w:pPr>
      <w:r w:rsidRPr="00006978">
        <w:rPr>
          <w:rFonts w:ascii="Garamond" w:hAnsi="Garamond"/>
          <w:b/>
          <w:lang w:val="es-MX"/>
        </w:rPr>
        <w:t xml:space="preserve">Auto. </w:t>
      </w:r>
      <w:r w:rsidR="00E53767" w:rsidRPr="00006978">
        <w:rPr>
          <w:rFonts w:ascii="Garamond" w:hAnsi="Garamond"/>
          <w:b/>
          <w:lang w:val="es-MX"/>
        </w:rPr>
        <w:t>El Oro</w:t>
      </w:r>
      <w:r w:rsidR="00B41A4C" w:rsidRPr="00006978">
        <w:rPr>
          <w:rFonts w:ascii="Garamond" w:hAnsi="Garamond"/>
          <w:b/>
          <w:lang w:val="es-MX"/>
        </w:rPr>
        <w:t>, Estado</w:t>
      </w:r>
      <w:r w:rsidR="00E53767" w:rsidRPr="00006978">
        <w:rPr>
          <w:rFonts w:ascii="Garamond" w:hAnsi="Garamond"/>
          <w:b/>
          <w:lang w:val="es-MX"/>
        </w:rPr>
        <w:t xml:space="preserve"> de México; </w:t>
      </w:r>
      <w:r w:rsidR="00532039" w:rsidRPr="00006978">
        <w:rPr>
          <w:rFonts w:ascii="Garamond" w:hAnsi="Garamond"/>
          <w:b/>
          <w:lang w:val="es-MX"/>
        </w:rPr>
        <w:t xml:space="preserve">a </w:t>
      </w:r>
      <w:r w:rsidR="00532039">
        <w:rPr>
          <w:rFonts w:ascii="Garamond" w:hAnsi="Garamond"/>
          <w:b/>
          <w:lang w:val="es-MX"/>
        </w:rPr>
        <w:t xml:space="preserve">tres de junio de </w:t>
      </w:r>
      <w:r w:rsidR="00532039" w:rsidRPr="00006978">
        <w:rPr>
          <w:rFonts w:ascii="Garamond" w:hAnsi="Garamond"/>
          <w:b/>
          <w:lang w:val="es-MX"/>
        </w:rPr>
        <w:t>dos mil dieciséis.</w:t>
      </w:r>
    </w:p>
    <w:p w:rsidR="00532039" w:rsidRPr="00006978" w:rsidRDefault="00532039" w:rsidP="00670B82">
      <w:pPr>
        <w:jc w:val="both"/>
        <w:rPr>
          <w:rFonts w:ascii="Garamond" w:hAnsi="Garamond"/>
          <w:b/>
          <w:lang w:val="es-MX"/>
        </w:rPr>
      </w:pPr>
    </w:p>
    <w:p w:rsidR="00C06A01" w:rsidRPr="00006978" w:rsidRDefault="00532039" w:rsidP="00C06A01">
      <w:pPr>
        <w:jc w:val="both"/>
        <w:rPr>
          <w:rFonts w:ascii="Garamond" w:hAnsi="Garamond" w:cs="Tahoma"/>
          <w:b/>
          <w:lang w:val="es-MX"/>
        </w:rPr>
      </w:pPr>
      <w:r>
        <w:rPr>
          <w:rFonts w:ascii="Garamond" w:hAnsi="Garamond"/>
          <w:lang w:val="es-MX"/>
        </w:rPr>
        <w:t xml:space="preserve"> Vista la razón que antecede mediante la </w:t>
      </w:r>
      <w:r w:rsidR="00205C6B" w:rsidRPr="00006978">
        <w:rPr>
          <w:rFonts w:ascii="Garamond" w:hAnsi="Garamond"/>
          <w:lang w:val="es-MX"/>
        </w:rPr>
        <w:t>cual el Administrador de este Juzgado da cuenta al Suscrit</w:t>
      </w:r>
      <w:r w:rsidR="008949AF" w:rsidRPr="00006978">
        <w:rPr>
          <w:rFonts w:ascii="Garamond" w:hAnsi="Garamond"/>
          <w:lang w:val="es-MX"/>
        </w:rPr>
        <w:t>o</w:t>
      </w:r>
      <w:r w:rsidR="00205C6B" w:rsidRPr="00006978">
        <w:rPr>
          <w:rFonts w:ascii="Garamond" w:hAnsi="Garamond"/>
          <w:lang w:val="es-MX"/>
        </w:rPr>
        <w:t xml:space="preserve"> co</w:t>
      </w:r>
      <w:r w:rsidR="00252B68" w:rsidRPr="00006978">
        <w:rPr>
          <w:rFonts w:ascii="Garamond" w:hAnsi="Garamond"/>
          <w:lang w:val="es-MX"/>
        </w:rPr>
        <w:t xml:space="preserve">n el </w:t>
      </w:r>
      <w:r w:rsidR="006F1E13" w:rsidRPr="00006978">
        <w:rPr>
          <w:rFonts w:ascii="Garamond" w:hAnsi="Garamond"/>
          <w:lang w:val="es-MX"/>
        </w:rPr>
        <w:t xml:space="preserve">reporte de audiencia, </w:t>
      </w:r>
      <w:r w:rsidR="00E53767" w:rsidRPr="00006978">
        <w:rPr>
          <w:rFonts w:ascii="Garamond" w:hAnsi="Garamond"/>
          <w:lang w:val="es-MX"/>
        </w:rPr>
        <w:t>donde</w:t>
      </w:r>
      <w:r w:rsidR="00B737D7" w:rsidRPr="00006978">
        <w:rPr>
          <w:rFonts w:ascii="Garamond" w:hAnsi="Garamond"/>
          <w:lang w:val="es-MX"/>
        </w:rPr>
        <w:t xml:space="preserve"> </w:t>
      </w:r>
      <w:r w:rsidR="00CC1D02">
        <w:rPr>
          <w:rFonts w:ascii="Garamond" w:hAnsi="Garamond"/>
          <w:lang w:val="es-MX"/>
        </w:rPr>
        <w:t xml:space="preserve">el </w:t>
      </w:r>
      <w:r w:rsidR="002F2D22" w:rsidRPr="00006978">
        <w:rPr>
          <w:rFonts w:ascii="Garamond" w:hAnsi="Garamond"/>
          <w:lang w:val="es-MX"/>
        </w:rPr>
        <w:t>Licenciad</w:t>
      </w:r>
      <w:r w:rsidR="00CC1D02">
        <w:rPr>
          <w:rFonts w:ascii="Garamond" w:hAnsi="Garamond"/>
          <w:lang w:val="es-MX"/>
        </w:rPr>
        <w:t>o Erasmo Vega Cruz</w:t>
      </w:r>
      <w:r w:rsidR="00B41A4C" w:rsidRPr="00006978">
        <w:rPr>
          <w:rFonts w:ascii="Garamond" w:hAnsi="Garamond"/>
          <w:lang w:val="es-MX"/>
        </w:rPr>
        <w:t xml:space="preserve">, </w:t>
      </w:r>
      <w:r w:rsidR="00E53767" w:rsidRPr="00006978">
        <w:rPr>
          <w:rFonts w:ascii="Garamond" w:hAnsi="Garamond"/>
          <w:lang w:val="es-MX"/>
        </w:rPr>
        <w:t xml:space="preserve">quien </w:t>
      </w:r>
      <w:r w:rsidR="00FF31CB" w:rsidRPr="00006978">
        <w:rPr>
          <w:rFonts w:ascii="Garamond" w:hAnsi="Garamond"/>
          <w:lang w:val="es-MX"/>
        </w:rPr>
        <w:t>funge como</w:t>
      </w:r>
      <w:r w:rsidR="00E53767" w:rsidRPr="00006978">
        <w:rPr>
          <w:rFonts w:ascii="Garamond" w:hAnsi="Garamond"/>
          <w:lang w:val="es-MX"/>
        </w:rPr>
        <w:t xml:space="preserve"> </w:t>
      </w:r>
      <w:r w:rsidR="00FF31CB" w:rsidRPr="00006978">
        <w:rPr>
          <w:rFonts w:ascii="Garamond" w:hAnsi="Garamond"/>
          <w:lang w:val="es-MX"/>
        </w:rPr>
        <w:t xml:space="preserve">Agente </w:t>
      </w:r>
      <w:r w:rsidR="00390EDC">
        <w:rPr>
          <w:rFonts w:ascii="Garamond" w:hAnsi="Garamond"/>
          <w:lang w:val="es-MX"/>
        </w:rPr>
        <w:t>adscrito al Ministerio Público de El Oro,</w:t>
      </w:r>
      <w:r w:rsidR="00E16CB0" w:rsidRPr="00006978">
        <w:rPr>
          <w:rFonts w:ascii="Garamond" w:hAnsi="Garamond"/>
          <w:lang w:val="es-MX"/>
        </w:rPr>
        <w:t xml:space="preserve"> </w:t>
      </w:r>
      <w:r w:rsidR="00C06A01" w:rsidRPr="00006978">
        <w:rPr>
          <w:rFonts w:ascii="Garamond" w:hAnsi="Garamond" w:cs="Tahoma"/>
          <w:lang w:val="es-MX"/>
        </w:rPr>
        <w:t>haciendo uso del Sistema de Gestión Judicial Penal SIGEJUPE, solicitó audiencia para formulación de i</w:t>
      </w:r>
      <w:r w:rsidR="00C06A01" w:rsidRPr="00006978">
        <w:rPr>
          <w:rFonts w:ascii="Garamond" w:hAnsi="Garamond" w:cs="Arial"/>
          <w:lang w:val="es-MX"/>
        </w:rPr>
        <w:t>mputación sin detenido, en contra de</w:t>
      </w:r>
      <w:r w:rsidR="00B656C8" w:rsidRPr="00006978">
        <w:rPr>
          <w:rFonts w:ascii="Garamond" w:hAnsi="Garamond" w:cs="Arial"/>
          <w:lang w:val="es-MX"/>
        </w:rPr>
        <w:t>l</w:t>
      </w:r>
      <w:r w:rsidR="00C222DC" w:rsidRPr="00006978">
        <w:rPr>
          <w:rFonts w:ascii="Garamond" w:hAnsi="Garamond" w:cs="Arial"/>
          <w:lang w:val="es-MX"/>
        </w:rPr>
        <w:t xml:space="preserve"> i</w:t>
      </w:r>
      <w:r w:rsidR="00B656C8" w:rsidRPr="00006978">
        <w:rPr>
          <w:rFonts w:ascii="Garamond" w:hAnsi="Garamond" w:cs="Arial"/>
          <w:lang w:val="es-MX"/>
        </w:rPr>
        <w:t>mplicad</w:t>
      </w:r>
      <w:r w:rsidR="00AF58ED" w:rsidRPr="00006978">
        <w:rPr>
          <w:rFonts w:ascii="Garamond" w:hAnsi="Garamond" w:cs="Arial"/>
          <w:lang w:val="es-MX"/>
        </w:rPr>
        <w:t>o</w:t>
      </w:r>
      <w:r w:rsidR="00FF31CB" w:rsidRPr="00006978">
        <w:rPr>
          <w:rFonts w:ascii="Garamond" w:hAnsi="Garamond" w:cs="Arial"/>
          <w:lang w:val="es-MX"/>
        </w:rPr>
        <w:t xml:space="preserve"> </w:t>
      </w:r>
      <w:r w:rsidR="007A6356">
        <w:rPr>
          <w:rFonts w:ascii="Garamond" w:hAnsi="Garamond" w:cs="Arial"/>
          <w:b/>
          <w:lang w:val="es-MX"/>
        </w:rPr>
        <w:t>DANIEL REYES CRUZ</w:t>
      </w:r>
      <w:r w:rsidR="00FF31CB" w:rsidRPr="00006978">
        <w:rPr>
          <w:rFonts w:ascii="Garamond" w:hAnsi="Garamond" w:cs="Arial"/>
          <w:b/>
          <w:lang w:val="es-MX"/>
        </w:rPr>
        <w:t xml:space="preserve">,  </w:t>
      </w:r>
      <w:r w:rsidR="00C06A01" w:rsidRPr="00006978">
        <w:rPr>
          <w:rFonts w:ascii="Garamond" w:hAnsi="Garamond" w:cs="Tahoma"/>
          <w:lang w:val="es-MX"/>
        </w:rPr>
        <w:t>por el hecho delictuoso de</w:t>
      </w:r>
      <w:r>
        <w:rPr>
          <w:rFonts w:ascii="Garamond" w:hAnsi="Garamond" w:cs="Tahoma"/>
          <w:b/>
          <w:lang w:val="es-MX"/>
        </w:rPr>
        <w:t xml:space="preserve"> CONTRA LA SALUD </w:t>
      </w:r>
      <w:r w:rsidR="00390EDC">
        <w:rPr>
          <w:rFonts w:ascii="Garamond" w:hAnsi="Garamond" w:cs="Tahoma"/>
          <w:lang w:val="es-MX"/>
        </w:rPr>
        <w:t>c</w:t>
      </w:r>
      <w:r w:rsidR="00C06A01" w:rsidRPr="00006978">
        <w:rPr>
          <w:rFonts w:ascii="Garamond" w:hAnsi="Garamond" w:cs="Tahoma"/>
          <w:lang w:val="es-MX"/>
        </w:rPr>
        <w:t>ometido en agravio de</w:t>
      </w:r>
      <w:r w:rsidR="0061280C" w:rsidRPr="00006978">
        <w:rPr>
          <w:rFonts w:ascii="Garamond" w:hAnsi="Garamond" w:cs="Tahoma"/>
          <w:lang w:val="es-MX"/>
        </w:rPr>
        <w:t xml:space="preserve"> </w:t>
      </w:r>
      <w:r w:rsidR="002F2D22" w:rsidRPr="00006978">
        <w:rPr>
          <w:rFonts w:ascii="Garamond" w:hAnsi="Garamond" w:cs="Tahoma"/>
          <w:lang w:val="es-MX"/>
        </w:rPr>
        <w:t xml:space="preserve"> </w:t>
      </w:r>
      <w:r>
        <w:rPr>
          <w:rFonts w:ascii="Garamond" w:hAnsi="Garamond" w:cs="Tahoma"/>
          <w:b/>
          <w:lang w:val="es-MX"/>
        </w:rPr>
        <w:t>LA SALUD PÚBLICA</w:t>
      </w:r>
      <w:r w:rsidR="00FF31CB" w:rsidRPr="00006978">
        <w:rPr>
          <w:rFonts w:ascii="Garamond" w:hAnsi="Garamond" w:cs="Tahoma"/>
          <w:b/>
          <w:lang w:val="es-MX"/>
        </w:rPr>
        <w:t xml:space="preserve">; </w:t>
      </w:r>
      <w:r w:rsidR="00C06A01" w:rsidRPr="00006978">
        <w:rPr>
          <w:rFonts w:ascii="Garamond" w:hAnsi="Garamond" w:cs="Tahoma"/>
          <w:lang w:val="es-MX"/>
        </w:rPr>
        <w:t xml:space="preserve">fijándose por dicho sistema las </w:t>
      </w:r>
      <w:r w:rsidR="007A6356">
        <w:rPr>
          <w:rFonts w:ascii="Garamond" w:hAnsi="Garamond" w:cs="Tahoma"/>
          <w:b/>
          <w:lang w:val="es-MX"/>
        </w:rPr>
        <w:t>DOCE</w:t>
      </w:r>
      <w:r>
        <w:rPr>
          <w:rFonts w:ascii="Garamond" w:hAnsi="Garamond" w:cs="Tahoma"/>
          <w:b/>
          <w:lang w:val="es-MX"/>
        </w:rPr>
        <w:t xml:space="preserve"> HORAS CON TREINTA MINUTOS DEL SIETE DE JUNIO DE </w:t>
      </w:r>
      <w:r w:rsidR="002F2D22" w:rsidRPr="00006978">
        <w:rPr>
          <w:rFonts w:ascii="Garamond" w:hAnsi="Garamond" w:cs="Tahoma"/>
          <w:b/>
          <w:lang w:val="es-MX"/>
        </w:rPr>
        <w:t>DOS</w:t>
      </w:r>
      <w:r w:rsidR="0061280C" w:rsidRPr="00006978">
        <w:rPr>
          <w:rFonts w:ascii="Garamond" w:hAnsi="Garamond" w:cs="Tahoma"/>
          <w:b/>
          <w:lang w:val="es-MX"/>
        </w:rPr>
        <w:t xml:space="preserve"> MIL DIECISÉIS</w:t>
      </w:r>
      <w:r w:rsidR="00B656C8" w:rsidRPr="00006978">
        <w:rPr>
          <w:rFonts w:ascii="Garamond" w:hAnsi="Garamond" w:cs="Tahoma"/>
          <w:b/>
          <w:lang w:val="es-MX"/>
        </w:rPr>
        <w:t xml:space="preserve">. </w:t>
      </w:r>
    </w:p>
    <w:p w:rsidR="00B656C8" w:rsidRPr="00006978" w:rsidRDefault="00B656C8" w:rsidP="00C06A01">
      <w:pPr>
        <w:jc w:val="both"/>
        <w:rPr>
          <w:rFonts w:ascii="Garamond" w:hAnsi="Garamond"/>
          <w:lang w:val="es-MX"/>
        </w:rPr>
      </w:pPr>
    </w:p>
    <w:p w:rsidR="00390EDC" w:rsidRPr="00390EDC" w:rsidRDefault="00390EDC" w:rsidP="00390EDC">
      <w:pPr>
        <w:jc w:val="both"/>
        <w:rPr>
          <w:rFonts w:ascii="Garamond" w:hAnsi="Garamond"/>
          <w:lang w:val="es-MX"/>
        </w:rPr>
      </w:pPr>
      <w:r w:rsidRPr="00390EDC">
        <w:rPr>
          <w:rFonts w:ascii="Garamond" w:hAnsi="Garamond"/>
          <w:lang w:val="es-MX"/>
        </w:rPr>
        <w:t>Al respecto, en primer término, con fundamento en lo establecido por los artículos 38, 47, 67 y 68 de la ley Adjetiva penal vigente en la entidad, se ordena integrar el reporte de audiencia</w:t>
      </w:r>
      <w:r w:rsidR="00532039">
        <w:rPr>
          <w:rFonts w:ascii="Garamond" w:hAnsi="Garamond"/>
          <w:lang w:val="es-MX"/>
        </w:rPr>
        <w:t xml:space="preserve"> precitado</w:t>
      </w:r>
      <w:r w:rsidRPr="00390EDC">
        <w:rPr>
          <w:rFonts w:ascii="Garamond" w:hAnsi="Garamond"/>
          <w:lang w:val="es-MX"/>
        </w:rPr>
        <w:t xml:space="preserve"> a la carpeta en que se actúa. </w:t>
      </w:r>
    </w:p>
    <w:p w:rsidR="00390EDC" w:rsidRPr="00390EDC" w:rsidRDefault="00390EDC" w:rsidP="00390EDC">
      <w:pPr>
        <w:jc w:val="both"/>
        <w:rPr>
          <w:rFonts w:ascii="Garamond" w:hAnsi="Garamond"/>
          <w:lang w:val="es-MX"/>
        </w:rPr>
      </w:pPr>
    </w:p>
    <w:p w:rsidR="00E4359C" w:rsidRPr="00EF5D0C" w:rsidRDefault="00390EDC" w:rsidP="00390EDC">
      <w:pPr>
        <w:jc w:val="both"/>
        <w:rPr>
          <w:rFonts w:ascii="Garamond" w:hAnsi="Garamond"/>
          <w:lang w:val="es-MX"/>
        </w:rPr>
      </w:pPr>
      <w:r w:rsidRPr="00390EDC">
        <w:rPr>
          <w:rFonts w:ascii="Garamond" w:hAnsi="Garamond"/>
          <w:lang w:val="es-MX"/>
        </w:rPr>
        <w:t xml:space="preserve">En segundo término, </w:t>
      </w:r>
      <w:r w:rsidRPr="00390EDC">
        <w:rPr>
          <w:rFonts w:ascii="Garamond" w:hAnsi="Garamond"/>
        </w:rPr>
        <w:t xml:space="preserve">con </w:t>
      </w:r>
      <w:r w:rsidRPr="00390EDC">
        <w:rPr>
          <w:rFonts w:ascii="Garamond" w:hAnsi="Garamond"/>
          <w:lang w:val="es-MX"/>
        </w:rPr>
        <w:t xml:space="preserve">la finalidad de dar seguimiento a lo solicitado por </w:t>
      </w:r>
      <w:r w:rsidR="00532039">
        <w:rPr>
          <w:rFonts w:ascii="Garamond" w:hAnsi="Garamond"/>
          <w:lang w:val="es-MX"/>
        </w:rPr>
        <w:t>e</w:t>
      </w:r>
      <w:r w:rsidRPr="00390EDC">
        <w:rPr>
          <w:rFonts w:ascii="Garamond" w:hAnsi="Garamond"/>
          <w:lang w:val="es-MX"/>
        </w:rPr>
        <w:t>l peticionari</w:t>
      </w:r>
      <w:r w:rsidR="00532039">
        <w:rPr>
          <w:rFonts w:ascii="Garamond" w:hAnsi="Garamond"/>
          <w:lang w:val="es-MX"/>
        </w:rPr>
        <w:t>o</w:t>
      </w:r>
      <w:r w:rsidRPr="00390EDC">
        <w:rPr>
          <w:rFonts w:ascii="Garamond" w:hAnsi="Garamond"/>
          <w:lang w:val="es-MX"/>
        </w:rPr>
        <w:t>,</w:t>
      </w:r>
      <w:r w:rsidR="00532039">
        <w:rPr>
          <w:rFonts w:ascii="Garamond" w:hAnsi="Garamond"/>
          <w:lang w:val="es-MX"/>
        </w:rPr>
        <w:t xml:space="preserve"> resulta pertinente </w:t>
      </w:r>
      <w:r w:rsidR="00A66BC9">
        <w:rPr>
          <w:rFonts w:ascii="Garamond" w:hAnsi="Garamond"/>
          <w:lang w:val="es-MX"/>
        </w:rPr>
        <w:t xml:space="preserve">establecer que de una análisis minucioso del estado que guardan los </w:t>
      </w:r>
      <w:r w:rsidR="007A6356">
        <w:rPr>
          <w:rFonts w:ascii="Garamond" w:hAnsi="Garamond"/>
          <w:lang w:val="es-MX"/>
        </w:rPr>
        <w:t>autos se evidencia que medi</w:t>
      </w:r>
      <w:r w:rsidR="008B0C05">
        <w:rPr>
          <w:rFonts w:ascii="Garamond" w:hAnsi="Garamond"/>
          <w:lang w:val="es-MX"/>
        </w:rPr>
        <w:t xml:space="preserve">ante constancia de abstención de fecha veinticinco de noviembre de dos mil catorce, </w:t>
      </w:r>
      <w:r w:rsidR="00EF5D0C">
        <w:rPr>
          <w:rFonts w:ascii="Garamond" w:hAnsi="Garamond"/>
          <w:lang w:val="es-MX"/>
        </w:rPr>
        <w:t xml:space="preserve">el notificador adscrito a este juzgado de control asentó que no es posible localizar a </w:t>
      </w:r>
      <w:r w:rsidR="00EF5D0C">
        <w:rPr>
          <w:rFonts w:ascii="Garamond" w:hAnsi="Garamond"/>
          <w:b/>
          <w:lang w:val="es-MX"/>
        </w:rPr>
        <w:t xml:space="preserve">DANIEL REYES CRUZ </w:t>
      </w:r>
      <w:r w:rsidR="00EF5D0C" w:rsidRPr="00EF5D0C">
        <w:rPr>
          <w:rFonts w:ascii="Garamond" w:hAnsi="Garamond"/>
          <w:lang w:val="es-MX"/>
        </w:rPr>
        <w:t>en el domicilio proporcionado por el agente del Ministerio Público,</w:t>
      </w:r>
      <w:r w:rsidR="00EF5D0C">
        <w:rPr>
          <w:rFonts w:ascii="Garamond" w:hAnsi="Garamond"/>
          <w:b/>
          <w:lang w:val="es-MX"/>
        </w:rPr>
        <w:t xml:space="preserve"> </w:t>
      </w:r>
      <w:r w:rsidR="00EF5D0C" w:rsidRPr="00EF5D0C">
        <w:rPr>
          <w:rFonts w:ascii="Garamond" w:hAnsi="Garamond"/>
          <w:lang w:val="es-MX"/>
        </w:rPr>
        <w:t xml:space="preserve">razón por la cual el </w:t>
      </w:r>
      <w:proofErr w:type="spellStart"/>
      <w:r w:rsidR="00EF5D0C" w:rsidRPr="00EF5D0C">
        <w:rPr>
          <w:rFonts w:ascii="Garamond" w:hAnsi="Garamond"/>
          <w:lang w:val="es-MX"/>
        </w:rPr>
        <w:t>gobernado</w:t>
      </w:r>
      <w:proofErr w:type="spellEnd"/>
      <w:r w:rsidR="00EF5D0C" w:rsidRPr="00EF5D0C">
        <w:rPr>
          <w:rFonts w:ascii="Garamond" w:hAnsi="Garamond"/>
          <w:lang w:val="es-MX"/>
        </w:rPr>
        <w:t xml:space="preserve"> no asistió a la última audiencia de formulación de imputación</w:t>
      </w:r>
      <w:r w:rsidR="00EF5D0C">
        <w:rPr>
          <w:rFonts w:ascii="Garamond" w:hAnsi="Garamond"/>
          <w:lang w:val="es-MX"/>
        </w:rPr>
        <w:t xml:space="preserve"> de fecha cinco de noviembre de dos mil catorce. Al haber señalado el agente del Ministerio Público el mismo domicilio, </w:t>
      </w:r>
      <w:r w:rsidR="00E017FB">
        <w:rPr>
          <w:rFonts w:ascii="Garamond" w:hAnsi="Garamond"/>
          <w:lang w:val="es-MX"/>
        </w:rPr>
        <w:t xml:space="preserve">se instruye al administrador de este Juzgado de Control para que </w:t>
      </w:r>
      <w:r w:rsidR="00E017FB">
        <w:rPr>
          <w:rFonts w:ascii="Garamond" w:hAnsi="Garamond"/>
          <w:b/>
          <w:lang w:val="es-MX"/>
        </w:rPr>
        <w:t xml:space="preserve">cancele la audiencia </w:t>
      </w:r>
      <w:r w:rsidR="00EF5D0C">
        <w:rPr>
          <w:rFonts w:ascii="Garamond" w:hAnsi="Garamond"/>
          <w:b/>
          <w:lang w:val="es-MX"/>
        </w:rPr>
        <w:t xml:space="preserve">en análisis </w:t>
      </w:r>
      <w:r w:rsidR="00E017FB">
        <w:rPr>
          <w:rFonts w:ascii="Garamond" w:hAnsi="Garamond"/>
          <w:b/>
          <w:lang w:val="es-MX"/>
        </w:rPr>
        <w:t>por el</w:t>
      </w:r>
      <w:r w:rsidR="00EF5D0C">
        <w:rPr>
          <w:rFonts w:ascii="Garamond" w:hAnsi="Garamond"/>
          <w:b/>
          <w:lang w:val="es-MX"/>
        </w:rPr>
        <w:t xml:space="preserve"> agente del Ministerio Público</w:t>
      </w:r>
      <w:r w:rsidR="00EF5D0C" w:rsidRPr="00EF5D0C">
        <w:rPr>
          <w:rFonts w:ascii="Garamond" w:hAnsi="Garamond"/>
          <w:lang w:val="es-MX"/>
        </w:rPr>
        <w:t xml:space="preserve"> </w:t>
      </w:r>
      <w:bookmarkStart w:id="0" w:name="_GoBack"/>
      <w:r w:rsidR="00EF5D0C" w:rsidRPr="00EF5D0C">
        <w:rPr>
          <w:rFonts w:ascii="Garamond" w:hAnsi="Garamond"/>
          <w:lang w:val="es-MX"/>
        </w:rPr>
        <w:t>y se previene al agente del Ministerio Público para que en caso de persistir en su intención de</w:t>
      </w:r>
      <w:r w:rsidR="00EF5D0C">
        <w:rPr>
          <w:rFonts w:ascii="Garamond" w:hAnsi="Garamond"/>
          <w:b/>
          <w:lang w:val="es-MX"/>
        </w:rPr>
        <w:t xml:space="preserve"> </w:t>
      </w:r>
      <w:r w:rsidR="00EF5D0C">
        <w:rPr>
          <w:rFonts w:ascii="Garamond" w:hAnsi="Garamond"/>
          <w:lang w:val="es-MX"/>
        </w:rPr>
        <w:t xml:space="preserve">formular imputación en contra de </w:t>
      </w:r>
      <w:r w:rsidR="00EF5D0C">
        <w:rPr>
          <w:rFonts w:ascii="Garamond" w:hAnsi="Garamond"/>
          <w:b/>
          <w:lang w:val="es-MX"/>
        </w:rPr>
        <w:t xml:space="preserve">DANIEL REYES CRUZ </w:t>
      </w:r>
      <w:r w:rsidR="00EF5D0C">
        <w:rPr>
          <w:rFonts w:ascii="Garamond" w:hAnsi="Garamond"/>
          <w:lang w:val="es-MX"/>
        </w:rPr>
        <w:t xml:space="preserve">señale mayores datos de ubicación a fin de poder materializar la notificación personal debida. </w:t>
      </w:r>
      <w:bookmarkEnd w:id="0"/>
    </w:p>
    <w:p w:rsidR="00E017FB" w:rsidRDefault="00E017FB" w:rsidP="00752865">
      <w:pPr>
        <w:jc w:val="both"/>
        <w:rPr>
          <w:rFonts w:ascii="Garamond" w:hAnsi="Garamond" w:cs="Tahoma"/>
        </w:rPr>
      </w:pPr>
    </w:p>
    <w:p w:rsidR="00752865" w:rsidRPr="00E017FB" w:rsidRDefault="00E017FB" w:rsidP="00752865">
      <w:pPr>
        <w:jc w:val="both"/>
        <w:rPr>
          <w:rFonts w:ascii="Garamond" w:hAnsi="Garamond" w:cs="Tahoma"/>
        </w:rPr>
      </w:pPr>
      <w:r>
        <w:rPr>
          <w:rFonts w:ascii="Garamond" w:hAnsi="Garamond" w:cs="Tahoma"/>
        </w:rPr>
        <w:t xml:space="preserve">Notifíquese el presente auto al agente del Ministerio Público en el correo electrónico </w:t>
      </w:r>
      <w:hyperlink r:id="rId10" w:history="1">
        <w:r w:rsidRPr="00D80AD8">
          <w:rPr>
            <w:rStyle w:val="Hipervnculo"/>
            <w:rFonts w:ascii="Garamond" w:hAnsi="Garamond" w:cs="Tahoma"/>
          </w:rPr>
          <w:t>mp.erasmo.vega@pjedomex.gob.mx</w:t>
        </w:r>
      </w:hyperlink>
      <w:r>
        <w:rPr>
          <w:rFonts w:ascii="Garamond" w:hAnsi="Garamond" w:cs="Tahoma"/>
        </w:rPr>
        <w:t xml:space="preserve">,  mismo que es con el que cuenta este órgano judicial. </w:t>
      </w:r>
      <w:r w:rsidR="00752865" w:rsidRPr="00006978">
        <w:rPr>
          <w:rFonts w:ascii="Garamond" w:hAnsi="Garamond" w:cs="Tahoma"/>
          <w:b/>
        </w:rPr>
        <w:t>Doy fe.</w:t>
      </w:r>
    </w:p>
    <w:p w:rsidR="00752865" w:rsidRPr="00006978" w:rsidRDefault="00752865" w:rsidP="00752865">
      <w:pPr>
        <w:jc w:val="both"/>
        <w:rPr>
          <w:rFonts w:ascii="Garamond" w:hAnsi="Garamond" w:cs="Arial"/>
        </w:rPr>
      </w:pPr>
    </w:p>
    <w:p w:rsidR="00752865" w:rsidRPr="00006978" w:rsidRDefault="00752865" w:rsidP="00752865">
      <w:pPr>
        <w:ind w:firstLine="708"/>
        <w:jc w:val="center"/>
        <w:rPr>
          <w:rFonts w:ascii="Garamond" w:hAnsi="Garamond" w:cs="Tahoma"/>
          <w:b/>
        </w:rPr>
      </w:pPr>
      <w:r w:rsidRPr="00006978">
        <w:rPr>
          <w:rFonts w:ascii="Garamond" w:hAnsi="Garamond" w:cs="Tahoma"/>
          <w:b/>
        </w:rPr>
        <w:t>Notifíquese y cúmplase.</w:t>
      </w:r>
    </w:p>
    <w:p w:rsidR="00752865" w:rsidRPr="00006978" w:rsidRDefault="00752865" w:rsidP="00752865">
      <w:pPr>
        <w:jc w:val="both"/>
        <w:rPr>
          <w:rFonts w:ascii="Garamond" w:hAnsi="Garamond"/>
          <w:lang w:val="es-MX"/>
        </w:rPr>
      </w:pPr>
    </w:p>
    <w:p w:rsidR="00752865" w:rsidRPr="00006978" w:rsidRDefault="00752865" w:rsidP="00752865">
      <w:pPr>
        <w:jc w:val="both"/>
        <w:rPr>
          <w:rFonts w:ascii="Garamond" w:hAnsi="Garamond" w:cs="Tahoma"/>
        </w:rPr>
      </w:pPr>
      <w:r w:rsidRPr="00006978">
        <w:rPr>
          <w:rFonts w:ascii="Garamond" w:hAnsi="Garamond" w:cs="Tahoma"/>
        </w:rPr>
        <w:t>Así lo proveyó, firma y da fe, el Maestro en Derecho Procesal Penal Felipe Reyes Hernández, Juez de Control del Distrito Judicial de El Oro, Estado de México.</w:t>
      </w:r>
    </w:p>
    <w:p w:rsidR="00752865" w:rsidRPr="00006978" w:rsidRDefault="00752865" w:rsidP="00752865">
      <w:pPr>
        <w:jc w:val="center"/>
        <w:rPr>
          <w:rFonts w:ascii="Garamond" w:hAnsi="Garamond" w:cs="Tahoma"/>
          <w:b/>
        </w:rPr>
      </w:pPr>
      <w:r w:rsidRPr="00006978">
        <w:rPr>
          <w:rFonts w:ascii="Garamond" w:hAnsi="Garamond" w:cs="Tahoma"/>
          <w:b/>
        </w:rPr>
        <w:t>Doy fe.</w:t>
      </w:r>
    </w:p>
    <w:p w:rsidR="00752865" w:rsidRPr="00006978" w:rsidRDefault="00752865" w:rsidP="00752865">
      <w:pPr>
        <w:jc w:val="center"/>
        <w:rPr>
          <w:rFonts w:ascii="Garamond" w:hAnsi="Garamond" w:cs="Tahoma"/>
          <w:b/>
        </w:rPr>
      </w:pPr>
    </w:p>
    <w:p w:rsidR="00752865" w:rsidRPr="00006978" w:rsidRDefault="00752865" w:rsidP="00752865">
      <w:pPr>
        <w:jc w:val="center"/>
        <w:rPr>
          <w:rFonts w:ascii="Garamond" w:hAnsi="Garamond" w:cs="Tahoma"/>
          <w:b/>
        </w:rPr>
      </w:pPr>
      <w:r w:rsidRPr="00006978">
        <w:rPr>
          <w:rFonts w:ascii="Garamond" w:hAnsi="Garamond" w:cs="Tahoma"/>
          <w:b/>
        </w:rPr>
        <w:t>JUEZ DE CONTROL</w:t>
      </w:r>
    </w:p>
    <w:p w:rsidR="00752865" w:rsidRPr="00006978" w:rsidRDefault="00752865" w:rsidP="00752865">
      <w:pPr>
        <w:jc w:val="center"/>
        <w:rPr>
          <w:rFonts w:ascii="Garamond" w:hAnsi="Garamond" w:cs="Tahoma"/>
          <w:b/>
        </w:rPr>
      </w:pPr>
    </w:p>
    <w:p w:rsidR="00752865" w:rsidRPr="00006978" w:rsidRDefault="00752865" w:rsidP="00752865">
      <w:pPr>
        <w:jc w:val="center"/>
        <w:rPr>
          <w:rFonts w:ascii="Garamond" w:hAnsi="Garamond" w:cs="Tahoma"/>
          <w:b/>
        </w:rPr>
      </w:pPr>
      <w:r w:rsidRPr="00006978">
        <w:rPr>
          <w:rFonts w:ascii="Garamond" w:hAnsi="Garamond" w:cs="Tahoma"/>
          <w:b/>
        </w:rPr>
        <w:t xml:space="preserve">M. EN </w:t>
      </w:r>
      <w:proofErr w:type="spellStart"/>
      <w:r w:rsidRPr="00006978">
        <w:rPr>
          <w:rFonts w:ascii="Garamond" w:hAnsi="Garamond" w:cs="Tahoma"/>
          <w:b/>
        </w:rPr>
        <w:t>D.P.P</w:t>
      </w:r>
      <w:proofErr w:type="spellEnd"/>
      <w:r w:rsidRPr="00006978">
        <w:rPr>
          <w:rFonts w:ascii="Garamond" w:hAnsi="Garamond" w:cs="Tahoma"/>
          <w:b/>
        </w:rPr>
        <w:t xml:space="preserve"> FELIPE REYES HERNÁNDEZ </w:t>
      </w:r>
    </w:p>
    <w:sectPr w:rsidR="00752865" w:rsidRPr="00006978" w:rsidSect="00DA5198">
      <w:headerReference w:type="default" r:id="rId11"/>
      <w:footerReference w:type="default" r:id="rId12"/>
      <w:pgSz w:w="12242" w:h="20163" w:code="5"/>
      <w:pgMar w:top="902" w:right="1134" w:bottom="1134" w:left="1985" w:header="975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BBC" w:rsidRDefault="002D0BBC" w:rsidP="00ED47F3">
      <w:r>
        <w:separator/>
      </w:r>
    </w:p>
  </w:endnote>
  <w:endnote w:type="continuationSeparator" w:id="0">
    <w:p w:rsidR="002D0BBC" w:rsidRDefault="002D0BBC" w:rsidP="00ED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ush Script MT">
    <w:altName w:val="Pristina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8F" w:rsidRDefault="00E53B8F">
    <w:pPr>
      <w:pStyle w:val="Piedepgina"/>
      <w:pBdr>
        <w:bottom w:val="single" w:sz="12" w:space="1" w:color="auto"/>
      </w:pBdr>
    </w:pPr>
  </w:p>
  <w:p w:rsidR="00E53B8F" w:rsidRPr="00DD6E07" w:rsidRDefault="003F65F8" w:rsidP="00EA4E3C">
    <w:pPr>
      <w:pStyle w:val="Piedepgina"/>
      <w:rPr>
        <w:rFonts w:ascii="Century Gothic" w:hAnsi="Century Gothic"/>
        <w:b/>
        <w:sz w:val="18"/>
        <w:szCs w:val="18"/>
      </w:rPr>
    </w:pPr>
    <w:r w:rsidRPr="003F65F8">
      <w:rPr>
        <w:rFonts w:ascii="Brush Script MT" w:hAnsi="Brush Script MT"/>
        <w:b/>
        <w:sz w:val="18"/>
        <w:szCs w:val="18"/>
      </w:rPr>
      <w:t>José Luis</w:t>
    </w:r>
    <w:r w:rsidR="00BD2AC1">
      <w:rPr>
        <w:rFonts w:ascii="Century Gothic" w:hAnsi="Century Gothic"/>
        <w:b/>
        <w:sz w:val="18"/>
        <w:szCs w:val="18"/>
      </w:rPr>
      <w:tab/>
    </w:r>
    <w:r w:rsidR="00BD2AC1">
      <w:rPr>
        <w:rFonts w:ascii="Century Gothic" w:hAnsi="Century Gothic"/>
        <w:b/>
        <w:sz w:val="18"/>
        <w:szCs w:val="18"/>
      </w:rPr>
      <w:tab/>
      <w:t xml:space="preserve">                                        </w:t>
    </w:r>
    <w:r w:rsidR="00E53B8F" w:rsidRPr="003F65F8">
      <w:rPr>
        <w:rFonts w:ascii="Garamond" w:hAnsi="Garamond"/>
        <w:b/>
        <w:sz w:val="18"/>
        <w:szCs w:val="18"/>
      </w:rPr>
      <w:t xml:space="preserve">Carpeta Administrativa </w:t>
    </w:r>
    <w:r w:rsidR="00EF5D0C">
      <w:rPr>
        <w:rFonts w:ascii="Garamond" w:hAnsi="Garamond"/>
        <w:b/>
        <w:sz w:val="18"/>
        <w:szCs w:val="18"/>
      </w:rPr>
      <w:t>7</w:t>
    </w:r>
    <w:r w:rsidR="00390EDC">
      <w:rPr>
        <w:rFonts w:ascii="Garamond" w:hAnsi="Garamond"/>
        <w:b/>
        <w:sz w:val="18"/>
        <w:szCs w:val="18"/>
      </w:rPr>
      <w:t>8</w:t>
    </w:r>
    <w:r w:rsidR="00693828" w:rsidRPr="003F65F8">
      <w:rPr>
        <w:rFonts w:ascii="Garamond" w:hAnsi="Garamond"/>
        <w:b/>
        <w:sz w:val="18"/>
        <w:szCs w:val="18"/>
      </w:rPr>
      <w:t>/1</w:t>
    </w:r>
    <w:r w:rsidR="00E017FB">
      <w:rPr>
        <w:rFonts w:ascii="Garamond" w:hAnsi="Garamond"/>
        <w:b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BBC" w:rsidRDefault="002D0BBC" w:rsidP="00ED47F3">
      <w:r>
        <w:separator/>
      </w:r>
    </w:p>
  </w:footnote>
  <w:footnote w:type="continuationSeparator" w:id="0">
    <w:p w:rsidR="002D0BBC" w:rsidRDefault="002D0BBC" w:rsidP="00ED4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39" w:rsidRDefault="00BD2AC1" w:rsidP="00EA4E3C">
    <w:pPr>
      <w:pStyle w:val="Encabezado"/>
      <w:rPr>
        <w:rFonts w:ascii="Century Gothic" w:hAnsi="Century Gothic"/>
        <w:b/>
        <w:sz w:val="18"/>
        <w:szCs w:val="18"/>
      </w:rPr>
    </w:pP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  <w:t xml:space="preserve">                              </w:t>
    </w:r>
  </w:p>
  <w:p w:rsidR="00E53B8F" w:rsidRPr="00390EDC" w:rsidRDefault="00E53B8F" w:rsidP="00532039">
    <w:pPr>
      <w:pStyle w:val="Encabezado"/>
      <w:jc w:val="center"/>
      <w:rPr>
        <w:rFonts w:ascii="Garamond" w:hAnsi="Garamond"/>
        <w:b/>
        <w:sz w:val="18"/>
        <w:szCs w:val="18"/>
      </w:rPr>
    </w:pPr>
    <w:r w:rsidRPr="00390EDC">
      <w:rPr>
        <w:rFonts w:ascii="Garamond" w:hAnsi="Garamond"/>
        <w:b/>
        <w:sz w:val="18"/>
        <w:szCs w:val="18"/>
      </w:rPr>
      <w:t xml:space="preserve">Juzgado de </w:t>
    </w:r>
    <w:r w:rsidR="003145ED" w:rsidRPr="00390EDC">
      <w:rPr>
        <w:rFonts w:ascii="Garamond" w:hAnsi="Garamond"/>
        <w:b/>
        <w:sz w:val="18"/>
        <w:szCs w:val="18"/>
      </w:rPr>
      <w:t xml:space="preserve">Control de </w:t>
    </w:r>
    <w:r w:rsidR="00BD2AC1" w:rsidRPr="00390EDC">
      <w:rPr>
        <w:rFonts w:ascii="Garamond" w:hAnsi="Garamond"/>
        <w:b/>
        <w:sz w:val="18"/>
        <w:szCs w:val="18"/>
      </w:rPr>
      <w:t>El Oro</w:t>
    </w:r>
    <w:r w:rsidRPr="00390EDC">
      <w:rPr>
        <w:rFonts w:ascii="Garamond" w:hAnsi="Garamond"/>
        <w:b/>
        <w:sz w:val="18"/>
        <w:szCs w:val="18"/>
      </w:rPr>
      <w:t>, México</w:t>
    </w:r>
  </w:p>
  <w:p w:rsidR="00E53B8F" w:rsidRDefault="00E53B8F" w:rsidP="00E53B8F">
    <w:pPr>
      <w:pStyle w:val="Encabezado"/>
      <w:jc w:val="right"/>
    </w:pPr>
    <w:r>
      <w:t>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529EC"/>
    <w:multiLevelType w:val="hybridMultilevel"/>
    <w:tmpl w:val="2CDEA8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32E1A"/>
    <w:multiLevelType w:val="hybridMultilevel"/>
    <w:tmpl w:val="AFDC290A"/>
    <w:lvl w:ilvl="0" w:tplc="C00292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45"/>
    <w:rsid w:val="00006978"/>
    <w:rsid w:val="00006D2F"/>
    <w:rsid w:val="000104CA"/>
    <w:rsid w:val="00011B7F"/>
    <w:rsid w:val="0004223B"/>
    <w:rsid w:val="0004657E"/>
    <w:rsid w:val="00071854"/>
    <w:rsid w:val="00073F95"/>
    <w:rsid w:val="00077C39"/>
    <w:rsid w:val="000A5B57"/>
    <w:rsid w:val="000B7D45"/>
    <w:rsid w:val="000C27EF"/>
    <w:rsid w:val="000D4E5A"/>
    <w:rsid w:val="000F57D1"/>
    <w:rsid w:val="00113CC4"/>
    <w:rsid w:val="00114B75"/>
    <w:rsid w:val="001237B8"/>
    <w:rsid w:val="001551D1"/>
    <w:rsid w:val="001624E3"/>
    <w:rsid w:val="00172788"/>
    <w:rsid w:val="00194B87"/>
    <w:rsid w:val="001A7416"/>
    <w:rsid w:val="001B3F04"/>
    <w:rsid w:val="001D0E0F"/>
    <w:rsid w:val="001E27C0"/>
    <w:rsid w:val="00205C6B"/>
    <w:rsid w:val="00247578"/>
    <w:rsid w:val="00252B68"/>
    <w:rsid w:val="002564A6"/>
    <w:rsid w:val="00267E0C"/>
    <w:rsid w:val="002728E3"/>
    <w:rsid w:val="00275980"/>
    <w:rsid w:val="00287859"/>
    <w:rsid w:val="00290B3D"/>
    <w:rsid w:val="00292B44"/>
    <w:rsid w:val="002A08BF"/>
    <w:rsid w:val="002A38CF"/>
    <w:rsid w:val="002A3F5B"/>
    <w:rsid w:val="002A5088"/>
    <w:rsid w:val="002B67F8"/>
    <w:rsid w:val="002C4859"/>
    <w:rsid w:val="002D0BBC"/>
    <w:rsid w:val="002F2D22"/>
    <w:rsid w:val="00306CAB"/>
    <w:rsid w:val="003145ED"/>
    <w:rsid w:val="00382D15"/>
    <w:rsid w:val="00390EDC"/>
    <w:rsid w:val="00393A74"/>
    <w:rsid w:val="003A797F"/>
    <w:rsid w:val="003A7E45"/>
    <w:rsid w:val="003B08F5"/>
    <w:rsid w:val="003B5737"/>
    <w:rsid w:val="003C5880"/>
    <w:rsid w:val="003C5B53"/>
    <w:rsid w:val="003E7EFF"/>
    <w:rsid w:val="003F65F8"/>
    <w:rsid w:val="00414576"/>
    <w:rsid w:val="00482B38"/>
    <w:rsid w:val="00483973"/>
    <w:rsid w:val="00494589"/>
    <w:rsid w:val="004A1A3B"/>
    <w:rsid w:val="004B40CE"/>
    <w:rsid w:val="004B50E9"/>
    <w:rsid w:val="004C7853"/>
    <w:rsid w:val="004D249F"/>
    <w:rsid w:val="004F0D03"/>
    <w:rsid w:val="004F28B1"/>
    <w:rsid w:val="00504977"/>
    <w:rsid w:val="00515960"/>
    <w:rsid w:val="00531BB9"/>
    <w:rsid w:val="00532039"/>
    <w:rsid w:val="00543405"/>
    <w:rsid w:val="00545063"/>
    <w:rsid w:val="00556290"/>
    <w:rsid w:val="00557D4B"/>
    <w:rsid w:val="00561E42"/>
    <w:rsid w:val="00566677"/>
    <w:rsid w:val="00583A0E"/>
    <w:rsid w:val="005B348A"/>
    <w:rsid w:val="005C2194"/>
    <w:rsid w:val="005C3099"/>
    <w:rsid w:val="005C504E"/>
    <w:rsid w:val="005F52FF"/>
    <w:rsid w:val="005F5ABA"/>
    <w:rsid w:val="006067AC"/>
    <w:rsid w:val="0061280C"/>
    <w:rsid w:val="00614723"/>
    <w:rsid w:val="00670B82"/>
    <w:rsid w:val="00674AD5"/>
    <w:rsid w:val="006771A6"/>
    <w:rsid w:val="00693828"/>
    <w:rsid w:val="006A23C0"/>
    <w:rsid w:val="006B205E"/>
    <w:rsid w:val="006B7DA6"/>
    <w:rsid w:val="006D65AF"/>
    <w:rsid w:val="006F1E13"/>
    <w:rsid w:val="006F536F"/>
    <w:rsid w:val="007115C5"/>
    <w:rsid w:val="00730AAF"/>
    <w:rsid w:val="00731C67"/>
    <w:rsid w:val="00735F8C"/>
    <w:rsid w:val="00742E2A"/>
    <w:rsid w:val="0074516C"/>
    <w:rsid w:val="00752865"/>
    <w:rsid w:val="0075718B"/>
    <w:rsid w:val="007661DC"/>
    <w:rsid w:val="0078249F"/>
    <w:rsid w:val="00784B3E"/>
    <w:rsid w:val="007A303E"/>
    <w:rsid w:val="007A6356"/>
    <w:rsid w:val="007B1A0B"/>
    <w:rsid w:val="007C09CB"/>
    <w:rsid w:val="007C4887"/>
    <w:rsid w:val="007D1364"/>
    <w:rsid w:val="007D2A98"/>
    <w:rsid w:val="007E0B4D"/>
    <w:rsid w:val="007E21E2"/>
    <w:rsid w:val="007F3C3C"/>
    <w:rsid w:val="008048B7"/>
    <w:rsid w:val="00812265"/>
    <w:rsid w:val="00840763"/>
    <w:rsid w:val="00850055"/>
    <w:rsid w:val="0085309A"/>
    <w:rsid w:val="00855F22"/>
    <w:rsid w:val="00856922"/>
    <w:rsid w:val="008619EA"/>
    <w:rsid w:val="00866DB4"/>
    <w:rsid w:val="00874548"/>
    <w:rsid w:val="00884431"/>
    <w:rsid w:val="008949AF"/>
    <w:rsid w:val="00896C43"/>
    <w:rsid w:val="008B0C05"/>
    <w:rsid w:val="008D4A6F"/>
    <w:rsid w:val="008E663E"/>
    <w:rsid w:val="009003E7"/>
    <w:rsid w:val="0091622C"/>
    <w:rsid w:val="00930A2B"/>
    <w:rsid w:val="00997FD8"/>
    <w:rsid w:val="009A0F39"/>
    <w:rsid w:val="009A607A"/>
    <w:rsid w:val="009C2A31"/>
    <w:rsid w:val="009D1A7D"/>
    <w:rsid w:val="009D2097"/>
    <w:rsid w:val="00A0495B"/>
    <w:rsid w:val="00A14C6B"/>
    <w:rsid w:val="00A338B1"/>
    <w:rsid w:val="00A34ADE"/>
    <w:rsid w:val="00A50EEF"/>
    <w:rsid w:val="00A55B3F"/>
    <w:rsid w:val="00A66BC9"/>
    <w:rsid w:val="00A93A4C"/>
    <w:rsid w:val="00A97714"/>
    <w:rsid w:val="00AA4987"/>
    <w:rsid w:val="00AB0832"/>
    <w:rsid w:val="00AB5E6B"/>
    <w:rsid w:val="00AC7994"/>
    <w:rsid w:val="00AD1393"/>
    <w:rsid w:val="00AD77D5"/>
    <w:rsid w:val="00AF5792"/>
    <w:rsid w:val="00AF58ED"/>
    <w:rsid w:val="00B06797"/>
    <w:rsid w:val="00B23EE2"/>
    <w:rsid w:val="00B370BB"/>
    <w:rsid w:val="00B41A4C"/>
    <w:rsid w:val="00B503CD"/>
    <w:rsid w:val="00B51922"/>
    <w:rsid w:val="00B5689E"/>
    <w:rsid w:val="00B64848"/>
    <w:rsid w:val="00B656C8"/>
    <w:rsid w:val="00B737D7"/>
    <w:rsid w:val="00B74C6D"/>
    <w:rsid w:val="00B7590C"/>
    <w:rsid w:val="00B84E7D"/>
    <w:rsid w:val="00BA2570"/>
    <w:rsid w:val="00BA7279"/>
    <w:rsid w:val="00BA7C8F"/>
    <w:rsid w:val="00BD2AC1"/>
    <w:rsid w:val="00BF73F9"/>
    <w:rsid w:val="00BF76BD"/>
    <w:rsid w:val="00C04418"/>
    <w:rsid w:val="00C06A01"/>
    <w:rsid w:val="00C11B7E"/>
    <w:rsid w:val="00C1666E"/>
    <w:rsid w:val="00C20399"/>
    <w:rsid w:val="00C222DC"/>
    <w:rsid w:val="00C2419F"/>
    <w:rsid w:val="00C30BDD"/>
    <w:rsid w:val="00C33457"/>
    <w:rsid w:val="00C542F1"/>
    <w:rsid w:val="00C83C1A"/>
    <w:rsid w:val="00CA58B4"/>
    <w:rsid w:val="00CB380A"/>
    <w:rsid w:val="00CC1D02"/>
    <w:rsid w:val="00CC7F5B"/>
    <w:rsid w:val="00CF58B1"/>
    <w:rsid w:val="00D00487"/>
    <w:rsid w:val="00D01F07"/>
    <w:rsid w:val="00D12929"/>
    <w:rsid w:val="00D438C1"/>
    <w:rsid w:val="00D453EB"/>
    <w:rsid w:val="00D50412"/>
    <w:rsid w:val="00D67922"/>
    <w:rsid w:val="00D81053"/>
    <w:rsid w:val="00D945FB"/>
    <w:rsid w:val="00DA12BE"/>
    <w:rsid w:val="00DA5198"/>
    <w:rsid w:val="00DB3279"/>
    <w:rsid w:val="00DC36DF"/>
    <w:rsid w:val="00DD4163"/>
    <w:rsid w:val="00DF14F8"/>
    <w:rsid w:val="00DF27FC"/>
    <w:rsid w:val="00DF7FE3"/>
    <w:rsid w:val="00E01301"/>
    <w:rsid w:val="00E017FB"/>
    <w:rsid w:val="00E03A43"/>
    <w:rsid w:val="00E107A9"/>
    <w:rsid w:val="00E11AFF"/>
    <w:rsid w:val="00E16CB0"/>
    <w:rsid w:val="00E3500A"/>
    <w:rsid w:val="00E37232"/>
    <w:rsid w:val="00E4359C"/>
    <w:rsid w:val="00E455C1"/>
    <w:rsid w:val="00E53767"/>
    <w:rsid w:val="00E53B8F"/>
    <w:rsid w:val="00E614CA"/>
    <w:rsid w:val="00E639BD"/>
    <w:rsid w:val="00E647B4"/>
    <w:rsid w:val="00E67EED"/>
    <w:rsid w:val="00E80B9B"/>
    <w:rsid w:val="00E96DF0"/>
    <w:rsid w:val="00EA4E3C"/>
    <w:rsid w:val="00EA6A5D"/>
    <w:rsid w:val="00ED35B3"/>
    <w:rsid w:val="00ED47F3"/>
    <w:rsid w:val="00EF5D0C"/>
    <w:rsid w:val="00EF5FD2"/>
    <w:rsid w:val="00F1167C"/>
    <w:rsid w:val="00F3622C"/>
    <w:rsid w:val="00F5211B"/>
    <w:rsid w:val="00F7789A"/>
    <w:rsid w:val="00F81605"/>
    <w:rsid w:val="00F83410"/>
    <w:rsid w:val="00F84EDD"/>
    <w:rsid w:val="00F8729F"/>
    <w:rsid w:val="00F95E57"/>
    <w:rsid w:val="00FC464E"/>
    <w:rsid w:val="00FE3D54"/>
    <w:rsid w:val="00FF31CB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45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B7D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B7D4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0B7D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B7D4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5309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uiPriority w:val="99"/>
    <w:unhideWhenUsed/>
    <w:rsid w:val="00B737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6DB4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45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B7D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B7D4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0B7D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B7D4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5309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uiPriority w:val="99"/>
    <w:unhideWhenUsed/>
    <w:rsid w:val="00B737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6D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p.erasmo.vega@pjedomex.gob.m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6D5D8-813D-444A-9435-3885600D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PJEM</cp:lastModifiedBy>
  <cp:revision>3</cp:revision>
  <cp:lastPrinted>2016-06-06T15:39:00Z</cp:lastPrinted>
  <dcterms:created xsi:type="dcterms:W3CDTF">2016-06-06T15:01:00Z</dcterms:created>
  <dcterms:modified xsi:type="dcterms:W3CDTF">2016-06-06T16:51:00Z</dcterms:modified>
</cp:coreProperties>
</file>