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2C0D" w14:textId="3846B678" w:rsidR="00F5147B" w:rsidRDefault="00F5147B" w:rsidP="00F5147B">
      <w:pPr>
        <w:pStyle w:val="Ttulo"/>
        <w:jc w:val="center"/>
      </w:pPr>
      <w:r>
        <w:t xml:space="preserve">Tarea 2 Análisis de Datos </w:t>
      </w:r>
    </w:p>
    <w:p w14:paraId="00000002" w14:textId="77777777" w:rsidR="00362A05" w:rsidRDefault="00362A05">
      <w:pPr>
        <w:ind w:left="720"/>
        <w:rPr>
          <w:sz w:val="24"/>
          <w:szCs w:val="24"/>
        </w:rPr>
      </w:pPr>
    </w:p>
    <w:p w14:paraId="1A47FEBE" w14:textId="77777777" w:rsidR="00F5147B" w:rsidRDefault="00F5147B">
      <w:pPr>
        <w:ind w:left="720"/>
        <w:rPr>
          <w:sz w:val="24"/>
          <w:szCs w:val="24"/>
        </w:rPr>
        <w:sectPr w:rsidR="00F5147B" w:rsidSect="00F5147B">
          <w:pgSz w:w="11909" w:h="16834"/>
          <w:pgMar w:top="1440" w:right="1440" w:bottom="1440" w:left="1440" w:header="720" w:footer="720" w:gutter="0"/>
          <w:pgNumType w:start="1"/>
          <w:cols w:space="720"/>
        </w:sectPr>
      </w:pPr>
    </w:p>
    <w:p w14:paraId="6519AF84" w14:textId="77777777" w:rsidR="001858A9" w:rsidRDefault="00000000">
      <w:pPr>
        <w:ind w:left="720"/>
        <w:rPr>
          <w:sz w:val="24"/>
          <w:szCs w:val="24"/>
        </w:rPr>
      </w:pPr>
      <w:r>
        <w:rPr>
          <w:sz w:val="24"/>
          <w:szCs w:val="24"/>
        </w:rPr>
        <w:t xml:space="preserve">  </w:t>
      </w:r>
    </w:p>
    <w:tbl>
      <w:tblPr>
        <w:tblStyle w:val="Tablaconcuadrcula"/>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5490"/>
      </w:tblGrid>
      <w:tr w:rsidR="001858A9" w14:paraId="033A7B2E" w14:textId="77777777" w:rsidTr="001858A9">
        <w:tc>
          <w:tcPr>
            <w:tcW w:w="4575" w:type="dxa"/>
          </w:tcPr>
          <w:p w14:paraId="741ABC0E" w14:textId="77777777" w:rsidR="001858A9" w:rsidRPr="00F5147B" w:rsidRDefault="001858A9" w:rsidP="001858A9">
            <w:pPr>
              <w:ind w:left="720"/>
              <w:rPr>
                <w:sz w:val="20"/>
                <w:szCs w:val="20"/>
              </w:rPr>
            </w:pPr>
            <w:r w:rsidRPr="00F5147B">
              <w:rPr>
                <w:sz w:val="20"/>
                <w:szCs w:val="20"/>
              </w:rPr>
              <w:t>Gerardo Salazar Vargas</w:t>
            </w:r>
          </w:p>
          <w:p w14:paraId="40AD5F12" w14:textId="77777777" w:rsidR="001858A9" w:rsidRPr="00F5147B" w:rsidRDefault="001858A9" w:rsidP="001858A9">
            <w:pPr>
              <w:ind w:left="720"/>
              <w:rPr>
                <w:sz w:val="20"/>
                <w:szCs w:val="20"/>
              </w:rPr>
            </w:pPr>
            <w:r w:rsidRPr="00F5147B">
              <w:rPr>
                <w:sz w:val="20"/>
                <w:szCs w:val="20"/>
              </w:rPr>
              <w:t>Universidad Nacional de Costa Rica, Heredia, Costa Rica.</w:t>
            </w:r>
          </w:p>
          <w:p w14:paraId="5625044A" w14:textId="77777777" w:rsidR="001858A9" w:rsidRPr="00F5147B" w:rsidRDefault="001858A9" w:rsidP="001858A9">
            <w:pPr>
              <w:ind w:left="720"/>
              <w:rPr>
                <w:sz w:val="20"/>
                <w:szCs w:val="20"/>
              </w:rPr>
            </w:pPr>
            <w:hyperlink r:id="rId6" w:history="1">
              <w:r w:rsidRPr="00F5147B">
                <w:rPr>
                  <w:rStyle w:val="Hipervnculo"/>
                  <w:sz w:val="20"/>
                  <w:szCs w:val="20"/>
                </w:rPr>
                <w:t>Gerardo.salazar.vargas@est.una.ac.cr</w:t>
              </w:r>
            </w:hyperlink>
          </w:p>
          <w:p w14:paraId="3B13AF0D" w14:textId="77777777" w:rsidR="001858A9" w:rsidRDefault="001858A9">
            <w:pPr>
              <w:rPr>
                <w:sz w:val="24"/>
                <w:szCs w:val="24"/>
              </w:rPr>
            </w:pPr>
          </w:p>
        </w:tc>
        <w:tc>
          <w:tcPr>
            <w:tcW w:w="5490" w:type="dxa"/>
          </w:tcPr>
          <w:p w14:paraId="3D696147" w14:textId="77777777" w:rsidR="001858A9" w:rsidRPr="00F5147B" w:rsidRDefault="001858A9" w:rsidP="001858A9">
            <w:pPr>
              <w:ind w:left="720"/>
              <w:rPr>
                <w:sz w:val="20"/>
                <w:szCs w:val="20"/>
              </w:rPr>
            </w:pPr>
            <w:r w:rsidRPr="00F5147B">
              <w:rPr>
                <w:sz w:val="20"/>
                <w:szCs w:val="20"/>
              </w:rPr>
              <w:t>Josafat Arguedas Gutiérrez</w:t>
            </w:r>
          </w:p>
          <w:p w14:paraId="0EC5BFA8" w14:textId="77777777" w:rsidR="001858A9" w:rsidRPr="00F5147B" w:rsidRDefault="001858A9" w:rsidP="001858A9">
            <w:pPr>
              <w:ind w:left="720"/>
              <w:rPr>
                <w:sz w:val="20"/>
                <w:szCs w:val="20"/>
              </w:rPr>
            </w:pPr>
            <w:r w:rsidRPr="00F5147B">
              <w:rPr>
                <w:sz w:val="20"/>
                <w:szCs w:val="20"/>
              </w:rPr>
              <w:t>Universidad Nacional de Costa Rica, Heredia, Costa Rica.</w:t>
            </w:r>
          </w:p>
          <w:p w14:paraId="535641DC" w14:textId="77777777" w:rsidR="001858A9" w:rsidRPr="00F5147B" w:rsidRDefault="001858A9" w:rsidP="001858A9">
            <w:pPr>
              <w:ind w:left="720"/>
              <w:rPr>
                <w:sz w:val="20"/>
                <w:szCs w:val="20"/>
              </w:rPr>
            </w:pPr>
            <w:hyperlink r:id="rId7" w:history="1">
              <w:r w:rsidRPr="00F5147B">
                <w:rPr>
                  <w:rStyle w:val="Hipervnculo"/>
                  <w:sz w:val="20"/>
                  <w:szCs w:val="20"/>
                </w:rPr>
                <w:t>Josafat.arguedas.gutierrez@est.una.ac.cr</w:t>
              </w:r>
            </w:hyperlink>
            <w:r w:rsidRPr="00F5147B">
              <w:rPr>
                <w:sz w:val="20"/>
                <w:szCs w:val="20"/>
              </w:rPr>
              <w:t xml:space="preserve"> </w:t>
            </w:r>
          </w:p>
          <w:p w14:paraId="7D2F4F00" w14:textId="77777777" w:rsidR="001858A9" w:rsidRDefault="001858A9">
            <w:pPr>
              <w:rPr>
                <w:sz w:val="24"/>
                <w:szCs w:val="24"/>
              </w:rPr>
            </w:pPr>
          </w:p>
        </w:tc>
      </w:tr>
      <w:tr w:rsidR="001858A9" w14:paraId="1211CAD8" w14:textId="77777777" w:rsidTr="001858A9">
        <w:tc>
          <w:tcPr>
            <w:tcW w:w="4575" w:type="dxa"/>
          </w:tcPr>
          <w:p w14:paraId="6E6F6EAC" w14:textId="77777777" w:rsidR="001858A9" w:rsidRPr="00F5147B" w:rsidRDefault="001858A9" w:rsidP="001858A9">
            <w:pPr>
              <w:ind w:firstLine="720"/>
              <w:rPr>
                <w:sz w:val="20"/>
                <w:szCs w:val="20"/>
              </w:rPr>
            </w:pPr>
            <w:r w:rsidRPr="00F5147B">
              <w:rPr>
                <w:sz w:val="20"/>
                <w:szCs w:val="20"/>
              </w:rPr>
              <w:t xml:space="preserve">Francisco Arias Sanabria </w:t>
            </w:r>
          </w:p>
          <w:p w14:paraId="43F5A89B" w14:textId="77777777" w:rsidR="001858A9" w:rsidRPr="00F5147B" w:rsidRDefault="001858A9" w:rsidP="001858A9">
            <w:pPr>
              <w:ind w:left="720"/>
              <w:rPr>
                <w:sz w:val="20"/>
                <w:szCs w:val="20"/>
              </w:rPr>
            </w:pPr>
            <w:r w:rsidRPr="00F5147B">
              <w:rPr>
                <w:sz w:val="20"/>
                <w:szCs w:val="20"/>
              </w:rPr>
              <w:t>Universidad Nacional de Costa Rica, Heredia, Costa Rica.</w:t>
            </w:r>
          </w:p>
          <w:p w14:paraId="42522058" w14:textId="77777777" w:rsidR="001858A9" w:rsidRPr="00F5147B" w:rsidRDefault="001858A9" w:rsidP="001858A9">
            <w:pPr>
              <w:ind w:firstLine="720"/>
              <w:rPr>
                <w:sz w:val="20"/>
                <w:szCs w:val="20"/>
              </w:rPr>
            </w:pPr>
            <w:hyperlink r:id="rId8" w:history="1">
              <w:r w:rsidRPr="00F5147B">
                <w:rPr>
                  <w:rStyle w:val="Hipervnculo"/>
                  <w:sz w:val="20"/>
                  <w:szCs w:val="20"/>
                </w:rPr>
                <w:t>Francisco.arias.sanabria@est.una.ac.cr</w:t>
              </w:r>
            </w:hyperlink>
            <w:r w:rsidRPr="00F5147B">
              <w:rPr>
                <w:sz w:val="20"/>
                <w:szCs w:val="20"/>
              </w:rPr>
              <w:t xml:space="preserve"> </w:t>
            </w:r>
          </w:p>
          <w:p w14:paraId="75943C78" w14:textId="77777777" w:rsidR="001858A9" w:rsidRDefault="001858A9">
            <w:pPr>
              <w:rPr>
                <w:sz w:val="24"/>
                <w:szCs w:val="24"/>
              </w:rPr>
            </w:pPr>
          </w:p>
        </w:tc>
        <w:tc>
          <w:tcPr>
            <w:tcW w:w="5490" w:type="dxa"/>
          </w:tcPr>
          <w:p w14:paraId="425CC82E" w14:textId="77777777" w:rsidR="001858A9" w:rsidRPr="001858A9" w:rsidRDefault="001858A9" w:rsidP="001858A9">
            <w:pPr>
              <w:ind w:left="720"/>
              <w:rPr>
                <w:sz w:val="20"/>
                <w:szCs w:val="20"/>
              </w:rPr>
            </w:pPr>
            <w:r w:rsidRPr="001858A9">
              <w:rPr>
                <w:sz w:val="20"/>
                <w:szCs w:val="20"/>
              </w:rPr>
              <w:t>Angie Soza Hidalgo</w:t>
            </w:r>
          </w:p>
          <w:p w14:paraId="1EAC4220" w14:textId="3414443E" w:rsidR="001858A9" w:rsidRPr="001858A9" w:rsidRDefault="001858A9" w:rsidP="001858A9">
            <w:pPr>
              <w:ind w:left="720"/>
              <w:rPr>
                <w:sz w:val="20"/>
                <w:szCs w:val="20"/>
              </w:rPr>
            </w:pPr>
            <w:r w:rsidRPr="001858A9">
              <w:rPr>
                <w:sz w:val="20"/>
                <w:szCs w:val="20"/>
              </w:rPr>
              <w:t>Universidad Nacional de Costa Rica, Heredia, Costa Rica</w:t>
            </w:r>
          </w:p>
          <w:p w14:paraId="3BFC1AAC" w14:textId="51980F1A" w:rsidR="001858A9" w:rsidRPr="001858A9" w:rsidRDefault="001858A9" w:rsidP="001858A9">
            <w:pPr>
              <w:ind w:left="720"/>
              <w:rPr>
                <w:rStyle w:val="Hipervnculo"/>
              </w:rPr>
            </w:pPr>
            <w:hyperlink r:id="rId9" w:history="1">
              <w:r w:rsidRPr="001858A9">
                <w:rPr>
                  <w:rStyle w:val="Hipervnculo"/>
                </w:rPr>
                <w:t>Angie.soza.hidalgo@est.una.ac.cr</w:t>
              </w:r>
            </w:hyperlink>
          </w:p>
          <w:p w14:paraId="52E0C09B" w14:textId="110A2C8F" w:rsidR="001858A9" w:rsidRDefault="001858A9">
            <w:pPr>
              <w:rPr>
                <w:sz w:val="24"/>
                <w:szCs w:val="24"/>
              </w:rPr>
            </w:pPr>
          </w:p>
        </w:tc>
      </w:tr>
    </w:tbl>
    <w:p w14:paraId="0C01A722" w14:textId="595320AF" w:rsidR="00F5147B" w:rsidRDefault="00F5147B" w:rsidP="001858A9">
      <w:pPr>
        <w:rPr>
          <w:sz w:val="24"/>
          <w:szCs w:val="24"/>
        </w:rPr>
        <w:sectPr w:rsidR="00F5147B" w:rsidSect="00F5147B">
          <w:type w:val="continuous"/>
          <w:pgSz w:w="11909" w:h="16834"/>
          <w:pgMar w:top="1440" w:right="1440" w:bottom="1440" w:left="1440" w:header="720" w:footer="720" w:gutter="0"/>
          <w:pgNumType w:start="1"/>
          <w:cols w:space="720"/>
        </w:sectPr>
      </w:pPr>
    </w:p>
    <w:p w14:paraId="246C022F" w14:textId="10267D9F" w:rsidR="00F5147B" w:rsidRPr="00F5147B" w:rsidRDefault="00F5147B" w:rsidP="001858A9">
      <w:pPr>
        <w:rPr>
          <w:sz w:val="20"/>
          <w:szCs w:val="20"/>
        </w:rPr>
        <w:sectPr w:rsidR="00F5147B" w:rsidRPr="00F5147B" w:rsidSect="00F5147B">
          <w:type w:val="continuous"/>
          <w:pgSz w:w="11909" w:h="16834"/>
          <w:pgMar w:top="1440" w:right="1440" w:bottom="1440" w:left="1440" w:header="720" w:footer="720" w:gutter="0"/>
          <w:pgNumType w:start="1"/>
          <w:cols w:space="720"/>
        </w:sectPr>
      </w:pPr>
    </w:p>
    <w:p w14:paraId="570489A7" w14:textId="77777777" w:rsidR="00F5147B" w:rsidRDefault="00F5147B" w:rsidP="001858A9">
      <w:pPr>
        <w:rPr>
          <w:sz w:val="24"/>
          <w:szCs w:val="24"/>
        </w:rPr>
        <w:sectPr w:rsidR="00F5147B" w:rsidSect="00F5147B">
          <w:type w:val="continuous"/>
          <w:pgSz w:w="11909" w:h="16834"/>
          <w:pgMar w:top="1440" w:right="1440" w:bottom="1440" w:left="1440" w:header="720" w:footer="720" w:gutter="0"/>
          <w:pgNumType w:start="1"/>
          <w:cols w:num="2" w:space="720"/>
        </w:sectPr>
      </w:pPr>
    </w:p>
    <w:p w14:paraId="00000009" w14:textId="77777777" w:rsidR="00362A05" w:rsidRDefault="00362A05" w:rsidP="001858A9">
      <w:pPr>
        <w:rPr>
          <w:sz w:val="24"/>
          <w:szCs w:val="24"/>
        </w:rPr>
      </w:pPr>
    </w:p>
    <w:p w14:paraId="0000000A" w14:textId="77777777" w:rsidR="00362A05" w:rsidRDefault="00362A05">
      <w:pPr>
        <w:rPr>
          <w:b/>
          <w:sz w:val="24"/>
          <w:szCs w:val="24"/>
        </w:rPr>
      </w:pPr>
    </w:p>
    <w:p w14:paraId="0000000B" w14:textId="77777777" w:rsidR="00362A05" w:rsidRPr="00F5147B" w:rsidRDefault="00000000">
      <w:pPr>
        <w:numPr>
          <w:ilvl w:val="0"/>
          <w:numId w:val="5"/>
        </w:numPr>
        <w:rPr>
          <w:rFonts w:ascii="Times New Roman" w:hAnsi="Times New Roman" w:cs="Times New Roman"/>
          <w:b/>
          <w:sz w:val="24"/>
          <w:szCs w:val="24"/>
          <w:lang w:val="en-US"/>
        </w:rPr>
      </w:pPr>
      <w:r w:rsidRPr="00F5147B">
        <w:rPr>
          <w:rFonts w:ascii="Times New Roman" w:hAnsi="Times New Roman" w:cs="Times New Roman"/>
          <w:b/>
          <w:sz w:val="24"/>
          <w:szCs w:val="24"/>
          <w:lang w:val="en-US"/>
        </w:rPr>
        <w:t>PyISOLVER—A Fast Python OOP Implementation of LRDFIT Model</w:t>
      </w:r>
    </w:p>
    <w:p w14:paraId="0000000C" w14:textId="77777777" w:rsidR="00362A05" w:rsidRPr="00F5147B" w:rsidRDefault="00362A05">
      <w:pPr>
        <w:rPr>
          <w:rFonts w:ascii="Times New Roman" w:hAnsi="Times New Roman" w:cs="Times New Roman"/>
          <w:sz w:val="24"/>
          <w:szCs w:val="24"/>
          <w:lang w:val="en-US"/>
        </w:rPr>
      </w:pPr>
    </w:p>
    <w:p w14:paraId="0000000D" w14:textId="564E1866"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 xml:space="preserve">El artículo PySOLVER trata acerca del uso de </w:t>
      </w:r>
      <w:r w:rsidR="001858A9" w:rsidRPr="00F5147B">
        <w:rPr>
          <w:rFonts w:ascii="Times New Roman" w:hAnsi="Times New Roman" w:cs="Times New Roman"/>
          <w:sz w:val="24"/>
          <w:szCs w:val="24"/>
        </w:rPr>
        <w:t>Python. Ha</w:t>
      </w:r>
      <w:r w:rsidRPr="00F5147B">
        <w:rPr>
          <w:rFonts w:ascii="Times New Roman" w:hAnsi="Times New Roman" w:cs="Times New Roman"/>
          <w:sz w:val="24"/>
          <w:szCs w:val="24"/>
        </w:rPr>
        <w:t xml:space="preserve"> sido implementado como una </w:t>
      </w:r>
      <w:r w:rsidR="001858A9" w:rsidRPr="00F5147B">
        <w:rPr>
          <w:rFonts w:ascii="Times New Roman" w:hAnsi="Times New Roman" w:cs="Times New Roman"/>
          <w:sz w:val="24"/>
          <w:szCs w:val="24"/>
        </w:rPr>
        <w:t>opción</w:t>
      </w:r>
      <w:r w:rsidRPr="00F5147B">
        <w:rPr>
          <w:rFonts w:ascii="Times New Roman" w:hAnsi="Times New Roman" w:cs="Times New Roman"/>
          <w:sz w:val="24"/>
          <w:szCs w:val="24"/>
        </w:rPr>
        <w:t xml:space="preserve"> a algunas librerías que están bajo uso comercial, siendo una opción de código abierto para la programación orientada a objetos. </w:t>
      </w:r>
    </w:p>
    <w:p w14:paraId="0000000E" w14:textId="77777777" w:rsidR="00362A05" w:rsidRPr="00F5147B" w:rsidRDefault="00362A05">
      <w:pPr>
        <w:rPr>
          <w:rFonts w:ascii="Times New Roman" w:hAnsi="Times New Roman" w:cs="Times New Roman"/>
          <w:b/>
          <w:sz w:val="24"/>
          <w:szCs w:val="24"/>
        </w:rPr>
      </w:pPr>
    </w:p>
    <w:p w14:paraId="0000000F" w14:textId="77777777" w:rsidR="00362A05" w:rsidRPr="00F5147B" w:rsidRDefault="00000000">
      <w:pPr>
        <w:numPr>
          <w:ilvl w:val="0"/>
          <w:numId w:val="5"/>
        </w:numPr>
        <w:rPr>
          <w:rFonts w:ascii="Times New Roman" w:hAnsi="Times New Roman" w:cs="Times New Roman"/>
          <w:b/>
          <w:sz w:val="24"/>
          <w:szCs w:val="24"/>
          <w:lang w:val="en-US"/>
        </w:rPr>
      </w:pPr>
      <w:r w:rsidRPr="00F5147B">
        <w:rPr>
          <w:rFonts w:ascii="Times New Roman" w:hAnsi="Times New Roman" w:cs="Times New Roman"/>
          <w:b/>
          <w:sz w:val="24"/>
          <w:szCs w:val="24"/>
          <w:lang w:val="en-US"/>
        </w:rPr>
        <w:t>PyLog: An Algorithm-Centric Python-Based FPGA Programming and Synthesis Flow</w:t>
      </w:r>
    </w:p>
    <w:p w14:paraId="00000010" w14:textId="77777777" w:rsidR="00362A05" w:rsidRPr="00F5147B" w:rsidRDefault="00362A05">
      <w:pPr>
        <w:ind w:left="720"/>
        <w:rPr>
          <w:rFonts w:ascii="Times New Roman" w:hAnsi="Times New Roman" w:cs="Times New Roman"/>
          <w:sz w:val="24"/>
          <w:szCs w:val="24"/>
          <w:lang w:val="en-US"/>
        </w:rPr>
      </w:pPr>
    </w:p>
    <w:p w14:paraId="00000011" w14:textId="77777777"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 xml:space="preserve">Este artículo se refiere al uso de Python para la optimización de plataformas heterogéneas. Pylog es un compilador que infiere las instrucciones para adaptarse al hardware. Con esta herramienta se disminuye la brecha entre el código y el hardware. </w:t>
      </w:r>
    </w:p>
    <w:p w14:paraId="00000012" w14:textId="77777777" w:rsidR="00362A05" w:rsidRPr="00F5147B" w:rsidRDefault="00362A05">
      <w:pPr>
        <w:rPr>
          <w:rFonts w:ascii="Times New Roman" w:hAnsi="Times New Roman" w:cs="Times New Roman"/>
          <w:b/>
          <w:sz w:val="24"/>
          <w:szCs w:val="24"/>
        </w:rPr>
      </w:pPr>
    </w:p>
    <w:p w14:paraId="00000013" w14:textId="77777777" w:rsidR="00362A05" w:rsidRPr="00F5147B" w:rsidRDefault="00000000">
      <w:pPr>
        <w:numPr>
          <w:ilvl w:val="0"/>
          <w:numId w:val="5"/>
        </w:numPr>
        <w:rPr>
          <w:rFonts w:ascii="Times New Roman" w:hAnsi="Times New Roman" w:cs="Times New Roman"/>
          <w:b/>
          <w:sz w:val="24"/>
          <w:szCs w:val="24"/>
          <w:lang w:val="en-US"/>
        </w:rPr>
      </w:pPr>
      <w:r w:rsidRPr="00F5147B">
        <w:rPr>
          <w:rFonts w:ascii="Times New Roman" w:hAnsi="Times New Roman" w:cs="Times New Roman"/>
          <w:b/>
          <w:sz w:val="24"/>
          <w:szCs w:val="24"/>
          <w:lang w:val="en-US"/>
        </w:rPr>
        <w:t>PyOMP: Multithreaded Parallel Programming in Python</w:t>
      </w:r>
    </w:p>
    <w:p w14:paraId="00000014" w14:textId="77777777" w:rsidR="00362A05" w:rsidRPr="00F5147B" w:rsidRDefault="00362A05">
      <w:pPr>
        <w:ind w:left="720"/>
        <w:rPr>
          <w:rFonts w:ascii="Times New Roman" w:hAnsi="Times New Roman" w:cs="Times New Roman"/>
          <w:sz w:val="24"/>
          <w:szCs w:val="24"/>
          <w:lang w:val="en-US"/>
        </w:rPr>
      </w:pPr>
    </w:p>
    <w:p w14:paraId="00000015" w14:textId="77777777"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Este artículo se refiere al uso de Python para la implementación de aplicaciones que requieren probar “stress” con multi hilos. Genera un código que se acerca al rendimiento de lenguajes de menor nivel como C. Explica los avances de la herramienta y como instalarla.</w:t>
      </w:r>
    </w:p>
    <w:p w14:paraId="00000016" w14:textId="77777777" w:rsidR="00362A05" w:rsidRPr="00F5147B" w:rsidRDefault="00362A05">
      <w:pPr>
        <w:ind w:left="720"/>
        <w:rPr>
          <w:rFonts w:ascii="Times New Roman" w:hAnsi="Times New Roman" w:cs="Times New Roman"/>
          <w:sz w:val="24"/>
          <w:szCs w:val="24"/>
        </w:rPr>
      </w:pPr>
    </w:p>
    <w:p w14:paraId="00000017" w14:textId="77777777" w:rsidR="00362A05" w:rsidRPr="00F5147B" w:rsidRDefault="00000000">
      <w:pPr>
        <w:pStyle w:val="Ttulo1"/>
        <w:keepNext w:val="0"/>
        <w:keepLines w:val="0"/>
        <w:numPr>
          <w:ilvl w:val="0"/>
          <w:numId w:val="5"/>
        </w:numPr>
        <w:shd w:val="clear" w:color="auto" w:fill="FFFFFF"/>
        <w:spacing w:before="0" w:after="0" w:line="297" w:lineRule="auto"/>
        <w:rPr>
          <w:rFonts w:ascii="Times New Roman" w:hAnsi="Times New Roman" w:cs="Times New Roman"/>
          <w:b/>
          <w:color w:val="333333"/>
          <w:sz w:val="24"/>
          <w:szCs w:val="24"/>
          <w:lang w:val="en-US"/>
        </w:rPr>
      </w:pPr>
      <w:bookmarkStart w:id="0" w:name="_lf0ijr4j2s36" w:colFirst="0" w:colLast="0"/>
      <w:bookmarkEnd w:id="0"/>
      <w:r w:rsidRPr="00F5147B">
        <w:rPr>
          <w:rFonts w:ascii="Times New Roman" w:hAnsi="Times New Roman" w:cs="Times New Roman"/>
          <w:b/>
          <w:color w:val="333333"/>
          <w:sz w:val="24"/>
          <w:szCs w:val="24"/>
          <w:lang w:val="en-US"/>
        </w:rPr>
        <w:t>Python for Data Analytics, Scientific and Technical Applications</w:t>
      </w:r>
    </w:p>
    <w:p w14:paraId="00000018" w14:textId="77777777" w:rsidR="00362A05" w:rsidRPr="00F5147B" w:rsidRDefault="00362A05">
      <w:pPr>
        <w:rPr>
          <w:rFonts w:ascii="Times New Roman" w:hAnsi="Times New Roman" w:cs="Times New Roman"/>
          <w:sz w:val="24"/>
          <w:szCs w:val="24"/>
          <w:lang w:val="en-US"/>
        </w:rPr>
      </w:pPr>
    </w:p>
    <w:p w14:paraId="00000019" w14:textId="4565E9FF"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 xml:space="preserve">Este artículo menciona características del lenguaje Python y </w:t>
      </w:r>
      <w:r w:rsidR="001858A9" w:rsidRPr="00F5147B">
        <w:rPr>
          <w:rFonts w:ascii="Times New Roman" w:hAnsi="Times New Roman" w:cs="Times New Roman"/>
          <w:sz w:val="24"/>
          <w:szCs w:val="24"/>
        </w:rPr>
        <w:t>por qué</w:t>
      </w:r>
      <w:r w:rsidRPr="00F5147B">
        <w:rPr>
          <w:rFonts w:ascii="Times New Roman" w:hAnsi="Times New Roman" w:cs="Times New Roman"/>
          <w:sz w:val="24"/>
          <w:szCs w:val="24"/>
        </w:rPr>
        <w:t xml:space="preserve"> se ha convertido en uno de los lenguajes en mayor crecimiento, y así mismo, menciona razones por las cuales Python se ha convertido en el lenguaje referente para aplicaciones de ciencia de datos, además de investigación y desarrollo en este campo.</w:t>
      </w:r>
    </w:p>
    <w:p w14:paraId="0000001A" w14:textId="77777777" w:rsidR="00362A05" w:rsidRPr="00F5147B" w:rsidRDefault="00000000">
      <w:pPr>
        <w:ind w:left="720"/>
        <w:rPr>
          <w:rFonts w:ascii="Times New Roman" w:hAnsi="Times New Roman" w:cs="Times New Roman"/>
          <w:b/>
          <w:sz w:val="24"/>
          <w:szCs w:val="24"/>
        </w:rPr>
      </w:pPr>
      <w:r w:rsidRPr="00F5147B">
        <w:rPr>
          <w:rFonts w:ascii="Times New Roman" w:hAnsi="Times New Roman" w:cs="Times New Roman"/>
          <w:sz w:val="24"/>
          <w:szCs w:val="24"/>
        </w:rPr>
        <w:t xml:space="preserve">       </w:t>
      </w:r>
    </w:p>
    <w:p w14:paraId="0000001B" w14:textId="77777777" w:rsidR="00362A05" w:rsidRPr="00F5147B" w:rsidRDefault="00000000">
      <w:pPr>
        <w:pStyle w:val="Ttulo1"/>
        <w:keepNext w:val="0"/>
        <w:keepLines w:val="0"/>
        <w:numPr>
          <w:ilvl w:val="0"/>
          <w:numId w:val="5"/>
        </w:numPr>
        <w:shd w:val="clear" w:color="auto" w:fill="FFFFFF"/>
        <w:spacing w:before="0" w:after="0" w:line="297" w:lineRule="auto"/>
        <w:rPr>
          <w:rFonts w:ascii="Times New Roman" w:hAnsi="Times New Roman" w:cs="Times New Roman"/>
          <w:b/>
          <w:color w:val="333333"/>
          <w:sz w:val="24"/>
          <w:szCs w:val="24"/>
          <w:lang w:val="en-US"/>
        </w:rPr>
      </w:pPr>
      <w:bookmarkStart w:id="1" w:name="_61dzjizbf0la" w:colFirst="0" w:colLast="0"/>
      <w:bookmarkEnd w:id="1"/>
      <w:r w:rsidRPr="00F5147B">
        <w:rPr>
          <w:rFonts w:ascii="Times New Roman" w:hAnsi="Times New Roman" w:cs="Times New Roman"/>
          <w:b/>
          <w:color w:val="333333"/>
          <w:sz w:val="24"/>
          <w:szCs w:val="24"/>
          <w:lang w:val="en-US"/>
        </w:rPr>
        <w:lastRenderedPageBreak/>
        <w:t>Sakdas: A Python Package for Data Profiling and Data Quality Auditing</w:t>
      </w:r>
    </w:p>
    <w:p w14:paraId="0000001C" w14:textId="77777777" w:rsidR="00362A05" w:rsidRPr="00F5147B" w:rsidRDefault="00362A05">
      <w:pPr>
        <w:rPr>
          <w:rFonts w:ascii="Times New Roman" w:hAnsi="Times New Roman" w:cs="Times New Roman"/>
          <w:sz w:val="24"/>
          <w:szCs w:val="24"/>
          <w:lang w:val="en-US"/>
        </w:rPr>
      </w:pPr>
    </w:p>
    <w:p w14:paraId="0000001D" w14:textId="77777777"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Este artículo habla sobre el software Sakdas, el cual ha sido desarrollado en Python y está dividido en tres partes. La primera habla sobre como el perfilamiento de datos genera varios análisis de los cuales se sacan perfiles para definir reglas de calidad de datos. La segunda habla sobre la calidad de datos y la tercera de la visualización de datos.</w:t>
      </w:r>
    </w:p>
    <w:p w14:paraId="0000001E" w14:textId="77777777" w:rsidR="00362A05" w:rsidRPr="00F5147B" w:rsidRDefault="00362A05">
      <w:pPr>
        <w:spacing w:line="324" w:lineRule="auto"/>
        <w:ind w:right="80"/>
        <w:rPr>
          <w:rFonts w:ascii="Times New Roman" w:hAnsi="Times New Roman" w:cs="Times New Roman"/>
          <w:b/>
          <w:sz w:val="24"/>
          <w:szCs w:val="24"/>
        </w:rPr>
      </w:pPr>
    </w:p>
    <w:p w14:paraId="0000001F" w14:textId="77777777" w:rsidR="00362A05" w:rsidRPr="00F5147B" w:rsidRDefault="00000000">
      <w:pPr>
        <w:pStyle w:val="Ttulo1"/>
        <w:keepNext w:val="0"/>
        <w:keepLines w:val="0"/>
        <w:numPr>
          <w:ilvl w:val="0"/>
          <w:numId w:val="5"/>
        </w:numPr>
        <w:shd w:val="clear" w:color="auto" w:fill="FFFFFF"/>
        <w:spacing w:before="0" w:after="0" w:line="297" w:lineRule="auto"/>
        <w:rPr>
          <w:rFonts w:ascii="Times New Roman" w:hAnsi="Times New Roman" w:cs="Times New Roman"/>
          <w:b/>
          <w:color w:val="333333"/>
          <w:sz w:val="24"/>
          <w:szCs w:val="24"/>
          <w:lang w:val="en-US"/>
        </w:rPr>
      </w:pPr>
      <w:bookmarkStart w:id="2" w:name="_qajkmavhobx4" w:colFirst="0" w:colLast="0"/>
      <w:bookmarkEnd w:id="2"/>
      <w:r w:rsidRPr="00F5147B">
        <w:rPr>
          <w:rFonts w:ascii="Times New Roman" w:hAnsi="Times New Roman" w:cs="Times New Roman"/>
          <w:b/>
          <w:color w:val="333333"/>
          <w:sz w:val="24"/>
          <w:szCs w:val="24"/>
          <w:lang w:val="en-US"/>
        </w:rPr>
        <w:t>Development of Python-MATLAB Interface Program for Optical Communication System Simulation</w:t>
      </w:r>
    </w:p>
    <w:p w14:paraId="00000020" w14:textId="77777777" w:rsidR="00362A05" w:rsidRPr="00F5147B" w:rsidRDefault="00362A05">
      <w:pPr>
        <w:ind w:left="720"/>
        <w:rPr>
          <w:rFonts w:ascii="Times New Roman" w:hAnsi="Times New Roman" w:cs="Times New Roman"/>
          <w:sz w:val="24"/>
          <w:szCs w:val="24"/>
          <w:lang w:val="en-US"/>
        </w:rPr>
      </w:pPr>
    </w:p>
    <w:p w14:paraId="00000021" w14:textId="5ECB9CA6"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 xml:space="preserve">Este artículo habla de un programa que conecta dos programas, es decir Python y MATLAB, juntos simulan como funcionaria un sistema de comunicación </w:t>
      </w:r>
      <w:r w:rsidR="001858A9" w:rsidRPr="00F5147B">
        <w:rPr>
          <w:rFonts w:ascii="Times New Roman" w:hAnsi="Times New Roman" w:cs="Times New Roman"/>
          <w:sz w:val="24"/>
          <w:szCs w:val="24"/>
        </w:rPr>
        <w:t>inalámbrico-óptica</w:t>
      </w:r>
      <w:r w:rsidRPr="00F5147B">
        <w:rPr>
          <w:rFonts w:ascii="Times New Roman" w:hAnsi="Times New Roman" w:cs="Times New Roman"/>
          <w:sz w:val="24"/>
          <w:szCs w:val="24"/>
        </w:rPr>
        <w:t>, usamos Python para darle información a MATLAB sobre cómo queremos hacer la simulación. Luego, MATLAB hace todos los cálculos necesarios para simular cómo se comportaría el sistema de comunicación y nos da resultados y gráficos que podemos ver en Python.</w:t>
      </w:r>
    </w:p>
    <w:p w14:paraId="00000022" w14:textId="77777777" w:rsidR="00362A05" w:rsidRPr="00F5147B" w:rsidRDefault="00362A05">
      <w:pPr>
        <w:spacing w:line="324" w:lineRule="auto"/>
        <w:ind w:right="80"/>
        <w:rPr>
          <w:rFonts w:ascii="Times New Roman" w:hAnsi="Times New Roman" w:cs="Times New Roman"/>
          <w:sz w:val="24"/>
          <w:szCs w:val="24"/>
        </w:rPr>
      </w:pPr>
    </w:p>
    <w:p w14:paraId="00000023" w14:textId="77777777" w:rsidR="00362A05" w:rsidRPr="00F5147B" w:rsidRDefault="00000000">
      <w:pPr>
        <w:numPr>
          <w:ilvl w:val="0"/>
          <w:numId w:val="5"/>
        </w:numPr>
        <w:spacing w:line="324" w:lineRule="auto"/>
        <w:ind w:right="80"/>
        <w:rPr>
          <w:rFonts w:ascii="Times New Roman" w:hAnsi="Times New Roman" w:cs="Times New Roman"/>
          <w:b/>
          <w:sz w:val="24"/>
          <w:szCs w:val="24"/>
          <w:lang w:val="en-US"/>
        </w:rPr>
      </w:pPr>
      <w:r w:rsidRPr="00F5147B">
        <w:rPr>
          <w:rFonts w:ascii="Times New Roman" w:hAnsi="Times New Roman" w:cs="Times New Roman"/>
          <w:b/>
          <w:sz w:val="24"/>
          <w:szCs w:val="24"/>
          <w:lang w:val="en-US"/>
        </w:rPr>
        <w:t>An Empirical Study on Bugs in Python Interpreters</w:t>
      </w:r>
    </w:p>
    <w:p w14:paraId="00000024" w14:textId="77777777" w:rsidR="00362A05" w:rsidRPr="00F5147B" w:rsidRDefault="00362A05">
      <w:pPr>
        <w:spacing w:line="324" w:lineRule="auto"/>
        <w:ind w:left="720" w:right="80"/>
        <w:rPr>
          <w:rFonts w:ascii="Times New Roman" w:hAnsi="Times New Roman" w:cs="Times New Roman"/>
          <w:b/>
          <w:sz w:val="24"/>
          <w:szCs w:val="24"/>
          <w:lang w:val="en-US"/>
        </w:rPr>
      </w:pPr>
    </w:p>
    <w:p w14:paraId="00000025" w14:textId="77777777" w:rsidR="00362A05" w:rsidRPr="00F5147B" w:rsidRDefault="00000000" w:rsidP="001858A9">
      <w:pPr>
        <w:spacing w:line="324" w:lineRule="auto"/>
        <w:ind w:left="720" w:right="80"/>
        <w:rPr>
          <w:rFonts w:ascii="Times New Roman" w:hAnsi="Times New Roman" w:cs="Times New Roman"/>
          <w:sz w:val="24"/>
          <w:szCs w:val="24"/>
        </w:rPr>
      </w:pPr>
      <w:r w:rsidRPr="00F5147B">
        <w:rPr>
          <w:rFonts w:ascii="Times New Roman" w:hAnsi="Times New Roman" w:cs="Times New Roman"/>
          <w:sz w:val="24"/>
          <w:szCs w:val="24"/>
        </w:rPr>
        <w:t xml:space="preserve">El artículo investiga errores en intérpretes de Python, analizando su naturaleza y efectos en la </w:t>
      </w:r>
      <w:r w:rsidRPr="00F5147B">
        <w:rPr>
          <w:rFonts w:ascii="Times New Roman" w:hAnsi="Times New Roman" w:cs="Times New Roman"/>
          <w:sz w:val="24"/>
          <w:szCs w:val="24"/>
        </w:rPr>
        <w:t>confiabilidad del lenguaje. Los autores exploran tipos de bugs, estadísticas y soluciones para mejorar la calidad y fiabilidad de los intérpretes de Python. Publicado en IEEE Transactions on Reliability en 2022.</w:t>
      </w:r>
    </w:p>
    <w:p w14:paraId="00000026" w14:textId="77777777" w:rsidR="00362A05" w:rsidRPr="00F5147B" w:rsidRDefault="00362A05">
      <w:pPr>
        <w:spacing w:line="324" w:lineRule="auto"/>
        <w:ind w:left="340" w:right="80"/>
        <w:rPr>
          <w:rFonts w:ascii="Times New Roman" w:hAnsi="Times New Roman" w:cs="Times New Roman"/>
          <w:b/>
          <w:sz w:val="24"/>
          <w:szCs w:val="24"/>
        </w:rPr>
      </w:pPr>
    </w:p>
    <w:p w14:paraId="00000027" w14:textId="20FE078A" w:rsidR="00362A05" w:rsidRPr="00F5147B" w:rsidRDefault="00000000">
      <w:pPr>
        <w:numPr>
          <w:ilvl w:val="0"/>
          <w:numId w:val="5"/>
        </w:numPr>
        <w:spacing w:line="324" w:lineRule="auto"/>
        <w:ind w:right="80"/>
        <w:rPr>
          <w:rFonts w:ascii="Times New Roman" w:hAnsi="Times New Roman" w:cs="Times New Roman"/>
          <w:b/>
          <w:sz w:val="24"/>
          <w:szCs w:val="24"/>
          <w:lang w:val="en-US"/>
        </w:rPr>
      </w:pPr>
      <w:r w:rsidRPr="00F5147B">
        <w:rPr>
          <w:rFonts w:ascii="Times New Roman" w:hAnsi="Times New Roman" w:cs="Times New Roman"/>
          <w:b/>
          <w:sz w:val="24"/>
          <w:szCs w:val="24"/>
          <w:lang w:val="en-US"/>
        </w:rPr>
        <w:t xml:space="preserve">Studying Physics, Getting to Know Python: RC Circuit, Simple Experiments, Coding, and Data Analysis </w:t>
      </w:r>
      <w:r w:rsidR="001858A9" w:rsidRPr="00F5147B">
        <w:rPr>
          <w:rFonts w:ascii="Times New Roman" w:hAnsi="Times New Roman" w:cs="Times New Roman"/>
          <w:b/>
          <w:sz w:val="24"/>
          <w:szCs w:val="24"/>
          <w:lang w:val="en-US"/>
        </w:rPr>
        <w:t>with</w:t>
      </w:r>
      <w:r w:rsidRPr="00F5147B">
        <w:rPr>
          <w:rFonts w:ascii="Times New Roman" w:hAnsi="Times New Roman" w:cs="Times New Roman"/>
          <w:b/>
          <w:sz w:val="24"/>
          <w:szCs w:val="24"/>
          <w:lang w:val="en-US"/>
        </w:rPr>
        <w:t xml:space="preserve"> Raspberry Pi </w:t>
      </w:r>
    </w:p>
    <w:p w14:paraId="00000028" w14:textId="77777777" w:rsidR="00362A05" w:rsidRPr="00F5147B" w:rsidRDefault="00362A05">
      <w:pPr>
        <w:spacing w:line="324" w:lineRule="auto"/>
        <w:ind w:left="720" w:right="80"/>
        <w:rPr>
          <w:rFonts w:ascii="Times New Roman" w:hAnsi="Times New Roman" w:cs="Times New Roman"/>
          <w:b/>
          <w:sz w:val="24"/>
          <w:szCs w:val="24"/>
          <w:lang w:val="en-US"/>
        </w:rPr>
      </w:pPr>
    </w:p>
    <w:p w14:paraId="00000029" w14:textId="77777777" w:rsidR="00362A05" w:rsidRPr="00F5147B" w:rsidRDefault="00000000" w:rsidP="001858A9">
      <w:pPr>
        <w:spacing w:line="324" w:lineRule="auto"/>
        <w:ind w:left="720" w:right="80"/>
        <w:rPr>
          <w:rFonts w:ascii="Times New Roman" w:hAnsi="Times New Roman" w:cs="Times New Roman"/>
          <w:sz w:val="24"/>
          <w:szCs w:val="24"/>
        </w:rPr>
      </w:pPr>
      <w:r w:rsidRPr="00F5147B">
        <w:rPr>
          <w:rFonts w:ascii="Times New Roman" w:hAnsi="Times New Roman" w:cs="Times New Roman"/>
          <w:sz w:val="24"/>
          <w:szCs w:val="24"/>
        </w:rPr>
        <w:t>El artículo se centra en el estudio de la física mediante un circuito RC, experimentos simples, programación en Python y análisis de datos con Raspberry Pi. Este enfoque combina la física experimental con habilidades de programación para analizar datos de un circuito RC utilizando Python y Raspberry Pi. El artículo fue publicado en el año 2021.</w:t>
      </w:r>
    </w:p>
    <w:p w14:paraId="0000002A" w14:textId="77777777" w:rsidR="00362A05" w:rsidRPr="00F5147B" w:rsidRDefault="00362A05">
      <w:pPr>
        <w:spacing w:line="324" w:lineRule="auto"/>
        <w:ind w:left="720" w:right="80"/>
        <w:rPr>
          <w:rFonts w:ascii="Times New Roman" w:hAnsi="Times New Roman" w:cs="Times New Roman"/>
          <w:b/>
          <w:sz w:val="24"/>
          <w:szCs w:val="24"/>
        </w:rPr>
      </w:pPr>
    </w:p>
    <w:p w14:paraId="0000002B" w14:textId="77777777" w:rsidR="00362A05" w:rsidRPr="00F5147B" w:rsidRDefault="00000000">
      <w:pPr>
        <w:numPr>
          <w:ilvl w:val="0"/>
          <w:numId w:val="5"/>
        </w:numPr>
        <w:rPr>
          <w:rFonts w:ascii="Times New Roman" w:hAnsi="Times New Roman" w:cs="Times New Roman"/>
          <w:b/>
          <w:sz w:val="24"/>
          <w:szCs w:val="24"/>
          <w:lang w:val="en-US"/>
        </w:rPr>
      </w:pPr>
      <w:r w:rsidRPr="00F5147B">
        <w:rPr>
          <w:rFonts w:ascii="Times New Roman" w:hAnsi="Times New Roman" w:cs="Times New Roman"/>
          <w:b/>
          <w:sz w:val="24"/>
          <w:szCs w:val="24"/>
          <w:lang w:val="en-US"/>
        </w:rPr>
        <w:t>Pymote 2.0: Development of an Interactive Python Framework for Wireless Network Simulations</w:t>
      </w:r>
    </w:p>
    <w:p w14:paraId="0000002C" w14:textId="77777777" w:rsidR="00362A05" w:rsidRPr="00F5147B" w:rsidRDefault="00362A05">
      <w:pPr>
        <w:rPr>
          <w:rFonts w:ascii="Times New Roman" w:hAnsi="Times New Roman" w:cs="Times New Roman"/>
          <w:sz w:val="24"/>
          <w:szCs w:val="24"/>
          <w:lang w:val="en-US"/>
        </w:rPr>
      </w:pPr>
    </w:p>
    <w:p w14:paraId="0000002D" w14:textId="41FB73BD"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 xml:space="preserve">En este artículo se estudia el rendimiento y efectividad de Pymote, </w:t>
      </w:r>
      <w:r w:rsidR="001858A9" w:rsidRPr="00F5147B">
        <w:rPr>
          <w:rFonts w:ascii="Times New Roman" w:hAnsi="Times New Roman" w:cs="Times New Roman"/>
          <w:sz w:val="24"/>
          <w:szCs w:val="24"/>
        </w:rPr>
        <w:t>una librería</w:t>
      </w:r>
      <w:r w:rsidRPr="00F5147B">
        <w:rPr>
          <w:rFonts w:ascii="Times New Roman" w:hAnsi="Times New Roman" w:cs="Times New Roman"/>
          <w:sz w:val="24"/>
          <w:szCs w:val="24"/>
        </w:rPr>
        <w:t xml:space="preserve"> de Python de alto nivel para simulación basada en eventos de algoritmos distribuidos en redes móviles de tipo ad-hoc.</w:t>
      </w:r>
    </w:p>
    <w:p w14:paraId="0000002E" w14:textId="77777777" w:rsidR="00362A05" w:rsidRPr="00F5147B" w:rsidRDefault="00362A05">
      <w:pPr>
        <w:rPr>
          <w:rFonts w:ascii="Times New Roman" w:hAnsi="Times New Roman" w:cs="Times New Roman"/>
          <w:sz w:val="24"/>
          <w:szCs w:val="24"/>
        </w:rPr>
      </w:pPr>
    </w:p>
    <w:p w14:paraId="0000002F" w14:textId="77777777" w:rsidR="00362A05" w:rsidRPr="00F5147B" w:rsidRDefault="00362A05">
      <w:pPr>
        <w:rPr>
          <w:rFonts w:ascii="Times New Roman" w:hAnsi="Times New Roman" w:cs="Times New Roman"/>
          <w:b/>
          <w:sz w:val="24"/>
          <w:szCs w:val="24"/>
        </w:rPr>
      </w:pPr>
    </w:p>
    <w:p w14:paraId="00000030" w14:textId="77777777" w:rsidR="00362A05" w:rsidRPr="00F5147B" w:rsidRDefault="00000000">
      <w:pPr>
        <w:numPr>
          <w:ilvl w:val="0"/>
          <w:numId w:val="5"/>
        </w:numPr>
        <w:rPr>
          <w:rFonts w:ascii="Times New Roman" w:hAnsi="Times New Roman" w:cs="Times New Roman"/>
          <w:b/>
          <w:sz w:val="24"/>
          <w:szCs w:val="24"/>
          <w:lang w:val="en-US"/>
        </w:rPr>
      </w:pPr>
      <w:r w:rsidRPr="00F5147B">
        <w:rPr>
          <w:rFonts w:ascii="Times New Roman" w:hAnsi="Times New Roman" w:cs="Times New Roman"/>
          <w:b/>
          <w:sz w:val="24"/>
          <w:szCs w:val="24"/>
          <w:lang w:val="en-US"/>
        </w:rPr>
        <w:t>Enhancing PowerFactory Dynamic Models with Python for Rapid Prototyping</w:t>
      </w:r>
    </w:p>
    <w:p w14:paraId="00000031" w14:textId="77777777" w:rsidR="00362A05" w:rsidRPr="00F5147B" w:rsidRDefault="00362A05">
      <w:pPr>
        <w:rPr>
          <w:rFonts w:ascii="Times New Roman" w:hAnsi="Times New Roman" w:cs="Times New Roman"/>
          <w:sz w:val="24"/>
          <w:szCs w:val="24"/>
          <w:lang w:val="en-US"/>
        </w:rPr>
      </w:pPr>
    </w:p>
    <w:p w14:paraId="00000032" w14:textId="77777777" w:rsidR="00362A05" w:rsidRPr="00F5147B" w:rsidRDefault="00000000" w:rsidP="001858A9">
      <w:pPr>
        <w:ind w:left="720"/>
        <w:rPr>
          <w:rFonts w:ascii="Times New Roman" w:hAnsi="Times New Roman" w:cs="Times New Roman"/>
          <w:sz w:val="24"/>
          <w:szCs w:val="24"/>
        </w:rPr>
      </w:pPr>
      <w:r w:rsidRPr="00F5147B">
        <w:rPr>
          <w:rFonts w:ascii="Times New Roman" w:hAnsi="Times New Roman" w:cs="Times New Roman"/>
          <w:sz w:val="24"/>
          <w:szCs w:val="24"/>
        </w:rPr>
        <w:t>Este artículo habla sobre la herramienta PowerFactory, la cual corresponde a una de las herramientas de análisis de sistemas de poder en la industria y en el campo de investigación, y como su uso en Python la hace más efectiva que en otros lenguajes como C o C++.</w:t>
      </w:r>
    </w:p>
    <w:p w14:paraId="00000033" w14:textId="77777777" w:rsidR="00362A05" w:rsidRDefault="00362A05">
      <w:pPr>
        <w:rPr>
          <w:sz w:val="24"/>
          <w:szCs w:val="24"/>
        </w:rPr>
      </w:pPr>
    </w:p>
    <w:p w14:paraId="00000034" w14:textId="77777777" w:rsidR="00362A05" w:rsidRDefault="00362A05">
      <w:pPr>
        <w:rPr>
          <w:sz w:val="24"/>
          <w:szCs w:val="24"/>
        </w:rPr>
      </w:pPr>
    </w:p>
    <w:p w14:paraId="00000035" w14:textId="77777777" w:rsidR="00362A05" w:rsidRPr="001858A9" w:rsidRDefault="00000000" w:rsidP="001858A9">
      <w:pPr>
        <w:pStyle w:val="Ttulo"/>
        <w:rPr>
          <w:rFonts w:ascii="Times New Roman" w:hAnsi="Times New Roman" w:cs="Times New Roman"/>
        </w:rPr>
      </w:pPr>
      <w:r w:rsidRPr="001858A9">
        <w:rPr>
          <w:rFonts w:ascii="Times New Roman" w:hAnsi="Times New Roman" w:cs="Times New Roman"/>
        </w:rPr>
        <w:t xml:space="preserve">Bibliografía </w:t>
      </w:r>
    </w:p>
    <w:p w14:paraId="00000036" w14:textId="77777777" w:rsidR="00362A05" w:rsidRPr="001858A9" w:rsidRDefault="00000000" w:rsidP="001858A9">
      <w:pPr>
        <w:numPr>
          <w:ilvl w:val="0"/>
          <w:numId w:val="22"/>
        </w:numPr>
        <w:spacing w:line="324" w:lineRule="auto"/>
        <w:ind w:right="80"/>
        <w:rPr>
          <w:rFonts w:ascii="Times New Roman" w:hAnsi="Times New Roman" w:cs="Times New Roman"/>
          <w:sz w:val="24"/>
          <w:szCs w:val="24"/>
        </w:rPr>
      </w:pPr>
      <w:r w:rsidRPr="001858A9">
        <w:rPr>
          <w:rFonts w:ascii="Times New Roman" w:hAnsi="Times New Roman" w:cs="Times New Roman"/>
          <w:sz w:val="24"/>
          <w:szCs w:val="24"/>
          <w:lang w:val="en-US"/>
        </w:rPr>
        <w:t xml:space="preserve">F. Yang and J. E. Menard, “PyISOLVER—A Fast Python OOP Implementation of LRDFIT Model,” </w:t>
      </w:r>
      <w:r w:rsidRPr="001858A9">
        <w:rPr>
          <w:rFonts w:ascii="Times New Roman" w:hAnsi="Times New Roman" w:cs="Times New Roman"/>
          <w:i/>
          <w:sz w:val="24"/>
          <w:szCs w:val="24"/>
          <w:lang w:val="en-US"/>
        </w:rPr>
        <w:t xml:space="preserve">IEEE Trans. </w:t>
      </w:r>
      <w:r w:rsidRPr="001858A9">
        <w:rPr>
          <w:rFonts w:ascii="Times New Roman" w:hAnsi="Times New Roman" w:cs="Times New Roman"/>
          <w:i/>
          <w:sz w:val="24"/>
          <w:szCs w:val="24"/>
        </w:rPr>
        <w:t>Plasma Sci.</w:t>
      </w:r>
      <w:r w:rsidRPr="001858A9">
        <w:rPr>
          <w:rFonts w:ascii="Times New Roman" w:hAnsi="Times New Roman" w:cs="Times New Roman"/>
          <w:sz w:val="24"/>
          <w:szCs w:val="24"/>
        </w:rPr>
        <w:t>, vol. 48, no. 6, pp. 1793–1798, 2020, doi: 10.1109/TPS.2019.2958001.</w:t>
      </w:r>
    </w:p>
    <w:p w14:paraId="00000037" w14:textId="77777777" w:rsidR="00362A05" w:rsidRPr="001858A9" w:rsidRDefault="00000000" w:rsidP="001858A9">
      <w:pPr>
        <w:numPr>
          <w:ilvl w:val="0"/>
          <w:numId w:val="22"/>
        </w:numPr>
        <w:spacing w:line="324" w:lineRule="auto"/>
        <w:ind w:right="80"/>
        <w:rPr>
          <w:rFonts w:ascii="Times New Roman" w:hAnsi="Times New Roman" w:cs="Times New Roman"/>
          <w:sz w:val="24"/>
          <w:szCs w:val="24"/>
        </w:rPr>
      </w:pPr>
      <w:r w:rsidRPr="001858A9">
        <w:rPr>
          <w:rFonts w:ascii="Times New Roman" w:hAnsi="Times New Roman" w:cs="Times New Roman"/>
          <w:sz w:val="24"/>
          <w:szCs w:val="24"/>
          <w:lang w:val="en-US"/>
        </w:rPr>
        <w:t xml:space="preserve">S. Huang, K. Wu, H. Jeong, C. Wang, D. Chen, and W.-M. W. Hwu, “PyLog: An Algorithm-Centric Python-Based FPGA Programming and Synthesis Flow,” </w:t>
      </w:r>
      <w:r w:rsidRPr="001858A9">
        <w:rPr>
          <w:rFonts w:ascii="Times New Roman" w:hAnsi="Times New Roman" w:cs="Times New Roman"/>
          <w:i/>
          <w:sz w:val="24"/>
          <w:szCs w:val="24"/>
          <w:lang w:val="en-US"/>
        </w:rPr>
        <w:t xml:space="preserve">IEEE Trans. </w:t>
      </w:r>
      <w:r w:rsidRPr="001858A9">
        <w:rPr>
          <w:rFonts w:ascii="Times New Roman" w:hAnsi="Times New Roman" w:cs="Times New Roman"/>
          <w:i/>
          <w:sz w:val="24"/>
          <w:szCs w:val="24"/>
        </w:rPr>
        <w:t>Comput.</w:t>
      </w:r>
      <w:r w:rsidRPr="001858A9">
        <w:rPr>
          <w:rFonts w:ascii="Times New Roman" w:hAnsi="Times New Roman" w:cs="Times New Roman"/>
          <w:sz w:val="24"/>
          <w:szCs w:val="24"/>
        </w:rPr>
        <w:t>, pp. 1–1, 2021, doi: 10.1109/TC.2021.3123465.</w:t>
      </w:r>
    </w:p>
    <w:p w14:paraId="00000038" w14:textId="18A49330" w:rsidR="00362A05" w:rsidRPr="001858A9" w:rsidRDefault="00000000" w:rsidP="001858A9">
      <w:pPr>
        <w:numPr>
          <w:ilvl w:val="0"/>
          <w:numId w:val="22"/>
        </w:numPr>
        <w:spacing w:line="324" w:lineRule="auto"/>
        <w:ind w:right="80"/>
        <w:rPr>
          <w:rFonts w:ascii="Times New Roman" w:hAnsi="Times New Roman" w:cs="Times New Roman"/>
          <w:sz w:val="24"/>
          <w:szCs w:val="24"/>
        </w:rPr>
      </w:pPr>
      <w:r w:rsidRPr="001858A9">
        <w:rPr>
          <w:rFonts w:ascii="Times New Roman" w:hAnsi="Times New Roman" w:cs="Times New Roman"/>
          <w:sz w:val="24"/>
          <w:szCs w:val="24"/>
          <w:lang w:val="en-US"/>
        </w:rPr>
        <w:t xml:space="preserve">T. G. Mattson, T. A. Anderson, and G. Georgakoudis, “PyOMP: Multithreaded Parallel Programming in Python,” </w:t>
      </w:r>
      <w:r w:rsidRPr="001858A9">
        <w:rPr>
          <w:rFonts w:ascii="Times New Roman" w:hAnsi="Times New Roman" w:cs="Times New Roman"/>
          <w:i/>
          <w:sz w:val="24"/>
          <w:szCs w:val="24"/>
          <w:lang w:val="en-US"/>
        </w:rPr>
        <w:t xml:space="preserve">Comput. </w:t>
      </w:r>
      <w:r w:rsidRPr="001858A9">
        <w:rPr>
          <w:rFonts w:ascii="Times New Roman" w:hAnsi="Times New Roman" w:cs="Times New Roman"/>
          <w:i/>
          <w:sz w:val="24"/>
          <w:szCs w:val="24"/>
        </w:rPr>
        <w:t>Sci. Eng.</w:t>
      </w:r>
      <w:r w:rsidRPr="001858A9">
        <w:rPr>
          <w:rFonts w:ascii="Times New Roman" w:hAnsi="Times New Roman" w:cs="Times New Roman"/>
          <w:sz w:val="24"/>
          <w:szCs w:val="24"/>
        </w:rPr>
        <w:t xml:space="preserve">, vol. 23, no. 6, pp. 77–80, </w:t>
      </w:r>
      <w:r w:rsidR="001858A9" w:rsidRPr="001858A9">
        <w:rPr>
          <w:rFonts w:ascii="Times New Roman" w:hAnsi="Times New Roman" w:cs="Times New Roman"/>
          <w:sz w:val="24"/>
          <w:szCs w:val="24"/>
        </w:rPr>
        <w:t>nov.</w:t>
      </w:r>
      <w:r w:rsidRPr="001858A9">
        <w:rPr>
          <w:rFonts w:ascii="Times New Roman" w:hAnsi="Times New Roman" w:cs="Times New Roman"/>
          <w:sz w:val="24"/>
          <w:szCs w:val="24"/>
        </w:rPr>
        <w:t xml:space="preserve"> 2021, doi: 10.1109/MCSE.2021.3128806.</w:t>
      </w:r>
    </w:p>
    <w:p w14:paraId="00000039" w14:textId="29163154" w:rsidR="00362A05" w:rsidRPr="001858A9" w:rsidRDefault="001858A9" w:rsidP="001858A9">
      <w:pPr>
        <w:numPr>
          <w:ilvl w:val="0"/>
          <w:numId w:val="22"/>
        </w:numPr>
        <w:rPr>
          <w:rFonts w:ascii="Times New Roman" w:hAnsi="Times New Roman" w:cs="Times New Roman"/>
          <w:sz w:val="24"/>
          <w:szCs w:val="24"/>
          <w:lang w:val="en-US"/>
        </w:rPr>
      </w:pPr>
      <w:r w:rsidRPr="001858A9">
        <w:rPr>
          <w:rFonts w:ascii="Times New Roman" w:hAnsi="Times New Roman" w:cs="Times New Roman"/>
          <w:sz w:val="24"/>
          <w:szCs w:val="24"/>
          <w:lang w:val="en-US"/>
        </w:rPr>
        <w:t>A.</w:t>
      </w:r>
      <w:r w:rsidR="00000000" w:rsidRPr="001858A9">
        <w:rPr>
          <w:rFonts w:ascii="Times New Roman" w:hAnsi="Times New Roman" w:cs="Times New Roman"/>
          <w:sz w:val="24"/>
          <w:szCs w:val="24"/>
          <w:lang w:val="en-US"/>
        </w:rPr>
        <w:t xml:space="preserve"> Nagpal and G. Gabrani, “Python for Data Analytics, Scientific and Technical             Applications,” in 2019 Amity International Conference on Artificial Intelligence (AICAI), Dubai, United Arab Emirates: IEEE, 2019, pp. 140–145. doi: 10.1109/AICAI.2019.8701341.</w:t>
      </w:r>
    </w:p>
    <w:p w14:paraId="0000003A" w14:textId="77777777" w:rsidR="00362A05" w:rsidRPr="001858A9" w:rsidRDefault="00000000" w:rsidP="001858A9">
      <w:pPr>
        <w:numPr>
          <w:ilvl w:val="0"/>
          <w:numId w:val="22"/>
        </w:numPr>
        <w:spacing w:line="324" w:lineRule="auto"/>
        <w:ind w:right="80"/>
        <w:rPr>
          <w:rFonts w:ascii="Times New Roman" w:hAnsi="Times New Roman" w:cs="Times New Roman"/>
          <w:sz w:val="24"/>
          <w:szCs w:val="24"/>
          <w:lang w:val="en-US"/>
        </w:rPr>
      </w:pPr>
      <w:r w:rsidRPr="001858A9">
        <w:rPr>
          <w:rFonts w:ascii="Times New Roman" w:hAnsi="Times New Roman" w:cs="Times New Roman"/>
          <w:sz w:val="24"/>
          <w:szCs w:val="24"/>
          <w:lang w:val="en-US"/>
        </w:rPr>
        <w:t xml:space="preserve">S. Loetpipatwanich and P. Vichitthamaros, “Sakdas: A Python Package for Data Profiling and Data Quality Auditing,” in </w:t>
      </w:r>
      <w:r w:rsidRPr="001858A9">
        <w:rPr>
          <w:rFonts w:ascii="Times New Roman" w:hAnsi="Times New Roman" w:cs="Times New Roman"/>
          <w:i/>
          <w:sz w:val="24"/>
          <w:szCs w:val="24"/>
          <w:lang w:val="en-US"/>
        </w:rPr>
        <w:t>2020 1st International Conference on Big Data Analytics and Practices (IBDAP)</w:t>
      </w:r>
      <w:r w:rsidRPr="001858A9">
        <w:rPr>
          <w:rFonts w:ascii="Times New Roman" w:hAnsi="Times New Roman" w:cs="Times New Roman"/>
          <w:sz w:val="24"/>
          <w:szCs w:val="24"/>
          <w:lang w:val="en-US"/>
        </w:rPr>
        <w:t>, Bangkok, Thailand: IEEE, Sep. 2020, pp. 1–4. doi: 10.1109/IBDAP50342.2020.9245455.</w:t>
      </w:r>
    </w:p>
    <w:p w14:paraId="0000003B" w14:textId="64053791" w:rsidR="00362A05" w:rsidRPr="001858A9" w:rsidRDefault="00000000" w:rsidP="001858A9">
      <w:pPr>
        <w:numPr>
          <w:ilvl w:val="0"/>
          <w:numId w:val="22"/>
        </w:numPr>
        <w:spacing w:line="324" w:lineRule="auto"/>
        <w:ind w:right="80"/>
        <w:rPr>
          <w:rFonts w:ascii="Times New Roman" w:hAnsi="Times New Roman" w:cs="Times New Roman"/>
          <w:sz w:val="24"/>
          <w:szCs w:val="24"/>
          <w:lang w:val="en-US"/>
        </w:rPr>
      </w:pPr>
      <w:r w:rsidRPr="001858A9">
        <w:rPr>
          <w:rFonts w:ascii="Times New Roman" w:hAnsi="Times New Roman" w:cs="Times New Roman"/>
          <w:sz w:val="24"/>
          <w:szCs w:val="24"/>
          <w:lang w:val="en-US"/>
        </w:rPr>
        <w:t xml:space="preserve">Y. Hwang, D. Choi, H. </w:t>
      </w:r>
      <w:r w:rsidR="001858A9" w:rsidRPr="001858A9">
        <w:rPr>
          <w:rFonts w:ascii="Times New Roman" w:hAnsi="Times New Roman" w:cs="Times New Roman"/>
          <w:sz w:val="24"/>
          <w:szCs w:val="24"/>
          <w:lang w:val="en-US"/>
        </w:rPr>
        <w:t>An</w:t>
      </w:r>
      <w:r w:rsidRPr="001858A9">
        <w:rPr>
          <w:rFonts w:ascii="Times New Roman" w:hAnsi="Times New Roman" w:cs="Times New Roman"/>
          <w:sz w:val="24"/>
          <w:szCs w:val="24"/>
          <w:lang w:val="en-US"/>
        </w:rPr>
        <w:t xml:space="preserve"> S. Shin, and C. G. Lee, “Development of Python-MATLAB Interface Program for Optical Communication System Simulation,” in </w:t>
      </w:r>
      <w:r w:rsidRPr="001858A9">
        <w:rPr>
          <w:rFonts w:ascii="Times New Roman" w:hAnsi="Times New Roman" w:cs="Times New Roman"/>
          <w:i/>
          <w:sz w:val="24"/>
          <w:szCs w:val="24"/>
          <w:lang w:val="en-US"/>
        </w:rPr>
        <w:t>2019 International Conference on Green and Human Information Technology (ICGHIT)</w:t>
      </w:r>
      <w:r w:rsidRPr="001858A9">
        <w:rPr>
          <w:rFonts w:ascii="Times New Roman" w:hAnsi="Times New Roman" w:cs="Times New Roman"/>
          <w:sz w:val="24"/>
          <w:szCs w:val="24"/>
          <w:lang w:val="en-US"/>
        </w:rPr>
        <w:t>, Kuala Lumpur, Malaysia: IEEE, 2019, pp. 46–48. doi: 10.1109/ICGHIT.2019.00018.</w:t>
      </w:r>
    </w:p>
    <w:p w14:paraId="0000003C" w14:textId="77777777" w:rsidR="00362A05" w:rsidRPr="001858A9" w:rsidRDefault="00000000" w:rsidP="001858A9">
      <w:pPr>
        <w:numPr>
          <w:ilvl w:val="0"/>
          <w:numId w:val="22"/>
        </w:numPr>
        <w:spacing w:line="324" w:lineRule="auto"/>
        <w:ind w:right="80"/>
        <w:rPr>
          <w:rFonts w:ascii="Times New Roman" w:hAnsi="Times New Roman" w:cs="Times New Roman"/>
          <w:sz w:val="24"/>
          <w:szCs w:val="24"/>
        </w:rPr>
      </w:pPr>
      <w:r w:rsidRPr="001858A9">
        <w:rPr>
          <w:rFonts w:ascii="Times New Roman" w:hAnsi="Times New Roman" w:cs="Times New Roman"/>
          <w:sz w:val="24"/>
          <w:szCs w:val="24"/>
          <w:lang w:val="en-US"/>
        </w:rPr>
        <w:t xml:space="preserve">Z. Wang, D. Bu, A. Sun, S. Gou, Y. Wang, and L. Chen, “An Empirical Study on Bugs in Python Interpreters,” </w:t>
      </w:r>
      <w:r w:rsidRPr="001858A9">
        <w:rPr>
          <w:rFonts w:ascii="Times New Roman" w:hAnsi="Times New Roman" w:cs="Times New Roman"/>
          <w:i/>
          <w:sz w:val="24"/>
          <w:szCs w:val="24"/>
          <w:lang w:val="en-US"/>
        </w:rPr>
        <w:t xml:space="preserve">IEEE Trans. </w:t>
      </w:r>
      <w:r w:rsidRPr="001858A9">
        <w:rPr>
          <w:rFonts w:ascii="Times New Roman" w:hAnsi="Times New Roman" w:cs="Times New Roman"/>
          <w:i/>
          <w:sz w:val="24"/>
          <w:szCs w:val="24"/>
        </w:rPr>
        <w:t>Rel.</w:t>
      </w:r>
      <w:r w:rsidRPr="001858A9">
        <w:rPr>
          <w:rFonts w:ascii="Times New Roman" w:hAnsi="Times New Roman" w:cs="Times New Roman"/>
          <w:sz w:val="24"/>
          <w:szCs w:val="24"/>
        </w:rPr>
        <w:t>, vol. 71, no. 2, pp. 716–734, 2022, doi: 10.1109/TR.2022.3159812.</w:t>
      </w:r>
    </w:p>
    <w:p w14:paraId="0000003D" w14:textId="2ED6CA11" w:rsidR="00362A05" w:rsidRPr="001858A9" w:rsidRDefault="00000000" w:rsidP="001858A9">
      <w:pPr>
        <w:numPr>
          <w:ilvl w:val="0"/>
          <w:numId w:val="22"/>
        </w:numPr>
        <w:spacing w:line="324" w:lineRule="auto"/>
        <w:ind w:right="80"/>
        <w:rPr>
          <w:rFonts w:ascii="Times New Roman" w:hAnsi="Times New Roman" w:cs="Times New Roman"/>
          <w:sz w:val="24"/>
          <w:szCs w:val="24"/>
        </w:rPr>
      </w:pPr>
      <w:r w:rsidRPr="001858A9">
        <w:rPr>
          <w:rFonts w:ascii="Times New Roman" w:hAnsi="Times New Roman" w:cs="Times New Roman"/>
          <w:sz w:val="24"/>
          <w:szCs w:val="24"/>
          <w:lang w:val="en-US"/>
        </w:rPr>
        <w:lastRenderedPageBreak/>
        <w:t xml:space="preserve">A. Mandanici, S. Alessandro Sara, G. Fiumara, and G. Mandaglio, “Studying Physics, Getting to Know Python: </w:t>
      </w:r>
      <w:r w:rsidRPr="001858A9">
        <w:rPr>
          <w:rFonts w:ascii="Times New Roman" w:hAnsi="Times New Roman" w:cs="Times New Roman"/>
          <w:i/>
          <w:sz w:val="24"/>
          <w:szCs w:val="24"/>
          <w:lang w:val="en-US"/>
        </w:rPr>
        <w:t>RC</w:t>
      </w:r>
      <w:r w:rsidRPr="001858A9">
        <w:rPr>
          <w:rFonts w:ascii="Times New Roman" w:hAnsi="Times New Roman" w:cs="Times New Roman"/>
          <w:sz w:val="24"/>
          <w:szCs w:val="24"/>
          <w:lang w:val="en-US"/>
        </w:rPr>
        <w:t xml:space="preserve"> Circuit, Simple Experiments, Coding, and Data Analysis </w:t>
      </w:r>
      <w:r w:rsidR="001858A9" w:rsidRPr="001858A9">
        <w:rPr>
          <w:rFonts w:ascii="Times New Roman" w:hAnsi="Times New Roman" w:cs="Times New Roman"/>
          <w:sz w:val="24"/>
          <w:szCs w:val="24"/>
          <w:lang w:val="en-US"/>
        </w:rPr>
        <w:t>with</w:t>
      </w:r>
      <w:r w:rsidRPr="001858A9">
        <w:rPr>
          <w:rFonts w:ascii="Times New Roman" w:hAnsi="Times New Roman" w:cs="Times New Roman"/>
          <w:sz w:val="24"/>
          <w:szCs w:val="24"/>
          <w:lang w:val="en-US"/>
        </w:rPr>
        <w:t xml:space="preserve"> Raspberry Pi,” </w:t>
      </w:r>
      <w:r w:rsidRPr="001858A9">
        <w:rPr>
          <w:rFonts w:ascii="Times New Roman" w:hAnsi="Times New Roman" w:cs="Times New Roman"/>
          <w:i/>
          <w:sz w:val="24"/>
          <w:szCs w:val="24"/>
          <w:lang w:val="en-US"/>
        </w:rPr>
        <w:t xml:space="preserve">Comput. </w:t>
      </w:r>
      <w:r w:rsidRPr="001858A9">
        <w:rPr>
          <w:rFonts w:ascii="Times New Roman" w:hAnsi="Times New Roman" w:cs="Times New Roman"/>
          <w:i/>
          <w:sz w:val="24"/>
          <w:szCs w:val="24"/>
        </w:rPr>
        <w:t>Sci. Eng.</w:t>
      </w:r>
      <w:r w:rsidRPr="001858A9">
        <w:rPr>
          <w:rFonts w:ascii="Times New Roman" w:hAnsi="Times New Roman" w:cs="Times New Roman"/>
          <w:sz w:val="24"/>
          <w:szCs w:val="24"/>
        </w:rPr>
        <w:t>, vol. 23, no. 1, pp. 93–96, Jan. 2021, doi: 10.1109/MCSE.2020.3037002.</w:t>
      </w:r>
    </w:p>
    <w:p w14:paraId="0000003E" w14:textId="77777777" w:rsidR="00362A05" w:rsidRPr="001858A9" w:rsidRDefault="00000000" w:rsidP="001858A9">
      <w:pPr>
        <w:numPr>
          <w:ilvl w:val="0"/>
          <w:numId w:val="22"/>
        </w:numPr>
        <w:rPr>
          <w:rFonts w:ascii="Times New Roman" w:hAnsi="Times New Roman" w:cs="Times New Roman"/>
          <w:sz w:val="24"/>
          <w:szCs w:val="24"/>
          <w:lang w:val="en-US"/>
        </w:rPr>
      </w:pPr>
      <w:r w:rsidRPr="001858A9">
        <w:rPr>
          <w:rFonts w:ascii="Times New Roman" w:hAnsi="Times New Roman" w:cs="Times New Roman"/>
          <w:sz w:val="24"/>
          <w:szCs w:val="24"/>
          <w:lang w:val="en-US"/>
        </w:rPr>
        <w:t xml:space="preserve"> F. Shahzad, “Pymote 2.0: Development of an Interactive Python Framework for Wireless Network Simulations,” IEEE Internet Things J., vol. 3, no. 6, pp. 1182–1188, 2016, doi: 10.1109/JIOT.2016.2570220.</w:t>
      </w:r>
    </w:p>
    <w:p w14:paraId="0000003F" w14:textId="77777777" w:rsidR="00362A05" w:rsidRPr="001858A9" w:rsidRDefault="00362A05">
      <w:pPr>
        <w:rPr>
          <w:rFonts w:ascii="Times New Roman" w:hAnsi="Times New Roman" w:cs="Times New Roman"/>
          <w:sz w:val="24"/>
          <w:szCs w:val="24"/>
          <w:lang w:val="en-US"/>
        </w:rPr>
      </w:pPr>
    </w:p>
    <w:p w14:paraId="00000040" w14:textId="77777777" w:rsidR="00362A05" w:rsidRPr="001858A9" w:rsidRDefault="00000000" w:rsidP="001858A9">
      <w:pPr>
        <w:numPr>
          <w:ilvl w:val="0"/>
          <w:numId w:val="22"/>
        </w:numPr>
        <w:spacing w:line="324" w:lineRule="auto"/>
        <w:ind w:right="80"/>
        <w:rPr>
          <w:rFonts w:ascii="Times New Roman" w:hAnsi="Times New Roman" w:cs="Times New Roman"/>
          <w:sz w:val="24"/>
          <w:szCs w:val="24"/>
          <w:lang w:val="en-US"/>
        </w:rPr>
      </w:pPr>
      <w:r w:rsidRPr="001858A9">
        <w:rPr>
          <w:rFonts w:ascii="Times New Roman" w:hAnsi="Times New Roman" w:cs="Times New Roman"/>
          <w:sz w:val="24"/>
          <w:szCs w:val="24"/>
          <w:lang w:val="en-US"/>
        </w:rPr>
        <w:t xml:space="preserve">C. D. Lopez, M. Cvetkovic, and P. Palensky, “Enhancing PowerFactory Dynamic Models with Python for Rapid Prototyping,” in </w:t>
      </w:r>
      <w:r w:rsidRPr="001858A9">
        <w:rPr>
          <w:rFonts w:ascii="Times New Roman" w:hAnsi="Times New Roman" w:cs="Times New Roman"/>
          <w:i/>
          <w:sz w:val="24"/>
          <w:szCs w:val="24"/>
          <w:lang w:val="en-US"/>
        </w:rPr>
        <w:t>2019 IEEE 28th International Symposium on Industrial Electronics (ISIE)</w:t>
      </w:r>
      <w:r w:rsidRPr="001858A9">
        <w:rPr>
          <w:rFonts w:ascii="Times New Roman" w:hAnsi="Times New Roman" w:cs="Times New Roman"/>
          <w:sz w:val="24"/>
          <w:szCs w:val="24"/>
          <w:lang w:val="en-US"/>
        </w:rPr>
        <w:t>, Vancouver, BC, Canada: IEEE, 2019, pp. 93–99. doi: 10.1109/ISIE.2019.8781432.</w:t>
      </w:r>
    </w:p>
    <w:sectPr w:rsidR="00362A05" w:rsidRPr="001858A9" w:rsidSect="00F5147B">
      <w:type w:val="continuous"/>
      <w:pgSz w:w="11909" w:h="16834"/>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716"/>
    <w:multiLevelType w:val="multilevel"/>
    <w:tmpl w:val="B8145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31FEF"/>
    <w:multiLevelType w:val="multilevel"/>
    <w:tmpl w:val="76D43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C5FB8"/>
    <w:multiLevelType w:val="multilevel"/>
    <w:tmpl w:val="D7CAE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25923"/>
    <w:multiLevelType w:val="multilevel"/>
    <w:tmpl w:val="959C3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D460E"/>
    <w:multiLevelType w:val="multilevel"/>
    <w:tmpl w:val="B71A0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12306"/>
    <w:multiLevelType w:val="multilevel"/>
    <w:tmpl w:val="C2749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435F13"/>
    <w:multiLevelType w:val="multilevel"/>
    <w:tmpl w:val="2A067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6C332F"/>
    <w:multiLevelType w:val="multilevel"/>
    <w:tmpl w:val="C0A40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5C2E83"/>
    <w:multiLevelType w:val="multilevel"/>
    <w:tmpl w:val="13B6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CE0E50"/>
    <w:multiLevelType w:val="multilevel"/>
    <w:tmpl w:val="7AE64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07D57"/>
    <w:multiLevelType w:val="multilevel"/>
    <w:tmpl w:val="7CBEE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8A2AF1"/>
    <w:multiLevelType w:val="multilevel"/>
    <w:tmpl w:val="4AC03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F30C53"/>
    <w:multiLevelType w:val="multilevel"/>
    <w:tmpl w:val="E21A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61F9F"/>
    <w:multiLevelType w:val="multilevel"/>
    <w:tmpl w:val="9EFA4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5A5E11"/>
    <w:multiLevelType w:val="hybridMultilevel"/>
    <w:tmpl w:val="09EC055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67266DFD"/>
    <w:multiLevelType w:val="multilevel"/>
    <w:tmpl w:val="C526D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F01C02"/>
    <w:multiLevelType w:val="multilevel"/>
    <w:tmpl w:val="7B54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0F6AD4"/>
    <w:multiLevelType w:val="multilevel"/>
    <w:tmpl w:val="384AB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3B4930"/>
    <w:multiLevelType w:val="multilevel"/>
    <w:tmpl w:val="E778A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715C28"/>
    <w:multiLevelType w:val="multilevel"/>
    <w:tmpl w:val="4356C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CB0A1E"/>
    <w:multiLevelType w:val="multilevel"/>
    <w:tmpl w:val="BAF2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F57C71"/>
    <w:multiLevelType w:val="multilevel"/>
    <w:tmpl w:val="9E049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688136">
    <w:abstractNumId w:val="16"/>
  </w:num>
  <w:num w:numId="2" w16cid:durableId="575288116">
    <w:abstractNumId w:val="1"/>
  </w:num>
  <w:num w:numId="3" w16cid:durableId="273025374">
    <w:abstractNumId w:val="11"/>
  </w:num>
  <w:num w:numId="4" w16cid:durableId="1129126336">
    <w:abstractNumId w:val="0"/>
  </w:num>
  <w:num w:numId="5" w16cid:durableId="1087069580">
    <w:abstractNumId w:val="5"/>
  </w:num>
  <w:num w:numId="6" w16cid:durableId="1696037357">
    <w:abstractNumId w:val="13"/>
  </w:num>
  <w:num w:numId="7" w16cid:durableId="1051268168">
    <w:abstractNumId w:val="17"/>
  </w:num>
  <w:num w:numId="8" w16cid:durableId="111021327">
    <w:abstractNumId w:val="12"/>
  </w:num>
  <w:num w:numId="9" w16cid:durableId="2143843294">
    <w:abstractNumId w:val="7"/>
  </w:num>
  <w:num w:numId="10" w16cid:durableId="1146242161">
    <w:abstractNumId w:val="6"/>
  </w:num>
  <w:num w:numId="11" w16cid:durableId="512452819">
    <w:abstractNumId w:val="19"/>
  </w:num>
  <w:num w:numId="12" w16cid:durableId="1008295355">
    <w:abstractNumId w:val="21"/>
  </w:num>
  <w:num w:numId="13" w16cid:durableId="583875985">
    <w:abstractNumId w:val="3"/>
  </w:num>
  <w:num w:numId="14" w16cid:durableId="152377312">
    <w:abstractNumId w:val="4"/>
  </w:num>
  <w:num w:numId="15" w16cid:durableId="1949387686">
    <w:abstractNumId w:val="10"/>
  </w:num>
  <w:num w:numId="16" w16cid:durableId="1541363132">
    <w:abstractNumId w:val="20"/>
  </w:num>
  <w:num w:numId="17" w16cid:durableId="273948445">
    <w:abstractNumId w:val="8"/>
  </w:num>
  <w:num w:numId="18" w16cid:durableId="1059868350">
    <w:abstractNumId w:val="18"/>
  </w:num>
  <w:num w:numId="19" w16cid:durableId="765349782">
    <w:abstractNumId w:val="9"/>
  </w:num>
  <w:num w:numId="20" w16cid:durableId="908266696">
    <w:abstractNumId w:val="15"/>
  </w:num>
  <w:num w:numId="21" w16cid:durableId="838816490">
    <w:abstractNumId w:val="2"/>
  </w:num>
  <w:num w:numId="22" w16cid:durableId="17070201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A05"/>
    <w:rsid w:val="001858A9"/>
    <w:rsid w:val="00362A05"/>
    <w:rsid w:val="006277D1"/>
    <w:rsid w:val="00F514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0A0C"/>
  <w15:docId w15:val="{25B0FEBC-FB4E-4F4B-B670-F0B8914F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5147B"/>
    <w:rPr>
      <w:color w:val="0000FF" w:themeColor="hyperlink"/>
      <w:u w:val="single"/>
    </w:rPr>
  </w:style>
  <w:style w:type="character" w:styleId="Mencinsinresolver">
    <w:name w:val="Unresolved Mention"/>
    <w:basedOn w:val="Fuentedeprrafopredeter"/>
    <w:uiPriority w:val="99"/>
    <w:semiHidden/>
    <w:unhideWhenUsed/>
    <w:rsid w:val="00F5147B"/>
    <w:rPr>
      <w:color w:val="605E5C"/>
      <w:shd w:val="clear" w:color="auto" w:fill="E1DFDD"/>
    </w:rPr>
  </w:style>
  <w:style w:type="table" w:styleId="Tablaconcuadrcula">
    <w:name w:val="Table Grid"/>
    <w:basedOn w:val="Tablanormal"/>
    <w:uiPriority w:val="39"/>
    <w:rsid w:val="001858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rancisco.arias.sanabria@est.una.ac.cr" TargetMode="External"/><Relationship Id="rId3" Type="http://schemas.openxmlformats.org/officeDocument/2006/relationships/styles" Target="styles.xml"/><Relationship Id="rId7" Type="http://schemas.openxmlformats.org/officeDocument/2006/relationships/hyperlink" Target="mailto:Josafat.arguedas.gutierrez@est.una.ac.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rardo.salazar.vargas@est.una.ac.c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gie.soza.hidalgo@est.una.ac.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E78BC-176E-4F00-8409-20EC6606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JOSAFAT ARGUEDAS GUTIERREZ</cp:lastModifiedBy>
  <cp:revision>2</cp:revision>
  <dcterms:created xsi:type="dcterms:W3CDTF">2023-09-04T20:06:00Z</dcterms:created>
  <dcterms:modified xsi:type="dcterms:W3CDTF">2023-09-04T20:30:00Z</dcterms:modified>
</cp:coreProperties>
</file>