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FLOW CREATOR MUSIC</w:t>
      </w:r>
    </w:p>
    <w:p>
      <w:pPr>
        <w:spacing w:after="60"/>
      </w:pPr>
      <w:r>
        <w:rPr>
          <w:rFonts w:ascii="Calibri" w:hAnsi="Calibri"/>
          <w:b/>
          <w:color w:val="07142E"/>
          <w:sz w:val="46"/>
        </w:rPr>
        <w:t>LICENSE CERTIFICATE</w:t>
      </w:r>
    </w:p>
    <w:p>
      <w:pPr>
        <w:spacing w:after="200"/>
      </w:pPr>
      <w:r>
        <w:rPr>
          <w:rFonts w:ascii="Calibri" w:hAnsi="Calibri"/>
          <w:color w:val="5D687A"/>
          <w:sz w:val="21"/>
        </w:rPr>
        <w:t>Evidence of a versioned Grant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7142E"/>
                <w:sz w:val="17"/>
              </w:rPr>
              <w:t>DOCUMENT ID</w:t>
              <w:br/>
              <w:t>creator-license-2026-07-21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5D8"/>
          </w:tcPr>
          <w:p>
            <w:pPr>
              <w:spacing w:after="0"/>
            </w:pPr>
            <w:r>
              <w:rPr>
                <w:rFonts w:ascii="Calibri" w:hAnsi="Calibri"/>
                <w:b/>
                <w:color w:val="7B5500"/>
                <w:sz w:val="17"/>
              </w:rPr>
              <w:t>TEMPLATE - NOT ISSUED UNTIL POPULATED FROM A VALID GRANT RECORD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080"/>
        <w:gridCol w:w="1600"/>
        <w:gridCol w:w="3080"/>
      </w:tblGrid>
      <w:tr>
        <w:trPr>
          <w:tblHeader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LICENSEE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ACCOUNT EMAIL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GRANT ID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ISSUED AT UTC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________________________________________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PLAN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Flow Pro: ______________________________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TERMS VERSION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creator-license-2026-07-21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CATALOG VERSION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creator-catalog-2026-07-19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b/>
                <w:color w:val="07142E"/>
                <w:sz w:val="15"/>
              </w:rPr>
              <w:t>TRACK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ID/Title: ______________________________</w:t>
            </w:r>
          </w:p>
        </w:tc>
      </w:tr>
    </w:tbl>
    <w:p>
      <w:pPr>
        <w:pStyle w:val="Heading2"/>
      </w:pPr>
      <w:r>
        <w:t>LICENSE GRANT</w:t>
      </w:r>
    </w:p>
    <w:p>
      <w:pPr>
        <w:spacing w:after="80"/>
      </w:pPr>
      <w:r>
        <w:t>Subject to the complete terms, the Licensor grants a non-exclusive, non-transferable, non-sublicensable license to synchronize the identified track as supporting background music in a Creator Work.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BFF"/>
          </w:tcPr>
          <w:p>
            <w:pPr>
              <w:spacing w:after="60"/>
            </w:pPr>
            <w:r>
              <w:rPr>
                <w:b/>
                <w:color w:val="07142E"/>
              </w:rPr>
              <w:t>YOU MAY</w:t>
            </w:r>
          </w:p>
          <w:p>
            <w:pPr>
              <w:pStyle w:val="ListBullet"/>
              <w:spacing w:after="40"/>
              <w:ind w:left="432" w:hanging="230"/>
            </w:pPr>
            <w:r>
              <w:rPr>
                <w:sz w:val="16"/>
              </w:rPr>
              <w:t>Monetized or non-monetized videos, livestreams, podcasts, and creator content with unlimited views or streams.</w:t>
            </w:r>
          </w:p>
          <w:p>
            <w:pPr>
              <w:pStyle w:val="ListBullet"/>
              <w:spacing w:after="40"/>
              <w:ind w:left="432" w:hanging="230"/>
            </w:pPr>
            <w:r>
              <w:rPr>
                <w:sz w:val="16"/>
              </w:rPr>
              <w:t>A work first published while Flow Pro was active remains licensed after ordinary cancellation.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</w:pPr>
            <w:r>
              <w:rPr>
                <w:b/>
                <w:color w:val="07142E"/>
              </w:rPr>
              <w:t>YOU MAY NOT</w:t>
            </w:r>
          </w:p>
          <w:p>
            <w:pPr>
              <w:pStyle w:val="ListBullet"/>
              <w:spacing w:after="40"/>
              <w:ind w:left="432" w:hanging="230"/>
            </w:pPr>
            <w:r>
              <w:rPr>
                <w:sz w:val="16"/>
              </w:rPr>
              <w:t>No standalone redistribution, resale, transfer, sublicensing, remixing, or DSP upload.</w:t>
            </w:r>
          </w:p>
          <w:p>
            <w:pPr>
              <w:pStyle w:val="ListBullet"/>
              <w:spacing w:after="40"/>
              <w:ind w:left="432" w:hanging="230"/>
            </w:pPr>
            <w:r>
              <w:rPr>
                <w:sz w:val="16"/>
              </w:rPr>
              <w:t>No registration of the track or music fingerprint in Content ID or a similar rights-management system.</w:t>
            </w:r>
          </w:p>
        </w:tc>
      </w:tr>
    </w:tbl>
    <w:p>
      <w:pPr>
        <w:pStyle w:val="Heading2"/>
      </w:pPr>
      <w:r>
        <w:t>REQUIRED ATTRIBUTION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BFF"/>
          </w:tcPr>
          <w:p>
            <w:pPr>
              <w:spacing w:after="0"/>
              <w:jc w:val="center"/>
            </w:pPr>
            <w:r>
              <w:rPr>
                <w:b/>
                <w:color w:val="07142E"/>
                <w:sz w:val="17"/>
              </w:rPr>
              <w:t>Music: Flow Creator Music by Chill Music Division / Virzy Guns Production - https://flow.virzyguns.com/creator-music</w:t>
            </w:r>
          </w:p>
        </w:tc>
      </w:tr>
    </w:tbl>
    <w:p>
      <w:pPr>
        <w:spacing w:before="100" w:after="40"/>
      </w:pPr>
      <w:r>
        <w:rPr>
          <w:color w:val="5D687A"/>
          <w:sz w:val="15"/>
        </w:rPr>
        <w:t>This certificate is evidence only. The accepted complete terms control. Ownership does not transfer. Ordinary cancellation or a lawful refund does not automatically erase an already qualifying use; fraud or material breach may be addressed under the complete terms and mandatory law.</w:t>
      </w:r>
    </w:p>
    <w:p>
      <w:pPr>
        <w:spacing w:after="0"/>
      </w:pPr>
      <w:r>
        <w:rPr>
          <w:b/>
          <w:color w:val="1F4D78"/>
          <w:sz w:val="15"/>
        </w:rPr>
        <w:t>VERIFY: https://flow.virzyguns.com/en/license/verify/[GRANT-ID]</w:t>
        <w:br/>
        <w:t>TERMS: https://flow.virzyguns.com/en/license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440" w:bottom="792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color w:val="5D687A"/>
        <w:sz w:val="13"/>
      </w:rPr>
      <w:t>Licensor: Lalu Virzy Gunawan  |  Operator: PT KREASI VIRZY NUSANTARA  |  founder@virzyguns.com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</w:pPr>
    <w:rPr>
      <w:rFonts w:ascii="Calibri" w:hAnsi="Calibri"/>
      <w:color w:val="172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Flow Creator Music - License Certificate Template EN</dc:title>
  <dc:subject>One-page grant certificate template</dc:subject>
  <dc:creator>PT KREASI VIRZY NUSANTARA</dc:creator>
  <cp:keywords>Flow Creator Music; creator license; synchronization license</cp:keywords>
  <dc:description>generated by python-docx</dc:description>
  <cp:lastModifiedBy>PT KREASI VIRZY NUSANTARA</cp:lastModifiedBy>
  <cp:revision>1</cp:revision>
  <dcterms:created xsi:type="dcterms:W3CDTF">2013-12-23T23:15:00Z</dcterms:created>
  <dcterms:modified xsi:type="dcterms:W3CDTF">2013-12-23T23:15:00Z</dcterms:modified>
  <cp:category/>
</cp:coreProperties>
</file>