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50"/>
        </w:rPr>
        <w:t>JANSAHBHAG 2047</w:t>
      </w:r>
    </w:p>
    <w:p>
      <w:pPr>
        <w:jc w:val="center"/>
      </w:pPr>
      <w:r>
        <w:rPr>
          <w:b/>
          <w:sz w:val="34"/>
        </w:rPr>
        <w:t>MASTER PRODUCT REQUIREMENTS DOCUMENT</w:t>
      </w:r>
    </w:p>
    <w:p>
      <w:pPr>
        <w:jc w:val="center"/>
      </w:pPr>
      <w:r>
        <w:rPr>
          <w:i/>
          <w:sz w:val="22"/>
        </w:rPr>
        <w:t>Website Transformation • Product Specification • Developer Handover</w:t>
      </w:r>
    </w:p>
    <w:p/>
    <w:tbl>
      <w:tblPr>
        <w:tblStyle w:val="LightShading-Accent1"/>
        <w:tblW w:type="auto" w:w="0"/>
        <w:tblLook w:firstColumn="1" w:firstRow="1" w:lastColumn="0" w:lastRow="0" w:noHBand="0" w:noVBand="1" w:val="04A0"/>
      </w:tblPr>
      <w:tblGrid>
        <w:gridCol w:w="4968"/>
        <w:gridCol w:w="4968"/>
      </w:tblGrid>
      <w:tr>
        <w:tc>
          <w:tcPr>
            <w:tcW w:type="dxa" w:w="4968"/>
          </w:tcPr>
          <w:p>
            <w:r>
              <w:t>Document version</w:t>
            </w:r>
          </w:p>
        </w:tc>
        <w:tc>
          <w:tcPr>
            <w:tcW w:type="dxa" w:w="4968"/>
          </w:tcPr>
          <w:p>
            <w:r>
              <w:t>v3.0 — Consolidated Master PRD</w:t>
            </w:r>
          </w:p>
        </w:tc>
      </w:tr>
      <w:tr>
        <w:tc>
          <w:tcPr>
            <w:tcW w:type="dxa" w:w="4968"/>
          </w:tcPr>
          <w:p>
            <w:r>
              <w:t>Status</w:t>
            </w:r>
          </w:p>
        </w:tc>
        <w:tc>
          <w:tcPr>
            <w:tcW w:type="dxa" w:w="4968"/>
          </w:tcPr>
          <w:p>
            <w:r>
              <w:t>Canonical requirements baseline; owner decisions and site audit remain explicit gates</w:t>
            </w:r>
          </w:p>
        </w:tc>
      </w:tr>
      <w:tr>
        <w:tc>
          <w:tcPr>
            <w:tcW w:type="dxa" w:w="4968"/>
          </w:tcPr>
          <w:p>
            <w:r>
              <w:t>Product</w:t>
            </w:r>
          </w:p>
        </w:tc>
        <w:tc>
          <w:tcPr>
            <w:tcW w:type="dxa" w:w="4968"/>
          </w:tcPr>
          <w:p>
            <w:r>
              <w:t>JanSahabhag 2047</w:t>
            </w:r>
          </w:p>
        </w:tc>
      </w:tr>
      <w:tr>
        <w:tc>
          <w:tcPr>
            <w:tcW w:type="dxa" w:w="4968"/>
          </w:tcPr>
          <w:p>
            <w:r>
              <w:t>Website under change</w:t>
            </w:r>
          </w:p>
        </w:tc>
        <w:tc>
          <w:tcPr>
            <w:tcW w:type="dxa" w:w="4968"/>
          </w:tcPr>
          <w:p>
            <w:r>
              <w:t>https://jansahabhag2027.vercel.app/dashboard</w:t>
            </w:r>
          </w:p>
        </w:tc>
      </w:tr>
      <w:tr>
        <w:tc>
          <w:tcPr>
            <w:tcW w:type="dxa" w:w="4968"/>
          </w:tcPr>
          <w:p>
            <w:r>
              <w:t>Supersedes</w:t>
            </w:r>
          </w:p>
        </w:tc>
        <w:tc>
          <w:tcPr>
            <w:tcW w:type="dxa" w:w="4968"/>
          </w:tcPr>
          <w:p>
            <w:r>
              <w:t>PRD v1.0, Operational PRD Requirements, Developer PRD v2.0 and v2.1 as separate working documents</w:t>
            </w:r>
          </w:p>
        </w:tc>
      </w:tr>
    </w:tbl>
    <w:p/>
    <w:p>
      <w:pPr>
        <w:pStyle w:val="Heading1"/>
      </w:pPr>
      <w:r>
        <w:t>How to use this master document</w:t>
      </w:r>
    </w:p>
    <w:p>
      <w:r>
        <w:t>This is the single working source of truth for product scope, behavior, governance, architecture, delivery, and acceptance. The detailed baseline specification and operational requirements are retained in the body. The latest v2.1 decisions and readiness findings below are normative where they clarify or supersede older wording.</w:t>
      </w:r>
    </w:p>
    <w:p>
      <w:r>
        <w:t>This document does not claim that the existing website has been fully audited. The known dashboard URL is recorded, but route-by-route behavior, persistence, permissions, mobile behavior, and current implementation must be verified in Phase 0 before implementation changes are finalized.</w:t>
      </w:r>
    </w:p>
    <w:p>
      <w:pPr>
        <w:pStyle w:val="Heading1"/>
      </w:pPr>
      <w:r>
        <w:t>1. Master precedence and canonical decisions</w:t>
      </w:r>
    </w:p>
    <w:tbl>
      <w:tblPr>
        <w:tblStyle w:val="LightShading-Accent1"/>
        <w:tblW w:type="auto" w:w="0"/>
        <w:tblLook w:firstColumn="1" w:firstRow="1" w:lastColumn="0" w:lastRow="0" w:noHBand="0" w:noVBand="1" w:val="04A0"/>
      </w:tblPr>
      <w:tblGrid>
        <w:gridCol w:w="4968"/>
        <w:gridCol w:w="4968"/>
      </w:tblGrid>
      <w:tr>
        <w:tc>
          <w:tcPr>
            <w:tcW w:type="dxa" w:w="4968"/>
          </w:tcPr>
          <w:p>
            <w:r>
              <w:t>Area</w:t>
            </w:r>
          </w:p>
        </w:tc>
        <w:tc>
          <w:tcPr>
            <w:tcW w:type="dxa" w:w="4968"/>
          </w:tcPr>
          <w:p>
            <w:r>
              <w:t>Canonical rule</w:t>
            </w:r>
          </w:p>
        </w:tc>
      </w:tr>
      <w:tr>
        <w:tc>
          <w:tcPr>
            <w:tcW w:type="dxa" w:w="4968"/>
          </w:tcPr>
          <w:p>
            <w:r>
              <w:t>Product identity</w:t>
            </w:r>
          </w:p>
        </w:tc>
        <w:tc>
          <w:tcPr>
            <w:tcW w:type="dxa" w:w="4968"/>
          </w:tcPr>
          <w:p>
            <w:r>
              <w:t>Use JanSahabhag 2047 consistently in product copy, UI, documentation, and new branding. The current URL contains “2027”; this is an owner decision: retain, redirect, or replace it. Do not silently assume it is a typo.</w:t>
            </w:r>
          </w:p>
        </w:tc>
      </w:tr>
      <w:tr>
        <w:tc>
          <w:tcPr>
            <w:tcW w:type="dxa" w:w="4968"/>
          </w:tcPr>
          <w:p>
            <w:r>
              <w:t>Canonical navigation</w:t>
            </w:r>
          </w:p>
        </w:tc>
        <w:tc>
          <w:tcPr>
            <w:tcW w:type="dxa" w:w="4968"/>
          </w:tcPr>
          <w:p>
            <w:r>
              <w:t>Home; Learn; Activities &amp; Assignments; Debate Room; Youth Assembly; Youth Parliament; Workspace; Labs &amp; Projects; Community; Civic Passport; UHV / Jeevan Vidya (last in learner-facing navigation). Utilities: Profile, Notifications, Settings, Help/Rulebooks, language selector. Institution, Moderator Console, Platform Owner Console, Studio, Analytics, and Audit Logs are permission-gated.</w:t>
            </w:r>
          </w:p>
        </w:tc>
      </w:tr>
      <w:tr>
        <w:tc>
          <w:tcPr>
            <w:tcW w:type="dxa" w:w="4968"/>
          </w:tcPr>
          <w:p>
            <w:r>
              <w:t>Product scope</w:t>
            </w:r>
          </w:p>
        </w:tc>
        <w:tc>
          <w:tcPr>
            <w:tcW w:type="dxa" w:w="4968"/>
          </w:tcPr>
          <w:p>
            <w:r>
              <w:t>The full product vision remains intact. Delivery is phased; later phases are not deleted from the product merely because they are not in the competition demo.</w:t>
            </w:r>
          </w:p>
        </w:tc>
      </w:tr>
      <w:tr>
        <w:tc>
          <w:tcPr>
            <w:tcW w:type="dxa" w:w="4968"/>
          </w:tcPr>
          <w:p>
            <w:r>
              <w:t>Competition demo</w:t>
            </w:r>
          </w:p>
        </w:tc>
        <w:tc>
          <w:tcPr>
            <w:tcW w:type="dxa" w:w="4968"/>
          </w:tcPr>
          <w:p>
            <w:r>
              <w:t>Freeze a demonstrable, honest critical path before the deadline. At minimum, show the mission/dashboard, one civic assignment submission, one genuine observation-to-proposition flow using clearly labelled fictional demo data, a shared session entering Youth Assembly with four role zones, proposition plus dissent, Workspace username invitation/moderation, Passport evidence, and role separation. Youth Parliament must be represented in a working feature or clearly labelled clickable prototype.</w:t>
            </w:r>
          </w:p>
        </w:tc>
      </w:tr>
      <w:tr>
        <w:tc>
          <w:tcPr>
            <w:tcW w:type="dxa" w:w="4968"/>
          </w:tcPr>
          <w:p>
            <w:r>
              <w:t>Founder identity</w:t>
            </w:r>
          </w:p>
        </w:tc>
        <w:tc>
          <w:tcPr>
            <w:tcW w:type="dxa" w:w="4968"/>
          </w:tcPr>
          <w:p>
            <w:r>
              <w:t>Never invent the founder’s name, portrait, bio, role, or email. Keep fields editable. Publish only after owner approval; if details are not supplied, use an unpublished or clearly marked placeholder state.</w:t>
            </w:r>
          </w:p>
        </w:tc>
      </w:tr>
      <w:tr>
        <w:tc>
          <w:tcPr>
            <w:tcW w:type="dxa" w:w="4968"/>
          </w:tcPr>
          <w:p>
            <w:r>
              <w:t>Website audit</w:t>
            </w:r>
          </w:p>
        </w:tc>
        <w:tc>
          <w:tcPr>
            <w:tcW w:type="dxa" w:w="4968"/>
          </w:tcPr>
          <w:p>
            <w:r>
              <w:t>Phase 0 must inspect the actual running site and/or repository. Record each route and feature as Keep, Change, Build, Remove, or Not Verified. Do not present an uncompleted audit template as a completed audit.</w:t>
            </w:r>
          </w:p>
        </w:tc>
      </w:tr>
      <w:tr>
        <w:tc>
          <w:tcPr>
            <w:tcW w:type="dxa" w:w="4968"/>
          </w:tcPr>
          <w:p>
            <w:r>
              <w:t>Roles and permissions</w:t>
            </w:r>
          </w:p>
        </w:tc>
        <w:tc>
          <w:tcPr>
            <w:tcW w:type="dxa" w:w="4968"/>
          </w:tcPr>
          <w:p>
            <w:r>
              <w:t>Use canonical role names and scoped RBAC + ABAC. A user’s permission must be scoped by resource, action, institution/programme/event/room/content, age/category where relevant, expiry, grantor, reason, and audit record. Moderators cannot grant themselves permissions or gain global access by default.</w:t>
            </w:r>
          </w:p>
        </w:tc>
      </w:tr>
      <w:tr>
        <w:tc>
          <w:tcPr>
            <w:tcW w:type="dxa" w:w="4968"/>
          </w:tcPr>
          <w:p>
            <w:r>
              <w:t>Youth Assembly</w:t>
            </w:r>
          </w:p>
        </w:tc>
        <w:tc>
          <w:tcPr>
            <w:tcW w:type="dxa" w:w="4968"/>
          </w:tcPr>
          <w:p>
            <w:r>
              <w:t>Use Thinker, Enabler, Troubleshooter, and Shaper as four non-hierarchical roles. Chair/Co-Chair authority is procedural only. Preserve dissent and minority insight; never force consensus or use simple majority as the sole outcome rule.</w:t>
            </w:r>
          </w:p>
        </w:tc>
      </w:tr>
      <w:tr>
        <w:tc>
          <w:tcPr>
            <w:tcW w:type="dxa" w:w="4968"/>
          </w:tcPr>
          <w:p>
            <w:r>
              <w:t>Youth Parliament</w:t>
            </w:r>
          </w:p>
        </w:tc>
        <w:tc>
          <w:tcPr>
            <w:tcW w:type="dxa" w:w="4968"/>
          </w:tcPr>
          <w:p>
            <w:r>
              <w:t>A separate educational parliamentary-procedure simulation, not an official government portal or political endorsement. It may integrate with external programmes only when authorized; do not imply official affiliation.</w:t>
            </w:r>
          </w:p>
        </w:tc>
      </w:tr>
      <w:tr>
        <w:tc>
          <w:tcPr>
            <w:tcW w:type="dxa" w:w="4968"/>
          </w:tcPr>
          <w:p>
            <w:r>
              <w:t>UHV / Jeevan Vidya</w:t>
            </w:r>
          </w:p>
        </w:tc>
        <w:tc>
          <w:tcPr>
            <w:tcW w:type="dxa" w:w="4968"/>
          </w:tcPr>
          <w:p>
            <w:r>
              <w:t>A distinct learning stream at the end of learner navigation, with its own content and reflection assignments. Preserve participant voice; do not grade ideological agreement or fabricate personal experience. Confirm source, curriculum, and licensing with the owner.</w:t>
            </w:r>
          </w:p>
        </w:tc>
      </w:tr>
      <w:tr>
        <w:tc>
          <w:tcPr>
            <w:tcW w:type="dxa" w:w="4968"/>
          </w:tcPr>
          <w:p>
            <w:r>
              <w:t>AI governance</w:t>
            </w:r>
          </w:p>
        </w:tc>
        <w:tc>
          <w:tcPr>
            <w:tcW w:type="dxa" w:w="4968"/>
          </w:tcPr>
          <w:p>
            <w:r>
              <w:t>AI assists; it does not make final decisions on identity/institution verification, serious sanctions, consequential grading, credit revocation, safeguarding, or final propositions. Show provenance where possible and enable human review/correction.</w:t>
            </w:r>
          </w:p>
        </w:tc>
      </w:tr>
      <w:tr>
        <w:tc>
          <w:tcPr>
            <w:tcW w:type="dxa" w:w="4968"/>
          </w:tcPr>
          <w:p>
            <w:r>
              <w:t>Privacy and open source</w:t>
            </w:r>
          </w:p>
        </w:tc>
        <w:tc>
          <w:tcPr>
            <w:tcW w:type="dxa" w:w="4968"/>
          </w:tcPr>
          <w:p>
            <w:r>
              <w:t>Open-source code does not make user data public. Use privacy-by-default, least privilege, safeguarding, retention/deletion controls, and legal review before public launch.</w:t>
            </w:r>
          </w:p>
        </w:tc>
      </w:tr>
      <w:tr>
        <w:tc>
          <w:tcPr>
            <w:tcW w:type="dxa" w:w="4968"/>
          </w:tcPr>
          <w:p>
            <w:r>
              <w:t>Scope and estimates</w:t>
            </w:r>
          </w:p>
        </w:tc>
        <w:tc>
          <w:tcPr>
            <w:tcW w:type="dxa" w:w="4968"/>
          </w:tcPr>
          <w:p>
            <w:r>
              <w:t>Budget, deadline, hosting provider, and hosting credits remain unknown. The developer must provide estimates after confirming deadline, team capacity, device/network assumptions, and budget ceiling. Use provider-neutral interfaces.</w:t>
            </w:r>
          </w:p>
        </w:tc>
      </w:tr>
      <w:tr>
        <w:tc>
          <w:tcPr>
            <w:tcW w:type="dxa" w:w="4968"/>
          </w:tcPr>
          <w:p>
            <w:r>
              <w:t>Non-verified requirements</w:t>
            </w:r>
          </w:p>
        </w:tc>
        <w:tc>
          <w:tcPr>
            <w:tcW w:type="dxa" w:w="4968"/>
          </w:tcPr>
          <w:p>
            <w:r>
              <w:t>Any target or current behavior not supported by inspection is a proposed requirement or owner decision—not a verified property of the current website.</w:t>
            </w:r>
          </w:p>
        </w:tc>
      </w:tr>
    </w:tbl>
    <w:p>
      <w:pPr>
        <w:pStyle w:val="Heading1"/>
      </w:pPr>
      <w:r>
        <w:t>2. Delivery gates and scope discipline</w:t>
      </w:r>
    </w:p>
    <w:p>
      <w:pPr>
        <w:pStyle w:val="Heading2"/>
      </w:pPr>
      <w:r>
        <w:t>Phase 0 — Verify before changing</w:t>
      </w:r>
    </w:p>
    <w:p>
      <w:r>
        <w:t>Inspect the running site and available repository; inventory routes, UI states, authentication, database/storage, role checks, responsive behavior, current integrations, deployment process, and test coverage. Produce a route-level Keep/Change/Build/Remove/Not Verified matrix, screenshots where available, and a gap list against this PRD.</w:t>
      </w:r>
    </w:p>
    <w:p>
      <w:pPr>
        <w:pStyle w:val="Heading2"/>
      </w:pPr>
      <w:r>
        <w:t>Competition demo / Phase 1</w:t>
      </w:r>
    </w:p>
    <w:p>
      <w:r>
        <w:t>Build a narrow but real end-to-end path with persistence, role separation, moderated participation, visible rulebooks, and clear demo data. Prefer a small working civic participation loop over many disconnected mock screens. Any simulated feature must be labelled as a prototype.</w:t>
      </w:r>
    </w:p>
    <w:p>
      <w:pPr>
        <w:pStyle w:val="Heading2"/>
      </w:pPr>
      <w:r>
        <w:t>Phase 1.1 — Hardening</w:t>
      </w:r>
    </w:p>
    <w:p>
      <w:r>
        <w:t>Close demo-critical defects; test permissions, data isolation, recovery, low-bandwidth behavior, accessibility, observability, and safe moderation. Remove demo-only credentials and resettable sample data before production.</w:t>
      </w:r>
    </w:p>
    <w:p>
      <w:pPr>
        <w:pStyle w:val="Heading2"/>
      </w:pPr>
      <w:r>
        <w:t>Subsequent phases</w:t>
      </w:r>
    </w:p>
    <w:p>
      <w:r>
        <w:t>Implement the full retained product scope in dependency-aware increments: institutional hierarchy, expanded learning/content, issue map, research and policy labs, competition engine, stakeholder routing and response tracking, advanced analytics, Studio workflows, and broader integrations.</w:t>
      </w:r>
    </w:p>
    <w:p>
      <w:pPr>
        <w:pStyle w:val="Heading2"/>
      </w:pPr>
      <w:r>
        <w:t>Public launch gate</w:t>
      </w:r>
    </w:p>
    <w:p>
      <w:r>
        <w:t>No public launch until qualified legal/privacy review, security testing, safeguarding workflows, consent/age handling where applicable, retention/deletion, grievance/contact process, incident response, and provider/data-flow review are completed.</w:t>
      </w:r>
    </w:p>
    <w:p>
      <w:pPr>
        <w:pStyle w:val="Heading1"/>
      </w:pPr>
      <w:r>
        <w:t>3. Readiness review findings incorporated</w:t>
      </w:r>
    </w:p>
    <w:p>
      <w:pPr>
        <w:pStyle w:val="ListBullet"/>
      </w:pPr>
      <w:r>
        <w:t>The current-site comparison remains incomplete: a URL alone is not proof that each route or function has been inspected. Phase 0 is mandatory.</w:t>
      </w:r>
    </w:p>
    <w:p>
      <w:pPr>
        <w:pStyle w:val="ListBullet"/>
      </w:pPr>
      <w:r>
        <w:t>The demo scope is broad. The owner and developer must freeze a date-based scope, identify dependencies, define fallback behavior, and avoid representing static mockups as functioning features.</w:t>
      </w:r>
    </w:p>
    <w:p>
      <w:pPr>
        <w:pStyle w:val="ListBullet"/>
      </w:pPr>
      <w:r>
        <w:t>Founder profile publication is owner-controlled and must not block the build; use an unpublished state until approved information is provided.</w:t>
      </w:r>
    </w:p>
    <w:p>
      <w:pPr>
        <w:pStyle w:val="ListBullet"/>
      </w:pPr>
      <w:r>
        <w:t>Legal/safeguarding requirements must become actual user journeys and admin workflows: age/guardian consent where required, consent withdrawal, deletion requests, account restrictions, incident escalation, named ownership, and response targets.</w:t>
      </w:r>
    </w:p>
    <w:p>
      <w:pPr>
        <w:pStyle w:val="ListBullet"/>
      </w:pPr>
      <w:r>
        <w:t>Scale targets such as registered users, daily active users, concurrent users, and concurrent live sessions must be labelled provisional until workload assumptions, load-test scripts, infrastructure sizing, monitoring thresholds, and restore tests are documented.</w:t>
      </w:r>
    </w:p>
    <w:p>
      <w:pPr>
        <w:pStyle w:val="ListBullet"/>
      </w:pPr>
      <w:r>
        <w:t>The data model needs implementation-level ERD/schema, field validation, data classification, retention, and migration strategy before production build.</w:t>
      </w:r>
    </w:p>
    <w:p>
      <w:pPr>
        <w:pStyle w:val="ListBullet"/>
      </w:pPr>
      <w:r>
        <w:t>Passport and Civic Credits need explicit calculation, evidence, verification, appeal, correction, and anti-gaming workflows. They must not become a generic score of civic worth, patriotism, ideology, or conformity.</w:t>
      </w:r>
    </w:p>
    <w:p>
      <w:pPr>
        <w:pStyle w:val="ListBullet"/>
      </w:pPr>
      <w:r>
        <w:t>The civic impact loop must be visible in the demo: observation → evidence → deliberation → proposition → reflection. Stakeholder routing may be a clearly labelled prototype if live external routing is not ready.</w:t>
      </w:r>
    </w:p>
    <w:p>
      <w:pPr>
        <w:pStyle w:val="ListBullet"/>
      </w:pPr>
      <w:r>
        <w:t>Hindi UI/content requires a bilingual reviewer. Founder details, moderator identities, UHV content ownership/licensing, competition deadline, budget, hosting, and domain choice remain owner inputs.</w:t>
      </w:r>
    </w:p>
    <w:p>
      <w:pPr>
        <w:pStyle w:val="Heading1"/>
      </w:pPr>
      <w:r>
        <w:t>4. Source documents consolidated</w:t>
      </w:r>
    </w:p>
    <w:p>
      <w:r>
        <w:t>The master consolidates and normalizes the following working documents:</w:t>
      </w:r>
    </w:p>
    <w:p>
      <w:pPr>
        <w:pStyle w:val="ListBullet"/>
      </w:pPr>
      <w:r>
        <w:t>JanSahabhag_2047_Complete_PRD_v1.0.docx — detailed product baseline and module specifications.</w:t>
      </w:r>
    </w:p>
    <w:p>
      <w:pPr>
        <w:pStyle w:val="ListBullet"/>
      </w:pPr>
      <w:r>
        <w:t>JanSahabhag_2047_Operational_PRD_Requirements.docx — operational requirements, privacy, safety, governance, evidence, KPIs, and acceptance rules.</w:t>
      </w:r>
    </w:p>
    <w:p>
      <w:pPr>
        <w:pStyle w:val="ListBullet"/>
      </w:pPr>
      <w:r>
        <w:t>JanSahabhag_2047_Complete_Developer_PRD_v2.0.docx — updated normative requirements and retained detailed baseline.</w:t>
      </w:r>
    </w:p>
    <w:p>
      <w:pPr>
        <w:pStyle w:val="ListBullet"/>
      </w:pPr>
      <w:r>
        <w:t>JanSahabhag_2047_Complete_Developer_PRD_v2.1.docx — latest canonical navigation, permission model, session experience, phase/demonstration scope, audit requirements, and owner decisions.</w:t>
      </w:r>
    </w:p>
    <w:p>
      <w:pPr>
        <w:pStyle w:val="ListBullet"/>
      </w:pPr>
      <w:r>
        <w:t>JanSahabhag 2047 PRD Readiness Review.docx — readiness gaps and recommendations.</w:t>
      </w:r>
    </w:p>
    <w:p>
      <w:r>
        <w:t>Where an older section contains a conflicting navigation label, role name, founder-publication assumption, release-scope statement, or verification claim, the canonical decisions in Section 1 take precedence. The detailed sections below remain the retained functional baseline.</w:t>
      </w:r>
    </w:p>
    <w:p>
      <w:r>
        <w:br w:type="page"/>
      </w:r>
    </w:p>
    <w:p>
      <w:pPr>
        <w:pStyle w:val="Heading1"/>
      </w:pPr>
      <w:r>
        <w:t>DETAILED PRODUCT SPECIFICATION — RETAINED BASELINE AND OPERATIONAL REQUIREMENTS</w:t>
      </w:r>
    </w:p>
    <w:p>
      <w:r>
        <w:t>The following sections retain the comprehensive functional specification and operational requirements from the prior consolidated v2.0 document. Read them together with the master precedence rules above.</w:t>
      </w:r>
    </w:p>
    <w:p>
      <w:r>
        <w:br w:type="page"/>
      </w:r>
    </w:p>
    <w:p>
      <w:pPr>
        <w:pStyle w:val="Heading1"/>
      </w:pPr>
      <w:r>
        <w:t>APPENDIX GOVERNANCE — SOURCE-PRESERVATION RECORD</w:t>
      </w:r>
    </w:p>
    <w:p>
      <w:r>
        <w:t>This edition adds the complete source documents as archival appendices so that the source wording, tables, and detailed requirements remain available in one file. The source appendices are preserved for traceability; they are not a second competing specification. Where an archived source conflicts with the canonical decisions and release rules at the beginning of this Master PRD, the canonical Master PRD governs implementation. A difference between a source appendix and the canonical body is not automatically an omission: it may be an intentional resolution of a conflict. Such differences should be recorded in the decision/change log.</w:t>
      </w:r>
    </w:p>
    <w:p>
      <w:pPr>
        <w:pStyle w:val="Heading2"/>
      </w:pPr>
      <w:r>
        <w:t>Archival source index</w:t>
      </w:r>
    </w:p>
    <w:p>
      <w:pPr>
        <w:pStyle w:val="ListBullet"/>
      </w:pPr>
      <w:r>
        <w:t>Appendix C — Original Complete PRD v1.0 — JanSahabhag_2047_Complete_PRD_v1.0.docx</w:t>
      </w:r>
    </w:p>
    <w:p>
      <w:pPr>
        <w:pStyle w:val="ListBullet"/>
      </w:pPr>
      <w:r>
        <w:t>Appendix D — Operational PRD Requirements — JanSahabhag_2047_Operational_PRD_Requirements.docx</w:t>
      </w:r>
    </w:p>
    <w:p>
      <w:pPr>
        <w:pStyle w:val="ListBullet"/>
      </w:pPr>
      <w:r>
        <w:t>Appendix E — Complete Developer PRD v2.0 — JanSahabhag_2047_Complete_Developer_PRD_v2.0.docx</w:t>
      </w:r>
    </w:p>
    <w:p>
      <w:pPr>
        <w:pStyle w:val="ListBullet"/>
      </w:pPr>
      <w:r>
        <w:t>Appendix F — Complete Developer PRD v2.1 (consolidated update) — JanSahabhag_2047_Complete_Developer_PRD_v2.1.docx</w:t>
      </w:r>
    </w:p>
    <w:p>
      <w:pPr>
        <w:pStyle w:val="ListBullet"/>
      </w:pPr>
      <w:r>
        <w:t>Appendix G — Uploaded Complete Developer PRD v2.1 — JanSahabhag 2047 Complete Developer PRD v2.1.docx</w:t>
      </w:r>
    </w:p>
    <w:p>
      <w:pPr>
        <w:pStyle w:val="ListBullet"/>
      </w:pPr>
      <w:r>
        <w:t>Appendix H — PRD Readiness Review — JanSahabhag 2047 PRD Readiness Review.docx</w:t>
      </w:r>
    </w:p>
    <w:p>
      <w:r>
        <w:br w:type="page"/>
      </w:r>
    </w:p>
    <w:p>
      <w:pPr>
        <w:pStyle w:val="Heading1"/>
      </w:pPr>
      <w:r>
        <w:t>Appendix C — Original Complete PRD v1.0</w:t>
      </w:r>
    </w:p>
    <w:p>
      <w:r>
        <w:t>ARCHIVAL COPY — source filename: JanSahabhag_2047_Complete_PRD_v1.0.docx. This appendix preserves the source document for traceability. Apply the canonical rules in the opening Master PRD when resolving conflicts.</w:t>
      </w:r>
    </w:p>
    <w:p>
      <w:r>
        <w:br w:type="page"/>
      </w:r>
    </w:p>
    <w:p>
      <w:pPr>
        <w:pStyle w:val="Heading1"/>
      </w:pPr>
      <w:r>
        <w:t>Appendix D — Operational PRD Requirements</w:t>
      </w:r>
    </w:p>
    <w:p>
      <w:r>
        <w:t>ARCHIVAL COPY — source filename: JanSahabhag_2047_Operational_PRD_Requirements.docx. This appendix preserves the source document for traceability. Apply the canonical rules in the opening Master PRD when resolving conflicts.</w:t>
      </w:r>
    </w:p>
    <w:p>
      <w:r>
        <w:br w:type="page"/>
      </w:r>
    </w:p>
    <w:p>
      <w:pPr>
        <w:pStyle w:val="Heading1"/>
      </w:pPr>
      <w:r>
        <w:t>Appendix E — Complete Developer PRD v2.0</w:t>
      </w:r>
    </w:p>
    <w:p>
      <w:r>
        <w:t>ARCHIVAL COPY — source filename: JanSahabhag_2047_Complete_Developer_PRD_v2.0.docx. This appendix preserves the source document for traceability. Apply the canonical rules in the opening Master PRD when resolving conflicts.</w:t>
      </w:r>
    </w:p>
    <w:p>
      <w:r>
        <w:br w:type="page"/>
      </w:r>
    </w:p>
    <w:p>
      <w:pPr>
        <w:pStyle w:val="Heading1"/>
      </w:pPr>
      <w:r>
        <w:t>Appendix F — Complete Developer PRD v2.1 (consolidated update)</w:t>
      </w:r>
    </w:p>
    <w:p>
      <w:r>
        <w:t>ARCHIVAL COPY — source filename: JanSahabhag_2047_Complete_Developer_PRD_v2.1.docx. This appendix preserves the source document for traceability. Apply the canonical rules in the opening Master PRD when resolving conflicts.</w:t>
      </w:r>
    </w:p>
    <w:p>
      <w:r>
        <w:br w:type="page"/>
      </w:r>
    </w:p>
    <w:p>
      <w:pPr>
        <w:pStyle w:val="Heading1"/>
      </w:pPr>
      <w:r>
        <w:t>Appendix G — Uploaded Complete Developer PRD v2.1</w:t>
      </w:r>
    </w:p>
    <w:p>
      <w:r>
        <w:t>ARCHIVAL COPY — source filename: JanSahabhag 2047 Complete Developer PRD v2.1.docx. This appendix preserves the source document for traceability. Apply the canonical rules in the opening Master PRD when resolving conflicts.</w:t>
      </w:r>
    </w:p>
    <w:p>
      <w:r>
        <w:br w:type="page"/>
      </w:r>
    </w:p>
    <w:p>
      <w:pPr>
        <w:pStyle w:val="Heading1"/>
      </w:pPr>
      <w:r>
        <w:t>Appendix H — PRD Readiness Review</w:t>
      </w:r>
    </w:p>
    <w:p>
      <w:r>
        <w:t>ARCHIVAL COPY — source filename: JanSahabhag 2047 PRD Readiness Review.docx. This appendix preserves the source document for traceability. Apply the canonical rules in the opening Master PRD when resolving conflicts.</w:t>
      </w:r>
    </w:p>
    <w:sectPr w:rsidR="00FC693F" w:rsidRPr="0006063C" w:rsidSect="00034616">
      <w:footerReference w:type="default" r:id="rId9"/>
      <w:pgSz w:w="12240" w:h="15840"/>
      <w:pgMar w:top="1008" w:right="1152" w:bottom="1008" w:left="1152" w:header="720" w:footer="720" w:gutter="0"/>
      <w:cols w:space="720"/>
      <w:docGrid w:linePitch="360"/>
    </w:sectPr>
    <w:p>
      <w:pPr>
        <w:jc w:val="center"/>
      </w:pPr>
      <w:r>
        <w:rPr>
          <w:b/>
          <w:color w:val="18475F"/>
          <w:sz w:val="56"/>
        </w:rPr>
        <w:t>JANSAHBHAG 2047</w:t>
      </w:r>
    </w:p>
    <w:p>
      <w:pPr>
        <w:jc w:val="center"/>
      </w:pPr>
      <w:r>
        <w:rPr>
          <w:b/>
          <w:sz w:val="34"/>
        </w:rPr>
        <w:t>COMPLETE DEVELOPER PRODUCT REQUIREMENTS DOCUMENT</w:t>
      </w:r>
    </w:p>
    <w:p>
      <w:pPr>
        <w:jc w:val="center"/>
      </w:pPr>
      <w:r>
        <w:rPr>
          <w:i/>
          <w:sz w:val="20"/>
        </w:rPr>
        <w:t>Consolidated PRD v2.0 • Website-informed change set • 11 October 2026</w:t>
      </w:r>
    </w:p>
    <w:p>
      <w:pPr>
        <w:jc w:val="center"/>
      </w:pPr>
      <w:r>
        <w:t>Product strategy • user experience • feature requirements • governance • live sessions • AI • data • security • acceptance criteria</w:t>
      </w:r>
    </w:p>
    <w:p>
      <w:r>
        <w:t>Document purpose: A single comprehensive implementation handover. This version combines the earlier Complete PRD and operational requirements with the product-owner changes described in the website review request. The updated requirements in Part A take precedence over any conflicting older wording reproduced later for continuity.</w:t>
      </w:r>
    </w:p>
    <w:p>
      <w:r>
        <w:t>Website-review limitation: The supplied dashboard URL was attempted directly, but the available retrieval environment could not reliably render the live JavaScript application (the direct fetch returned a cache-miss/access failure and the runtime had no network resolution). This document therefore does not claim a verified pixel-by-pixel audit of the deployed screen. Part A is grounded in the product-owner’s observations and requested changes plus the previously prepared PRD. Developer must perform a browser-based route/screen inventory against the live deployment before final UI implementation, then record any observed discrepancy in an implementation decision log.</w:t>
      </w:r>
    </w:p>
    <w:p>
      <w:pPr>
        <w:pStyle w:val="Caption"/>
      </w:pPr>
      <w:r>
        <w:t>Product decision: do not invent founder identity data. Photo, name, public email, biography and links are owner-managed fields to be filled by the Platform Owner before publication.</w:t>
      </w:r>
    </w:p>
    <w:p>
      <w:r>
        <w:br w:type="page"/>
      </w:r>
    </w:p>
    <w:p>
      <w:pPr>
        <w:pStyle w:val="Heading1"/>
      </w:pPr>
      <w:r>
        <w:t>PART A — V2.0 UPDATED AND NORMATIVE REQUIREMENTS</w:t>
      </w:r>
    </w:p>
    <w:p>
      <w:pPr>
        <w:pStyle w:val="Heading2"/>
      </w:pPr>
      <w:r>
        <w:t>A1. Change Summary and Precedence</w:t>
      </w:r>
    </w:p>
    <w:p>
      <w:pPr>
        <w:pStyle w:val="ListBullet"/>
      </w:pPr>
      <w:r>
        <w:t>Introduce a public Founder &amp; Platform Owner profile page/card with photo upload, display name, role/title, biography, public contact email or contact form, optional links, and owner-controlled publish/unpublish.</w:t>
      </w:r>
    </w:p>
    <w:p>
      <w:pPr>
        <w:pStyle w:val="ListBullet"/>
      </w:pPr>
      <w:r>
        <w:t>Keep platform-wide authority with the Founder/Platform Owner. Introduce granular moderator/facilitator permissions so the owner can delegate actions such as uploading/publishing assignments, reviewing submissions, approving workspace memberships and moderating assigned rooms without surrendering global control.</w:t>
      </w:r>
    </w:p>
    <w:p>
      <w:pPr>
        <w:pStyle w:val="ListBullet"/>
      </w:pPr>
      <w:r>
        <w:t>Rebuild Youth Assembly, Youth Parliament and Debate Room as distinct modes of a shared live-session engine. Participants can transition from a standard conference into a mode and back without losing session context, chat, roster, files, evidence, attendance or transcript state.</w:t>
      </w:r>
    </w:p>
    <w:p>
      <w:pPr>
        <w:pStyle w:val="ListBullet"/>
      </w:pPr>
      <w:r>
        <w:t>Add mode-specific on-screen visual arrangements and animations: four non-hierarchical functional role zones for Youth Assembly; a parliamentary chamber layout for Youth Parliament; motion/turn-aware structured layout for Debate Room.</w:t>
      </w:r>
    </w:p>
    <w:p>
      <w:pPr>
        <w:pStyle w:val="ListBullet"/>
      </w:pPr>
      <w:r>
        <w:t>Add accessible assignment pop-up/task-card interactions, including quick launch from dashboard, deadlines, save/resume, autosave, response capture, evidence upload and review status. Avoid forced modal interactions that trap focus or obstruct assistive technology.</w:t>
      </w:r>
    </w:p>
    <w:p>
      <w:pPr>
        <w:pStyle w:val="ListBullet"/>
      </w:pPr>
      <w:r>
        <w:t>Keep UHV / Jeevan Vidya as a distinct, separately managed learning stream placed last in the learner-facing navigation, with its own videos/lectures, reading materials, assignments, reflections and progress. General Civic assignments and UHV assignments must remain different assignment types.</w:t>
      </w:r>
    </w:p>
    <w:p>
      <w:pPr>
        <w:pStyle w:val="ListBullet"/>
      </w:pPr>
      <w:r>
        <w:t>Add supervised Workspaces for institutional/college groups, cross-college collaboration, username-invited rooms, subject/project rooms, moderated discussions and optional video meetings.</w:t>
      </w:r>
    </w:p>
    <w:p>
      <w:pPr>
        <w:pStyle w:val="ListBullet"/>
      </w:pPr>
      <w:r>
        <w:t>Put feature-specific Rulebooks, procedures and role explanations at the point of use, especially Youth Assembly, Youth Parliament, Debate Room, Assignments and Workspaces.</w:t>
      </w:r>
    </w:p>
    <w:p>
      <w:pPr>
        <w:pStyle w:val="ListBullet"/>
      </w:pPr>
      <w:r>
        <w:t>Introduce role-aware AI assistance for participants, moderators/facilitators and the Platform Owner. AI can assist with learning, assignments, evidence, discussion summaries, role preparation, safety triage and operations; it cannot silently overrule authorized people or make consequential decisions alone.</w:t>
      </w:r>
    </w:p>
    <w:p>
      <w:pPr>
        <w:pStyle w:val="ListBullet"/>
      </w:pPr>
      <w:r>
        <w:t>Retain the full prior civic ecosystem: Civic Academy, Self-Growth, civic practice, evidence, Issues Map, Idea/Research/Policy Labs, institutional hierarchy, Civic Passport, Civic Credits, projects, multilingual interaction, analytics, open-source delivery and national-scale readiness.</w:t>
      </w:r>
    </w:p>
    <w:p>
      <w:pPr>
        <w:pStyle w:val="Heading2"/>
      </w:pPr>
      <w:r>
        <w:t>A2. Website and UX Audit Protocol</w:t>
      </w:r>
    </w:p>
    <w:p>
      <w:r>
        <w:t>The development team must run an initial UI inventory against the live website before changing existing screens. The audit is an implementation task, not a reason to defer the PRD. Record each route, screen, visible module, working action, empty state, permission gate, responsive state and data dependency. Compare those observations with this PRD; retain working components where they fit and redesign missing or conflicting interactions.</w:t>
      </w:r>
    </w:p>
    <w:p>
      <w:pPr>
        <w:pStyle w:val="ListBullet"/>
      </w:pPr>
      <w:r>
        <w:t>Capture desktop, tablet and mobile screenshots for authenticated and unauthenticated paths where permitted; do not use real learner data in evidence captures.</w:t>
      </w:r>
    </w:p>
    <w:p>
      <w:pPr>
        <w:pStyle w:val="ListBullet"/>
      </w:pPr>
      <w:r>
        <w:t>Build a route inventory and component map for dashboard, profile, learning, assignments, UHV, Youth Assembly, Youth Parliament, Debate Room, Workspaces, Community, Passport, Credits, admin/moderator and settings.</w:t>
      </w:r>
    </w:p>
    <w:p>
      <w:pPr>
        <w:pStyle w:val="ListBullet"/>
      </w:pPr>
      <w:r>
        <w:t>For every displayed control, verify whether it is wired to a real API and persisted data; do not count a visual placeholder as completed functionality.</w:t>
      </w:r>
    </w:p>
    <w:p>
      <w:pPr>
        <w:pStyle w:val="ListBullet"/>
      </w:pPr>
      <w:r>
        <w:t>Identify existing product labels that changed. Use canonical names in Part A below; avoid duplicate nav items and inconsistent labels. The Platform Owner may rename labels in Studio where that does not change domain semantics or permission behavior.</w:t>
      </w:r>
    </w:p>
    <w:p>
      <w:pPr>
        <w:pStyle w:val="ListBullet"/>
      </w:pPr>
      <w:r>
        <w:t>Log route gaps, mobile failures, non-functional controls, missing permission checks, fake/demo data, accessibility problems and any discrepancy between the deployed UI and this PRD.</w:t>
      </w:r>
    </w:p>
    <w:p>
      <w:pPr>
        <w:pStyle w:val="Heading2"/>
      </w:pPr>
      <w:r>
        <w:t>A3. Product Positioning and Main User Journey</w:t>
      </w:r>
    </w:p>
    <w:p>
      <w:r>
        <w:t>JanSahabhag 2047 connects civic learning with meaningful civic practice. It is not merely a social network, an LMS, a debate simulation or a video conferencing front end. Its standard loop is LEARN → OBSERVE → DELIBERATE → PROPOSE → REFLECT.</w:t>
      </w:r>
    </w:p>
    <w:p>
      <w:r>
        <w:t>The primary end-to-end journey is: Create account → choose participant category and language → optionally connect institution → learn → open or complete an assignment → contribute an observation/idea/evidence → join a workspace or session → deliberate in Debate Room / Youth Assembly / Youth Parliament as configured → create a proposition or output → reflect → preserve verified learning/contributions in Civic Passport.</w:t>
      </w:r>
    </w:p>
    <w:p>
      <w:pPr>
        <w:pStyle w:val="Heading2"/>
      </w:pPr>
      <w:r>
        <w:t>A4. Canonical Navigation and Naming</w:t>
      </w:r>
    </w:p>
    <w:tbl>
      <w:tblPr>
        <w:tblStyle w:val="LightShading-Accent1"/>
        <w:tblW w:type="auto" w:w="0"/>
        <w:jc w:val="center"/>
        <w:tblLook w:firstColumn="1" w:firstRow="1" w:lastColumn="0" w:lastRow="0" w:noHBand="0" w:noVBand="1" w:val="04A0"/>
      </w:tblPr>
      <w:tblGrid>
        <w:gridCol w:w="4997"/>
        <w:gridCol w:w="4997"/>
      </w:tblGrid>
      <w:tr>
        <w:trPr>
          <w:cantSplit/>
          <w:tblHeader w:val="true"/>
        </w:trPr>
        <w:tc>
          <w:tcPr>
            <w:tcW w:type="dxa" w:w="4997"/>
            <w:shd w:fill="18475F"/>
          </w:tcPr>
          <w:p>
            <w:r>
              <w:rPr>
                <w:b/>
                <w:color w:val="FFFFFF"/>
                <w:sz w:val="16"/>
              </w:rPr>
              <w:t>Area</w:t>
            </w:r>
          </w:p>
        </w:tc>
        <w:tc>
          <w:tcPr>
            <w:tcW w:type="dxa" w:w="4997"/>
            <w:shd w:fill="18475F"/>
          </w:tcPr>
          <w:p>
            <w:r>
              <w:rPr>
                <w:b/>
                <w:color w:val="FFFFFF"/>
                <w:sz w:val="16"/>
              </w:rPr>
              <w:t>Required behaviour / placement</w:t>
            </w:r>
          </w:p>
        </w:tc>
      </w:tr>
      <w:tr>
        <w:trPr>
          <w:cantSplit/>
        </w:trPr>
        <w:tc>
          <w:tcPr>
            <w:tcW w:type="dxa" w:w="4997"/>
            <w:vAlign w:val="top"/>
          </w:tcPr>
          <w:p>
            <w:pPr>
              <w:spacing w:after="40"/>
            </w:pPr>
            <w:r>
              <w:rPr>
                <w:sz w:val="16"/>
              </w:rPr>
              <w:t>Home / Dashboard</w:t>
            </w:r>
          </w:p>
        </w:tc>
        <w:tc>
          <w:tcPr>
            <w:tcW w:type="dxa" w:w="4997"/>
            <w:vAlign w:val="top"/>
          </w:tcPr>
          <w:p>
            <w:pPr>
              <w:spacing w:after="40"/>
            </w:pPr>
            <w:r>
              <w:rPr>
                <w:sz w:val="16"/>
              </w:rPr>
              <w:t>Personalized next steps, upcoming sessions, assignment cards, workspace activity, role assignments, learning progress, pending actions and notifications.</w:t>
            </w:r>
          </w:p>
        </w:tc>
      </w:tr>
      <w:tr>
        <w:trPr>
          <w:cantSplit/>
        </w:trPr>
        <w:tc>
          <w:tcPr>
            <w:tcW w:type="dxa" w:w="4997"/>
            <w:vAlign w:val="top"/>
          </w:tcPr>
          <w:p>
            <w:pPr>
              <w:spacing w:after="40"/>
            </w:pPr>
            <w:r>
              <w:rPr>
                <w:sz w:val="16"/>
              </w:rPr>
              <w:t>Learn</w:t>
            </w:r>
          </w:p>
        </w:tc>
        <w:tc>
          <w:tcPr>
            <w:tcW w:type="dxa" w:w="4997"/>
            <w:vAlign w:val="top"/>
          </w:tcPr>
          <w:p>
            <w:pPr>
              <w:spacing w:after="40"/>
            </w:pPr>
            <w:r>
              <w:rPr>
                <w:sz w:val="16"/>
              </w:rPr>
              <w:t>Civic Academy, Self-Growth Academy, content library and general learning pathways.</w:t>
            </w:r>
          </w:p>
        </w:tc>
      </w:tr>
      <w:tr>
        <w:trPr>
          <w:cantSplit/>
        </w:trPr>
        <w:tc>
          <w:tcPr>
            <w:tcW w:type="dxa" w:w="4997"/>
            <w:vAlign w:val="top"/>
          </w:tcPr>
          <w:p>
            <w:pPr>
              <w:spacing w:after="40"/>
            </w:pPr>
            <w:r>
              <w:rPr>
                <w:sz w:val="16"/>
              </w:rPr>
              <w:t>Activities &amp; Assignments</w:t>
            </w:r>
          </w:p>
        </w:tc>
        <w:tc>
          <w:tcPr>
            <w:tcW w:type="dxa" w:w="4997"/>
            <w:vAlign w:val="top"/>
          </w:tcPr>
          <w:p>
            <w:pPr>
              <w:spacing w:after="40"/>
            </w:pPr>
            <w:r>
              <w:rPr>
                <w:sz w:val="16"/>
              </w:rPr>
              <w:t>General civic assignments, observation missions, project tasks, deadlines, submissions and feedback.</w:t>
            </w:r>
          </w:p>
        </w:tc>
      </w:tr>
      <w:tr>
        <w:trPr>
          <w:cantSplit/>
        </w:trPr>
        <w:tc>
          <w:tcPr>
            <w:tcW w:type="dxa" w:w="4997"/>
            <w:vAlign w:val="top"/>
          </w:tcPr>
          <w:p>
            <w:pPr>
              <w:spacing w:after="40"/>
            </w:pPr>
            <w:r>
              <w:rPr>
                <w:sz w:val="16"/>
              </w:rPr>
              <w:t>Debate Room</w:t>
            </w:r>
          </w:p>
        </w:tc>
        <w:tc>
          <w:tcPr>
            <w:tcW w:type="dxa" w:w="4997"/>
            <w:vAlign w:val="top"/>
          </w:tcPr>
          <w:p>
            <w:pPr>
              <w:spacing w:after="40"/>
            </w:pPr>
            <w:r>
              <w:rPr>
                <w:sz w:val="16"/>
              </w:rPr>
              <w:t>Structured motion/discussion room using the shared live-session engine.</w:t>
            </w:r>
          </w:p>
        </w:tc>
      </w:tr>
      <w:tr>
        <w:trPr>
          <w:cantSplit/>
        </w:trPr>
        <w:tc>
          <w:tcPr>
            <w:tcW w:type="dxa" w:w="4997"/>
            <w:vAlign w:val="top"/>
          </w:tcPr>
          <w:p>
            <w:pPr>
              <w:spacing w:after="40"/>
            </w:pPr>
            <w:r>
              <w:rPr>
                <w:sz w:val="16"/>
              </w:rPr>
              <w:t>Youth Assembly</w:t>
            </w:r>
          </w:p>
        </w:tc>
        <w:tc>
          <w:tcPr>
            <w:tcW w:type="dxa" w:w="4997"/>
            <w:vAlign w:val="top"/>
          </w:tcPr>
          <w:p>
            <w:pPr>
              <w:spacing w:after="40"/>
            </w:pPr>
            <w:r>
              <w:rPr>
                <w:sz w:val="16"/>
              </w:rPr>
              <w:t>Deliberative problem-solving with four non-hierarchical roles and a structured proposition lifecycle.</w:t>
            </w:r>
          </w:p>
        </w:tc>
      </w:tr>
      <w:tr>
        <w:trPr>
          <w:cantSplit/>
        </w:trPr>
        <w:tc>
          <w:tcPr>
            <w:tcW w:type="dxa" w:w="4997"/>
            <w:vAlign w:val="top"/>
          </w:tcPr>
          <w:p>
            <w:pPr>
              <w:spacing w:after="40"/>
            </w:pPr>
            <w:r>
              <w:rPr>
                <w:sz w:val="16"/>
              </w:rPr>
              <w:t>Youth Parliament</w:t>
            </w:r>
          </w:p>
        </w:tc>
        <w:tc>
          <w:tcPr>
            <w:tcW w:type="dxa" w:w="4997"/>
            <w:vAlign w:val="top"/>
          </w:tcPr>
          <w:p>
            <w:pPr>
              <w:spacing w:after="40"/>
            </w:pPr>
            <w:r>
              <w:rPr>
                <w:sz w:val="16"/>
              </w:rPr>
              <w:t>Educational parliamentary-procedure simulation with chamber layout and parliamentary tools.</w:t>
            </w:r>
          </w:p>
        </w:tc>
      </w:tr>
      <w:tr>
        <w:trPr>
          <w:cantSplit/>
        </w:trPr>
        <w:tc>
          <w:tcPr>
            <w:tcW w:type="dxa" w:w="4997"/>
            <w:vAlign w:val="top"/>
          </w:tcPr>
          <w:p>
            <w:pPr>
              <w:spacing w:after="40"/>
            </w:pPr>
            <w:r>
              <w:rPr>
                <w:sz w:val="16"/>
              </w:rPr>
              <w:t>Workspace</w:t>
            </w:r>
          </w:p>
        </w:tc>
        <w:tc>
          <w:tcPr>
            <w:tcW w:type="dxa" w:w="4997"/>
            <w:vAlign w:val="top"/>
          </w:tcPr>
          <w:p>
            <w:pPr>
              <w:spacing w:after="40"/>
            </w:pPr>
            <w:r>
              <w:rPr>
                <w:sz w:val="16"/>
              </w:rPr>
              <w:t>Institution, college, cross-institution, team and topic-based spaces with configurable membership and moderators.</w:t>
            </w:r>
          </w:p>
        </w:tc>
      </w:tr>
      <w:tr>
        <w:trPr>
          <w:cantSplit/>
        </w:trPr>
        <w:tc>
          <w:tcPr>
            <w:tcW w:type="dxa" w:w="4997"/>
            <w:vAlign w:val="top"/>
          </w:tcPr>
          <w:p>
            <w:pPr>
              <w:spacing w:after="40"/>
            </w:pPr>
            <w:r>
              <w:rPr>
                <w:sz w:val="16"/>
              </w:rPr>
              <w:t>Labs / Community</w:t>
            </w:r>
          </w:p>
        </w:tc>
        <w:tc>
          <w:tcPr>
            <w:tcW w:type="dxa" w:w="4997"/>
            <w:vAlign w:val="top"/>
          </w:tcPr>
          <w:p>
            <w:pPr>
              <w:spacing w:after="40"/>
            </w:pPr>
            <w:r>
              <w:rPr>
                <w:sz w:val="16"/>
              </w:rPr>
              <w:t>Idea Lab, Research Lab, Policy Lab, Issues Map, Wall of Democracy, groups and collaboration.</w:t>
            </w:r>
          </w:p>
        </w:tc>
      </w:tr>
      <w:tr>
        <w:trPr>
          <w:cantSplit/>
        </w:trPr>
        <w:tc>
          <w:tcPr>
            <w:tcW w:type="dxa" w:w="4997"/>
            <w:vAlign w:val="top"/>
          </w:tcPr>
          <w:p>
            <w:pPr>
              <w:spacing w:after="40"/>
            </w:pPr>
            <w:r>
              <w:rPr>
                <w:sz w:val="16"/>
              </w:rPr>
              <w:t>Civic Passport / Profile</w:t>
            </w:r>
          </w:p>
        </w:tc>
        <w:tc>
          <w:tcPr>
            <w:tcW w:type="dxa" w:w="4997"/>
            <w:vAlign w:val="top"/>
          </w:tcPr>
          <w:p>
            <w:pPr>
              <w:spacing w:after="40"/>
            </w:pPr>
            <w:r>
              <w:rPr>
                <w:sz w:val="16"/>
              </w:rPr>
              <w:t>Evidence-backed journey, achievements, contributions, preferences, visibility and sharing controls.</w:t>
            </w:r>
          </w:p>
        </w:tc>
      </w:tr>
      <w:tr>
        <w:trPr>
          <w:cantSplit/>
        </w:trPr>
        <w:tc>
          <w:tcPr>
            <w:tcW w:type="dxa" w:w="4997"/>
            <w:vAlign w:val="top"/>
          </w:tcPr>
          <w:p>
            <w:pPr>
              <w:spacing w:after="40"/>
            </w:pPr>
            <w:r>
              <w:rPr>
                <w:sz w:val="16"/>
              </w:rPr>
              <w:t>Admin / Moderator / Studio</w:t>
            </w:r>
          </w:p>
        </w:tc>
        <w:tc>
          <w:tcPr>
            <w:tcW w:type="dxa" w:w="4997"/>
            <w:vAlign w:val="top"/>
          </w:tcPr>
          <w:p>
            <w:pPr>
              <w:spacing w:after="40"/>
            </w:pPr>
            <w:r>
              <w:rPr>
                <w:sz w:val="16"/>
              </w:rPr>
              <w:t>Permission-gated operational consoles. Hidden from users without appropriate scopes.</w:t>
            </w:r>
          </w:p>
        </w:tc>
      </w:tr>
      <w:tr>
        <w:trPr>
          <w:cantSplit/>
        </w:trPr>
        <w:tc>
          <w:tcPr>
            <w:tcW w:type="dxa" w:w="4997"/>
            <w:vAlign w:val="top"/>
          </w:tcPr>
          <w:p>
            <w:pPr>
              <w:spacing w:after="40"/>
            </w:pPr>
            <w:r>
              <w:rPr>
                <w:sz w:val="16"/>
              </w:rPr>
              <w:t>UHV / Jeevan Vidya</w:t>
            </w:r>
          </w:p>
        </w:tc>
        <w:tc>
          <w:tcPr>
            <w:tcW w:type="dxa" w:w="4997"/>
            <w:vAlign w:val="top"/>
          </w:tcPr>
          <w:p>
            <w:pPr>
              <w:spacing w:after="40"/>
            </w:pPr>
            <w:r>
              <w:rPr>
                <w:sz w:val="16"/>
              </w:rPr>
              <w:t>Separate learning stream placed at the end of primary learner navigation. Separate content catalogue, assignments, reflection flow and progress tracking.</w:t>
            </w:r>
          </w:p>
        </w:tc>
      </w:tr>
    </w:tbl>
    <w:p>
      <w:pPr>
        <w:spacing w:after="20"/>
      </w:pPr>
    </w:p>
    <w:p>
      <w:r>
        <w:t>The labels Debate Room, Youth Assembly, Youth Parliament, Workspace and UHV / Jeevan Vidya are canonical in this PRD. UI label changes may be configured, but URLs, APIs, data entities and permission domains must maintain stable internal identifiers.</w:t>
      </w:r>
    </w:p>
    <w:p>
      <w:pPr>
        <w:pStyle w:val="Heading2"/>
      </w:pPr>
      <w:r>
        <w:t>A5. Founder Profile and Platform Identity</w:t>
      </w:r>
    </w:p>
    <w:p>
      <w:pPr>
        <w:pStyle w:val="ListBullet"/>
      </w:pPr>
      <w:r>
        <w:t>Provide a public About / Founder page and an optional dashboard welcome card. The card must not dominate the learner dashboard; allow the Owner to enable/disable it.</w:t>
      </w:r>
    </w:p>
    <w:p>
      <w:pPr>
        <w:pStyle w:val="ListBullet"/>
      </w:pPr>
      <w:r>
        <w:t>Fields: portrait, display name, public role/title, short biography, optional extended message, contact email or contact form, approved links, alt text, visibility, publication status and timestamps.</w:t>
      </w:r>
    </w:p>
    <w:p>
      <w:pPr>
        <w:pStyle w:val="ListBullet"/>
      </w:pPr>
      <w:r>
        <w:t>All fields are managed from Owner Console &gt; Platform Identity. The Owner can upload/replace/crop an image, preview the public page, publish/unpublish, revert a revision and inspect an audit log.</w:t>
      </w:r>
    </w:p>
    <w:p>
      <w:pPr>
        <w:pStyle w:val="ListBullet"/>
      </w:pPr>
      <w:r>
        <w:t>Never infer or pre-populate the founder’s name, email, photograph or biography. Keep unpublished placeholders hidden or show a neutral “Profile coming soon” state.</w:t>
      </w:r>
    </w:p>
    <w:p>
      <w:pPr>
        <w:pStyle w:val="ListBullet"/>
      </w:pPr>
      <w:r>
        <w:t>Public contact email must be explicitly opted into publication. Recommend a spam-protected contact form as default, optionally forwarding to an Owner-configured address without exposing it in page source.</w:t>
      </w:r>
    </w:p>
    <w:p>
      <w:pPr>
        <w:pStyle w:val="ListBullet"/>
      </w:pPr>
      <w:r>
        <w:t>Validate uploaded file type by content and extension; impose configurable size limits, malware scan, image optimization, storage access controls and alternate text. Prevent SVG script injection and unsafe file hosting.</w:t>
      </w:r>
    </w:p>
    <w:p>
      <w:pPr>
        <w:pStyle w:val="ListBullet"/>
      </w:pPr>
      <w:r>
        <w:t>The Founder public profile and the founder’s private account profile are separate objects. Public fields never include authentication email, private phone, birth date, login history or administrator metadata.</w:t>
      </w:r>
    </w:p>
    <w:p>
      <w:pPr>
        <w:pStyle w:val="Heading2"/>
      </w:pPr>
      <w:r>
        <w:t>A6. Authority, Owner Console and Moderator Delegation</w:t>
      </w:r>
    </w:p>
    <w:p>
      <w:pPr>
        <w:pStyle w:val="Heading3"/>
      </w:pPr>
      <w:r>
        <w:t>A6.1 Owner authority</w:t>
      </w:r>
    </w:p>
    <w:p>
      <w:pPr>
        <w:pStyle w:val="ListBullet"/>
      </w:pPr>
      <w:r>
        <w:t>Use a designated Platform Owner account with MFA, secure recovery, session timeout, re-authentication for high-risk changes and complete audit logging.</w:t>
      </w:r>
    </w:p>
    <w:p>
      <w:pPr>
        <w:pStyle w:val="ListBullet"/>
      </w:pPr>
      <w:r>
        <w:t>Owner-only controls include global platform identity/branding, system configuration, moderator appointment and revocation, permission templates, institutions and programme policy, feature flags, default visibility, AI provider and data-flow configuration, moderation/safeguarding policy, platform-wide analytics, exports/retention configuration and emergency service restrictions.</w:t>
      </w:r>
    </w:p>
    <w:p>
      <w:pPr>
        <w:pStyle w:val="ListBullet"/>
      </w:pPr>
      <w:r>
        <w:t>Provide an Owner Console with a concise operational overview: activity requiring owner decision, active sessions, open safety cases by severity, pending institutional approvals, assignment/programme status, AI usage/cost/quality signals, workspace and event health, stakeholder responses, system errors and recent privileged changes.</w:t>
      </w:r>
    </w:p>
    <w:p>
      <w:pPr>
        <w:pStyle w:val="ListBullet"/>
      </w:pPr>
      <w:r>
        <w:t>Owner actions affecting permissions, public exposure, credits, verification, moderation, configuration, exports or identity must generate an audit event recording actor, action, scope, reason, before/after values where appropriate, timestamp and correlation ID.</w:t>
      </w:r>
    </w:p>
    <w:p>
      <w:pPr>
        <w:pStyle w:val="Heading3"/>
      </w:pPr>
      <w:r>
        <w:t>A6.2 Delegated roles</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Role / permission set</w:t>
            </w:r>
          </w:p>
        </w:tc>
        <w:tc>
          <w:tcPr>
            <w:tcW w:type="dxa" w:w="3331"/>
            <w:shd w:fill="18475F"/>
          </w:tcPr>
          <w:p>
            <w:r>
              <w:rPr>
                <w:b/>
                <w:color w:val="FFFFFF"/>
                <w:sz w:val="16"/>
              </w:rPr>
              <w:t>Permitted examples</w:t>
            </w:r>
          </w:p>
        </w:tc>
        <w:tc>
          <w:tcPr>
            <w:tcW w:type="dxa" w:w="3331"/>
            <w:shd w:fill="18475F"/>
          </w:tcPr>
          <w:p>
            <w:r>
              <w:rPr>
                <w:b/>
                <w:color w:val="FFFFFF"/>
                <w:sz w:val="16"/>
              </w:rPr>
              <w:t>Explicit default exclusions</w:t>
            </w:r>
          </w:p>
        </w:tc>
      </w:tr>
      <w:tr>
        <w:trPr>
          <w:cantSplit/>
        </w:trPr>
        <w:tc>
          <w:tcPr>
            <w:tcW w:type="dxa" w:w="3331"/>
            <w:vAlign w:val="top"/>
          </w:tcPr>
          <w:p>
            <w:pPr>
              <w:spacing w:after="40"/>
            </w:pPr>
            <w:r>
              <w:rPr>
                <w:sz w:val="16"/>
              </w:rPr>
              <w:t>Assignment Manager</w:t>
            </w:r>
          </w:p>
        </w:tc>
        <w:tc>
          <w:tcPr>
            <w:tcW w:type="dxa" w:w="3331"/>
            <w:vAlign w:val="top"/>
          </w:tcPr>
          <w:p>
            <w:pPr>
              <w:spacing w:after="40"/>
            </w:pPr>
            <w:r>
              <w:rPr>
                <w:sz w:val="16"/>
              </w:rPr>
              <w:t>Create/edit assignment drafts; upload videos, documents and instructions; publish/unpublish within assigned course/programme; set dates/rubrics if granted; review and return submissions if separately granted.</w:t>
            </w:r>
          </w:p>
        </w:tc>
        <w:tc>
          <w:tcPr>
            <w:tcW w:type="dxa" w:w="3331"/>
            <w:vAlign w:val="top"/>
          </w:tcPr>
          <w:p>
            <w:pPr>
              <w:spacing w:after="40"/>
            </w:pPr>
            <w:r>
              <w:rPr>
                <w:sz w:val="16"/>
              </w:rPr>
              <w:t>No global content deletion, AI-provider configuration, owner settings or unrelated programme access.</w:t>
            </w:r>
          </w:p>
        </w:tc>
      </w:tr>
      <w:tr>
        <w:trPr>
          <w:cantSplit/>
        </w:trPr>
        <w:tc>
          <w:tcPr>
            <w:tcW w:type="dxa" w:w="3331"/>
            <w:vAlign w:val="top"/>
          </w:tcPr>
          <w:p>
            <w:pPr>
              <w:spacing w:after="40"/>
            </w:pPr>
            <w:r>
              <w:rPr>
                <w:sz w:val="16"/>
              </w:rPr>
              <w:t>Membership Manager</w:t>
            </w:r>
          </w:p>
        </w:tc>
        <w:tc>
          <w:tcPr>
            <w:tcW w:type="dxa" w:w="3331"/>
            <w:vAlign w:val="top"/>
          </w:tcPr>
          <w:p>
            <w:pPr>
              <w:spacing w:after="40"/>
            </w:pPr>
            <w:r>
              <w:rPr>
                <w:sz w:val="16"/>
              </w:rPr>
              <w:t>Review join requests; invite by username; approve/revoke membership for assigned workspace, event or institution; assign allowed workspace roles.</w:t>
            </w:r>
          </w:p>
        </w:tc>
        <w:tc>
          <w:tcPr>
            <w:tcW w:type="dxa" w:w="3331"/>
            <w:vAlign w:val="top"/>
          </w:tcPr>
          <w:p>
            <w:pPr>
              <w:spacing w:after="40"/>
            </w:pPr>
            <w:r>
              <w:rPr>
                <w:sz w:val="16"/>
              </w:rPr>
              <w:t>Cannot appoint moderators, verify an institution globally or grant beyond assigned scope.</w:t>
            </w:r>
          </w:p>
        </w:tc>
      </w:tr>
      <w:tr>
        <w:trPr>
          <w:cantSplit/>
        </w:trPr>
        <w:tc>
          <w:tcPr>
            <w:tcW w:type="dxa" w:w="3331"/>
            <w:vAlign w:val="top"/>
          </w:tcPr>
          <w:p>
            <w:pPr>
              <w:spacing w:after="40"/>
            </w:pPr>
            <w:r>
              <w:rPr>
                <w:sz w:val="16"/>
              </w:rPr>
              <w:t>Workspace Moderator</w:t>
            </w:r>
          </w:p>
        </w:tc>
        <w:tc>
          <w:tcPr>
            <w:tcW w:type="dxa" w:w="3331"/>
            <w:vAlign w:val="top"/>
          </w:tcPr>
          <w:p>
            <w:pPr>
              <w:spacing w:after="40"/>
            </w:pPr>
            <w:r>
              <w:rPr>
                <w:sz w:val="16"/>
              </w:rPr>
              <w:t>Review reports, keep discussion on-topic, remove harmful content, limit posting, manage room agenda and escalate safety cases in assigned spaces.</w:t>
            </w:r>
          </w:p>
        </w:tc>
        <w:tc>
          <w:tcPr>
            <w:tcW w:type="dxa" w:w="3331"/>
            <w:vAlign w:val="top"/>
          </w:tcPr>
          <w:p>
            <w:pPr>
              <w:spacing w:after="40"/>
            </w:pPr>
            <w:r>
              <w:rPr>
                <w:sz w:val="16"/>
              </w:rPr>
              <w:t>No access to unrelated workspaces, all private DMs, global exports or owner controls.</w:t>
            </w:r>
          </w:p>
        </w:tc>
      </w:tr>
      <w:tr>
        <w:trPr>
          <w:cantSplit/>
        </w:trPr>
        <w:tc>
          <w:tcPr>
            <w:tcW w:type="dxa" w:w="3331"/>
            <w:vAlign w:val="top"/>
          </w:tcPr>
          <w:p>
            <w:pPr>
              <w:spacing w:after="40"/>
            </w:pPr>
            <w:r>
              <w:rPr>
                <w:sz w:val="16"/>
              </w:rPr>
              <w:t>Session Moderator / Chair</w:t>
            </w:r>
          </w:p>
        </w:tc>
        <w:tc>
          <w:tcPr>
            <w:tcW w:type="dxa" w:w="3331"/>
            <w:vAlign w:val="top"/>
          </w:tcPr>
          <w:p>
            <w:pPr>
              <w:spacing w:after="40"/>
            </w:pPr>
            <w:r>
              <w:rPr>
                <w:sz w:val="16"/>
              </w:rPr>
              <w:t>Manage speaking queue, time, stage transitions, procedural warnings, participant muting/removal where authorized, session pause/close and preserve records.</w:t>
            </w:r>
          </w:p>
        </w:tc>
        <w:tc>
          <w:tcPr>
            <w:tcW w:type="dxa" w:w="3331"/>
            <w:vAlign w:val="top"/>
          </w:tcPr>
          <w:p>
            <w:pPr>
              <w:spacing w:after="40"/>
            </w:pPr>
            <w:r>
              <w:rPr>
                <w:sz w:val="16"/>
              </w:rPr>
              <w:t>No hidden rewriting of substantive propositions or dissent; no platform-wide moderation by default.</w:t>
            </w:r>
          </w:p>
        </w:tc>
      </w:tr>
      <w:tr>
        <w:trPr>
          <w:cantSplit/>
        </w:trPr>
        <w:tc>
          <w:tcPr>
            <w:tcW w:type="dxa" w:w="3331"/>
            <w:vAlign w:val="top"/>
          </w:tcPr>
          <w:p>
            <w:pPr>
              <w:spacing w:after="40"/>
            </w:pPr>
            <w:r>
              <w:rPr>
                <w:sz w:val="16"/>
              </w:rPr>
              <w:t>Facilitator / Reviewer</w:t>
            </w:r>
          </w:p>
        </w:tc>
        <w:tc>
          <w:tcPr>
            <w:tcW w:type="dxa" w:w="3331"/>
            <w:vAlign w:val="top"/>
          </w:tcPr>
          <w:p>
            <w:pPr>
              <w:spacing w:after="40"/>
            </w:pPr>
            <w:r>
              <w:rPr>
                <w:sz w:val="16"/>
              </w:rPr>
              <w:t>Facilitate assigned learning, assignment, assembly, research or project activity; leave feedback; request revision; verify evidence if granted.</w:t>
            </w:r>
          </w:p>
        </w:tc>
        <w:tc>
          <w:tcPr>
            <w:tcW w:type="dxa" w:w="3331"/>
            <w:vAlign w:val="top"/>
          </w:tcPr>
          <w:p>
            <w:pPr>
              <w:spacing w:after="40"/>
            </w:pPr>
            <w:r>
              <w:rPr>
                <w:sz w:val="16"/>
              </w:rPr>
              <w:t>No unrelated account management or high-impact certification/credit decisions without separate permission.</w:t>
            </w:r>
          </w:p>
        </w:tc>
      </w:tr>
      <w:tr>
        <w:trPr>
          <w:cantSplit/>
        </w:trPr>
        <w:tc>
          <w:tcPr>
            <w:tcW w:type="dxa" w:w="3331"/>
            <w:vAlign w:val="top"/>
          </w:tcPr>
          <w:p>
            <w:pPr>
              <w:spacing w:after="40"/>
            </w:pPr>
            <w:r>
              <w:rPr>
                <w:sz w:val="16"/>
              </w:rPr>
              <w:t>Community Moderator</w:t>
            </w:r>
          </w:p>
        </w:tc>
        <w:tc>
          <w:tcPr>
            <w:tcW w:type="dxa" w:w="3331"/>
            <w:vAlign w:val="top"/>
          </w:tcPr>
          <w:p>
            <w:pPr>
              <w:spacing w:after="40"/>
            </w:pPr>
            <w:r>
              <w:rPr>
                <w:sz w:val="16"/>
              </w:rPr>
              <w:t>Triage and respond to reports, apply scoped content actions and temporary restrictions, escalate safeguarding cases.</w:t>
            </w:r>
          </w:p>
        </w:tc>
        <w:tc>
          <w:tcPr>
            <w:tcW w:type="dxa" w:w="3331"/>
            <w:vAlign w:val="top"/>
          </w:tcPr>
          <w:p>
            <w:pPr>
              <w:spacing w:after="40"/>
            </w:pPr>
            <w:r>
              <w:rPr>
                <w:sz w:val="16"/>
              </w:rPr>
              <w:t>No ability to view all private communications merely by virtue of this role.</w:t>
            </w:r>
          </w:p>
        </w:tc>
      </w:tr>
      <w:tr>
        <w:trPr>
          <w:cantSplit/>
        </w:trPr>
        <w:tc>
          <w:tcPr>
            <w:tcW w:type="dxa" w:w="3331"/>
            <w:vAlign w:val="top"/>
          </w:tcPr>
          <w:p>
            <w:pPr>
              <w:spacing w:after="40"/>
            </w:pPr>
            <w:r>
              <w:rPr>
                <w:sz w:val="16"/>
              </w:rPr>
              <w:t>Institution Admin</w:t>
            </w:r>
          </w:p>
        </w:tc>
        <w:tc>
          <w:tcPr>
            <w:tcW w:type="dxa" w:w="3331"/>
            <w:vAlign w:val="top"/>
          </w:tcPr>
          <w:p>
            <w:pPr>
              <w:spacing w:after="40"/>
            </w:pPr>
            <w:r>
              <w:rPr>
                <w:sz w:val="16"/>
              </w:rPr>
              <w:t>Manage members and activities within one verified institution, subject to configuration.</w:t>
            </w:r>
          </w:p>
        </w:tc>
        <w:tc>
          <w:tcPr>
            <w:tcW w:type="dxa" w:w="3331"/>
            <w:vAlign w:val="top"/>
          </w:tcPr>
          <w:p>
            <w:pPr>
              <w:spacing w:after="40"/>
            </w:pPr>
            <w:r>
              <w:rPr>
                <w:sz w:val="16"/>
              </w:rPr>
              <w:t>No cross-institution access except explicitly authorized programme scope.</w:t>
            </w:r>
          </w:p>
        </w:tc>
      </w:tr>
      <w:tr>
        <w:trPr>
          <w:cantSplit/>
        </w:trPr>
        <w:tc>
          <w:tcPr>
            <w:tcW w:type="dxa" w:w="3331"/>
            <w:vAlign w:val="top"/>
          </w:tcPr>
          <w:p>
            <w:pPr>
              <w:spacing w:after="40"/>
            </w:pPr>
            <w:r>
              <w:rPr>
                <w:sz w:val="16"/>
              </w:rPr>
              <w:t>Platform Owner</w:t>
            </w:r>
          </w:p>
        </w:tc>
        <w:tc>
          <w:tcPr>
            <w:tcW w:type="dxa" w:w="3331"/>
            <w:vAlign w:val="top"/>
          </w:tcPr>
          <w:p>
            <w:pPr>
              <w:spacing w:after="40"/>
            </w:pPr>
            <w:r>
              <w:rPr>
                <w:sz w:val="16"/>
              </w:rPr>
              <w:t>All platform configuration and governance powers; appoint/revoke delegates; inspect audit events.</w:t>
            </w:r>
          </w:p>
        </w:tc>
        <w:tc>
          <w:tcPr>
            <w:tcW w:type="dxa" w:w="3331"/>
            <w:vAlign w:val="top"/>
          </w:tcPr>
          <w:p>
            <w:pPr>
              <w:spacing w:after="40"/>
            </w:pPr>
            <w:r>
              <w:rPr>
                <w:sz w:val="16"/>
              </w:rPr>
              <w:t>Protected role; cannot be granted through ordinary moderator UI.</w:t>
            </w:r>
          </w:p>
        </w:tc>
      </w:tr>
    </w:tbl>
    <w:p>
      <w:pPr>
        <w:spacing w:after="20"/>
      </w:pPr>
    </w:p>
    <w:p>
      <w:r>
        <w:t>Permission grants must be granular: resource scope, allowed actions, start/end dates, grantor, reason, and revocation status. Permission is the intersection of role-based permission and context attributes (institution, programme, event, room, participant category, age/safeguarding state, content visibility). Default to least privilege. The owner can revoke a grant immediately. Moderators cannot grant permissions to themselves or escalate beyond their grant.</w:t>
      </w:r>
    </w:p>
    <w:p>
      <w:pPr>
        <w:pStyle w:val="Heading3"/>
      </w:pPr>
      <w:r>
        <w:t>A6.3 Permission management workflow</w:t>
      </w:r>
    </w:p>
    <w:p>
      <w:pPr>
        <w:pStyle w:val="ListBullet"/>
      </w:pPr>
      <w:r>
        <w:t>Owner chooses user → selects permission template → chooses scope → chooses actions → sets expiry/reason → previews access → confirms with re-authentication for sensitive scopes → system logs grant → user is notified.</w:t>
      </w:r>
    </w:p>
    <w:p>
      <w:pPr>
        <w:pStyle w:val="ListBullet"/>
      </w:pPr>
      <w:r>
        <w:t>Moderators may request extra access with reason and expiry; the Owner or authorized programme manager approves or rejects.</w:t>
      </w:r>
    </w:p>
    <w:p>
      <w:pPr>
        <w:pStyle w:val="ListBullet"/>
      </w:pPr>
      <w:r>
        <w:t>Bulk membership actions require preview, scope confirmation, clear outcome report and audit log.</w:t>
      </w:r>
    </w:p>
    <w:p>
      <w:pPr>
        <w:pStyle w:val="ListBullet"/>
      </w:pPr>
      <w:r>
        <w:t>Privileged actions should support optional two-person approval for platform-wide data export, role escalation, destructive deletion and changes to security policy.</w:t>
      </w:r>
    </w:p>
    <w:p>
      <w:pPr>
        <w:pStyle w:val="Heading2"/>
      </w:pPr>
      <w:r>
        <w:t>A7. Shared Live Session Engine and Transitions</w:t>
      </w:r>
    </w:p>
    <w:p>
      <w:r>
        <w:t>Implement one persistent Session Room object with modes: Standard Meeting, Debate Room, Youth Assembly, Youth Parliament, Workshop, Research Session, Consultation, Competition and Interview/Q&amp;A. Mode is a configurable view/procedure layered over the same session context, not a separate unrelated meeting that drops history.</w:t>
      </w:r>
    </w:p>
    <w:p>
      <w:pPr>
        <w:pStyle w:val="Heading3"/>
      </w:pPr>
      <w:r>
        <w:t>A7.1 Persistent session context</w:t>
      </w:r>
    </w:p>
    <w:p>
      <w:pPr>
        <w:pStyle w:val="ListBullet"/>
      </w:pPr>
      <w:r>
        <w:t>Persist session ID, parent programme/event, host, roster, attendance, roles/lenses, agenda, current mode/stage, speaking queue, chat channels, shared files, evidence, decisions, proposition/document state, caption/transcript settings, recording consent/state, moderation events and generated outputs.</w:t>
      </w:r>
    </w:p>
    <w:p>
      <w:pPr>
        <w:pStyle w:val="ListBullet"/>
      </w:pPr>
      <w:r>
        <w:t>From a standard conference, authorized host/facilitator chooses “Switch to Debate Room”, “Switch to Youth Assembly” or “Switch to Youth Parliament”. Show an interstitial summary of the mode change, then change layout, rulebook, controls and permissions without creating a new meeting.</w:t>
      </w:r>
    </w:p>
    <w:p>
      <w:pPr>
        <w:pStyle w:val="ListBullet"/>
      </w:pPr>
      <w:r>
        <w:t>Preserve roster, access control, existing relevant chat and files; maintain a mode-transition log. When a chat item or artifact is mode-specific, preserve it but label the source mode.</w:t>
      </w:r>
    </w:p>
    <w:p>
      <w:pPr>
        <w:pStyle w:val="ListBullet"/>
      </w:pPr>
      <w:r>
        <w:t>Before revealing mode-only data, recompute access and apply permissions. Participants who lack access to the new mode must receive a clear message and cannot inspect restricted content.</w:t>
      </w:r>
    </w:p>
    <w:p>
      <w:pPr>
        <w:pStyle w:val="ListBullet"/>
      </w:pPr>
      <w:r>
        <w:t>On connection loss, restore user to same session and compatible stage. Queue position can be restored only if it remains valid. Save unsent drafts locally or server-side when safe; disclose if a draft is only local.</w:t>
      </w:r>
    </w:p>
    <w:p>
      <w:pPr>
        <w:pStyle w:val="ListBullet"/>
      </w:pPr>
      <w:r>
        <w:t>Video/audio is powered by a provider adapter (WebRTC or an established service). No provider-specific APIs should leak into domain logic. Text, chat and participation must continue in degraded mode when possible.</w:t>
      </w:r>
    </w:p>
    <w:p>
      <w:pPr>
        <w:pStyle w:val="Heading3"/>
      </w:pPr>
      <w:r>
        <w:t>A7.2 Standard meeting layout</w:t>
      </w:r>
    </w:p>
    <w:p>
      <w:pPr>
        <w:pStyle w:val="ListBullet"/>
      </w:pPr>
      <w:r>
        <w:t>Video/audio tile grid; screen share when supported; participant list; hand raise; speaking queue; working chat and general moderated chat; files/evidence; agenda; captions/transcript; session timer; attendance and host controls.</w:t>
      </w:r>
    </w:p>
    <w:p>
      <w:pPr>
        <w:pStyle w:val="ListBullet"/>
      </w:pPr>
      <w:r>
        <w:t>Camera participation is optional. Audio-only, text-based and low-bandwidth participation routes should remain available, subject to event rules and accessibility.</w:t>
      </w:r>
    </w:p>
    <w:p>
      <w:pPr>
        <w:pStyle w:val="ListBullet"/>
      </w:pPr>
      <w:r>
        <w:t>Recording is off by default unless an authorized host explicitly enables it after clear consent/notice and safeguarding checks. Captions/transcription may have separate settings; retention and access must be defined.</w:t>
      </w:r>
    </w:p>
    <w:p>
      <w:pPr>
        <w:pStyle w:val="Heading3"/>
      </w:pPr>
      <w:r>
        <w:t>A7.3 Session controls</w:t>
      </w:r>
    </w:p>
    <w:p>
      <w:pPr>
        <w:pStyle w:val="ListBullet"/>
      </w:pPr>
      <w:r>
        <w:t>Host: configure session, grant permitted temporary room roles, start/end, invite participants, change mode, adjust agenda, manage recording/captions and close room.</w:t>
      </w:r>
    </w:p>
    <w:p>
      <w:pPr>
        <w:pStyle w:val="ListBullet"/>
      </w:pPr>
      <w:r>
        <w:t>Chair/Moderator: procedural controls granted by role; queue, time, turn recognition, warnings, mute/removal and safe pause.</w:t>
      </w:r>
    </w:p>
    <w:p>
      <w:pPr>
        <w:pStyle w:val="ListBullet"/>
      </w:pPr>
      <w:r>
        <w:t>Participant: raise hand, join queue, speak when recognized, post in available chat, contribute evidence, request clarification, leave, report incident and access relevant rulebook.</w:t>
      </w:r>
    </w:p>
    <w:p>
      <w:pPr>
        <w:pStyle w:val="ListBullet"/>
      </w:pPr>
      <w:r>
        <w:t>Observer/Audience: read-only or question-only actions depending on event configuration.</w:t>
      </w:r>
    </w:p>
    <w:p>
      <w:pPr>
        <w:pStyle w:val="Heading2"/>
      </w:pPr>
      <w:r>
        <w:t>A8. Debate Room</w:t>
      </w:r>
    </w:p>
    <w:p>
      <w:r>
        <w:t>Debate Room is the structured, motion-centered discussion mode. It is distinct from Youth Assembly (multi-stage deliberative synthesis) and Youth Parliament (parliamentary procedure simulation).</w:t>
      </w:r>
    </w:p>
    <w:p>
      <w:pPr>
        <w:pStyle w:val="ListBullet"/>
      </w:pPr>
      <w:r>
        <w:t>Session owner configures motion/question, format, time limits, roles (moderator, affirmative/negative or alternative positions if appropriate, questioner, audience), evidence rules, speaking order, response/rebuttal rules, audience participation, and whether any poll is enabled.</w:t>
      </w:r>
    </w:p>
    <w:p>
      <w:pPr>
        <w:pStyle w:val="ListBullet"/>
      </w:pPr>
      <w:r>
        <w:t>UI includes the motion at top, live speaker tile/spotlight, remaining time, ordered speaking queue, evidence/source panel, working/general chat, moderator panel, and a visible session rulebook.</w:t>
      </w:r>
    </w:p>
    <w:p>
      <w:pPr>
        <w:pStyle w:val="ListBullet"/>
      </w:pPr>
      <w:r>
        <w:t>Animations should clarify turn changes and time transitions without being distracting or hiding content. Respect reduced-motion preferences.</w:t>
      </w:r>
    </w:p>
    <w:p>
      <w:pPr>
        <w:pStyle w:val="ListBullet"/>
      </w:pPr>
      <w:r>
        <w:t>Voting/polls are optional and only measure the configured event prompt; they must not masquerade as public consensus or policy authorization. After session, participants can complete a reflection and preserve their contribution.</w:t>
      </w:r>
    </w:p>
    <w:p>
      <w:pPr>
        <w:pStyle w:val="Heading3"/>
      </w:pPr>
      <w:r>
        <w:t>A8.1 Debate Room state model</w:t>
      </w:r>
    </w:p>
    <w:p>
      <w:r>
        <w:t>DRAFT → SCHEDULED → OPEN → MOTION_CONFIRMED → OPENING_STATEMENTS → DISCUSSION → REBUTTAL_OR_QUESTIONS → CLOSING_STATEMENTS → REFLECTION → CLOSED → REPORT_PUBLISHED (if enabled).</w:t>
      </w:r>
    </w:p>
    <w:p>
      <w:pPr>
        <w:pStyle w:val="Heading2"/>
      </w:pPr>
      <w:r>
        <w:t>A9. Youth Assembly: Roles, Visual Room and Deliberative Procedure</w:t>
      </w:r>
    </w:p>
    <w:p>
      <w:r>
        <w:t>Youth Assembly is JanSahabhag 2047’s own deliberative thinking and proposition-building format. It is designed to create a rigorous, constructive route from issue framing to a practical, evidence-aware proposition while preserving unresolved questions and meaningful dissent. It is not a conventional debate contest and does not manufacture consensus.</w:t>
      </w:r>
    </w:p>
    <w:p>
      <w:pPr>
        <w:pStyle w:val="Heading3"/>
      </w:pPr>
      <w:r>
        <w:t>A9.1 Four non-hierarchical functional roles</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498"/>
            <w:shd w:fill="18475F"/>
          </w:tcPr>
          <w:p>
            <w:r>
              <w:rPr>
                <w:b/>
                <w:color w:val="FFFFFF"/>
                <w:sz w:val="16"/>
              </w:rPr>
              <w:t>Role</w:t>
            </w:r>
          </w:p>
        </w:tc>
        <w:tc>
          <w:tcPr>
            <w:tcW w:type="dxa" w:w="2498"/>
            <w:shd w:fill="18475F"/>
          </w:tcPr>
          <w:p>
            <w:r>
              <w:rPr>
                <w:b/>
                <w:color w:val="FFFFFF"/>
                <w:sz w:val="16"/>
              </w:rPr>
              <w:t>Core question</w:t>
            </w:r>
          </w:p>
        </w:tc>
        <w:tc>
          <w:tcPr>
            <w:tcW w:type="dxa" w:w="2498"/>
            <w:shd w:fill="18475F"/>
          </w:tcPr>
          <w:p>
            <w:r>
              <w:rPr>
                <w:b/>
                <w:color w:val="FFFFFF"/>
                <w:sz w:val="16"/>
              </w:rPr>
              <w:t>Responsibilities</w:t>
            </w:r>
          </w:p>
        </w:tc>
        <w:tc>
          <w:tcPr>
            <w:tcW w:type="dxa" w:w="2498"/>
            <w:shd w:fill="18475F"/>
          </w:tcPr>
          <w:p>
            <w:r>
              <w:rPr>
                <w:b/>
                <w:color w:val="FFFFFF"/>
                <w:sz w:val="16"/>
              </w:rPr>
              <w:t>Visual / interaction treatment</w:t>
            </w:r>
          </w:p>
        </w:tc>
      </w:tr>
      <w:tr>
        <w:trPr>
          <w:cantSplit/>
        </w:trPr>
        <w:tc>
          <w:tcPr>
            <w:tcW w:type="dxa" w:w="2498"/>
            <w:vAlign w:val="top"/>
          </w:tcPr>
          <w:p>
            <w:pPr>
              <w:spacing w:after="40"/>
            </w:pPr>
            <w:r>
              <w:rPr>
                <w:sz w:val="16"/>
              </w:rPr>
              <w:t>Thinker</w:t>
            </w:r>
          </w:p>
        </w:tc>
        <w:tc>
          <w:tcPr>
            <w:tcW w:type="dxa" w:w="2498"/>
            <w:vAlign w:val="top"/>
          </w:tcPr>
          <w:p>
            <w:pPr>
              <w:spacing w:after="40"/>
            </w:pPr>
            <w:r>
              <w:rPr>
                <w:sz w:val="16"/>
              </w:rPr>
              <w:t>What should we understand?</w:t>
            </w:r>
          </w:p>
        </w:tc>
        <w:tc>
          <w:tcPr>
            <w:tcW w:type="dxa" w:w="2498"/>
            <w:vAlign w:val="top"/>
          </w:tcPr>
          <w:p>
            <w:pPr>
              <w:spacing w:after="40"/>
            </w:pPr>
            <w:r>
              <w:rPr>
                <w:sz w:val="16"/>
              </w:rPr>
              <w:t>Introduce substantive perspectives, explain the problem, question assumptions and add domain evidence.</w:t>
            </w:r>
          </w:p>
        </w:tc>
        <w:tc>
          <w:tcPr>
            <w:tcW w:type="dxa" w:w="2498"/>
            <w:vAlign w:val="top"/>
          </w:tcPr>
          <w:p>
            <w:pPr>
              <w:spacing w:after="40"/>
            </w:pPr>
            <w:r>
              <w:rPr>
                <w:sz w:val="16"/>
              </w:rPr>
              <w:t>Dedicated Thinker zone; role badge; turns linked to assigned lens and evidence.</w:t>
            </w:r>
          </w:p>
        </w:tc>
      </w:tr>
      <w:tr>
        <w:trPr>
          <w:cantSplit/>
        </w:trPr>
        <w:tc>
          <w:tcPr>
            <w:tcW w:type="dxa" w:w="2498"/>
            <w:vAlign w:val="top"/>
          </w:tcPr>
          <w:p>
            <w:pPr>
              <w:spacing w:after="40"/>
            </w:pPr>
            <w:r>
              <w:rPr>
                <w:sz w:val="16"/>
              </w:rPr>
              <w:t>Enabler</w:t>
            </w:r>
          </w:p>
        </w:tc>
        <w:tc>
          <w:tcPr>
            <w:tcW w:type="dxa" w:w="2498"/>
            <w:vAlign w:val="top"/>
          </w:tcPr>
          <w:p>
            <w:pPr>
              <w:spacing w:after="40"/>
            </w:pPr>
            <w:r>
              <w:rPr>
                <w:sz w:val="16"/>
              </w:rPr>
              <w:t>What would make it possible?</w:t>
            </w:r>
          </w:p>
        </w:tc>
        <w:tc>
          <w:tcPr>
            <w:tcW w:type="dxa" w:w="2498"/>
            <w:vAlign w:val="top"/>
          </w:tcPr>
          <w:p>
            <w:pPr>
              <w:spacing w:after="40"/>
            </w:pPr>
            <w:r>
              <w:rPr>
                <w:sz w:val="16"/>
              </w:rPr>
              <w:t>Examine resources, implementation route, institutional ownership, capability and feasibility.</w:t>
            </w:r>
          </w:p>
        </w:tc>
        <w:tc>
          <w:tcPr>
            <w:tcW w:type="dxa" w:w="2498"/>
            <w:vAlign w:val="top"/>
          </w:tcPr>
          <w:p>
            <w:pPr>
              <w:spacing w:after="40"/>
            </w:pPr>
            <w:r>
              <w:rPr>
                <w:sz w:val="16"/>
              </w:rPr>
              <w:t>Dedicated Enabler zone; implementation checklist and owner/resource markers.</w:t>
            </w:r>
          </w:p>
        </w:tc>
      </w:tr>
      <w:tr>
        <w:trPr>
          <w:cantSplit/>
        </w:trPr>
        <w:tc>
          <w:tcPr>
            <w:tcW w:type="dxa" w:w="2498"/>
            <w:vAlign w:val="top"/>
          </w:tcPr>
          <w:p>
            <w:pPr>
              <w:spacing w:after="40"/>
            </w:pPr>
            <w:r>
              <w:rPr>
                <w:sz w:val="16"/>
              </w:rPr>
              <w:t>Troubleshooter</w:t>
            </w:r>
          </w:p>
        </w:tc>
        <w:tc>
          <w:tcPr>
            <w:tcW w:type="dxa" w:w="2498"/>
            <w:vAlign w:val="top"/>
          </w:tcPr>
          <w:p>
            <w:pPr>
              <w:spacing w:after="40"/>
            </w:pPr>
            <w:r>
              <w:rPr>
                <w:sz w:val="16"/>
              </w:rPr>
              <w:t>What could go wrong?</w:t>
            </w:r>
          </w:p>
        </w:tc>
        <w:tc>
          <w:tcPr>
            <w:tcW w:type="dxa" w:w="2498"/>
            <w:vAlign w:val="top"/>
          </w:tcPr>
          <w:p>
            <w:pPr>
              <w:spacing w:after="40"/>
            </w:pPr>
            <w:r>
              <w:rPr>
                <w:sz w:val="16"/>
              </w:rPr>
              <w:t>Stress-test assumptions, identify harms, edge cases, incentives and unintended consequences; propose mitigations.</w:t>
            </w:r>
          </w:p>
        </w:tc>
        <w:tc>
          <w:tcPr>
            <w:tcW w:type="dxa" w:w="2498"/>
            <w:vAlign w:val="top"/>
          </w:tcPr>
          <w:p>
            <w:pPr>
              <w:spacing w:after="40"/>
            </w:pPr>
            <w:r>
              <w:rPr>
                <w:sz w:val="16"/>
              </w:rPr>
              <w:t>Dedicated Troubleshooter zone; risk markers and mitigation prompts; explicitly not framed as an adversarial opponent.</w:t>
            </w:r>
          </w:p>
        </w:tc>
      </w:tr>
      <w:tr>
        <w:trPr>
          <w:cantSplit/>
        </w:trPr>
        <w:tc>
          <w:tcPr>
            <w:tcW w:type="dxa" w:w="2498"/>
            <w:vAlign w:val="top"/>
          </w:tcPr>
          <w:p>
            <w:pPr>
              <w:spacing w:after="40"/>
            </w:pPr>
            <w:r>
              <w:rPr>
                <w:sz w:val="16"/>
              </w:rPr>
              <w:t>Shaper</w:t>
            </w:r>
          </w:p>
        </w:tc>
        <w:tc>
          <w:tcPr>
            <w:tcW w:type="dxa" w:w="2498"/>
            <w:vAlign w:val="top"/>
          </w:tcPr>
          <w:p>
            <w:pPr>
              <w:spacing w:after="40"/>
            </w:pPr>
            <w:r>
              <w:rPr>
                <w:sz w:val="16"/>
              </w:rPr>
              <w:t>What should we take forward?</w:t>
            </w:r>
          </w:p>
        </w:tc>
        <w:tc>
          <w:tcPr>
            <w:tcW w:type="dxa" w:w="2498"/>
            <w:vAlign w:val="top"/>
          </w:tcPr>
          <w:p>
            <w:pPr>
              <w:spacing w:after="40"/>
            </w:pPr>
            <w:r>
              <w:rPr>
                <w:sz w:val="16"/>
              </w:rPr>
              <w:t>Synthesize agreement, qualified support, disagreement and candidate wording into a draft proposition for full-body review.</w:t>
            </w:r>
          </w:p>
        </w:tc>
        <w:tc>
          <w:tcPr>
            <w:tcW w:type="dxa" w:w="2498"/>
            <w:vAlign w:val="top"/>
          </w:tcPr>
          <w:p>
            <w:pPr>
              <w:spacing w:after="40"/>
            </w:pPr>
            <w:r>
              <w:rPr>
                <w:sz w:val="16"/>
              </w:rPr>
              <w:t>Dedicated Shaper zone; shared proposition canvas, synthesis cues and dissent panel. No substantive tie-break power.</w:t>
            </w:r>
          </w:p>
        </w:tc>
      </w:tr>
    </w:tbl>
    <w:p>
      <w:pPr>
        <w:spacing w:after="20"/>
      </w:pPr>
    </w:p>
    <w:p>
      <w:r>
        <w:t>Role defines responsibility, not status. Role powers are issue-advancing tools, not vetoes. Chair/Co-Chair remain neutral procedural roles and have no substantive authority over the final position.</w:t>
      </w:r>
    </w:p>
    <w:p>
      <w:pPr>
        <w:pStyle w:val="Heading3"/>
      </w:pPr>
      <w:r>
        <w:t>A9.2 Seating and animation requirements</w:t>
      </w:r>
    </w:p>
    <w:p>
      <w:pPr>
        <w:pStyle w:val="ListBullet"/>
      </w:pPr>
      <w:r>
        <w:t>Create a room layout with four visually distinct role zones/seating groups representing Thinkers, Enablers, Troubleshooters and Shapers. The four groups must be visually balanced; none should appear more senior or more powerful.</w:t>
      </w:r>
    </w:p>
    <w:p>
      <w:pPr>
        <w:pStyle w:val="ListBullet"/>
      </w:pPr>
      <w:r>
        <w:t>On desktop, the default view should show all role zones at once around a shared central issue/proposition area. Participants appear as video/avatar tiles within their assigned zone; active speaker is highlighted in that zone and mirrored in the shared stage area.</w:t>
      </w:r>
    </w:p>
    <w:p>
      <w:pPr>
        <w:pStyle w:val="ListBullet"/>
      </w:pPr>
      <w:r>
        <w:t>Provide room layout variants (four-quadrant, U-shaped/council, compact grid) configurable by facilitator. The room layout must remain understandable when groups are uneven or video is disabled.</w:t>
      </w:r>
    </w:p>
    <w:p>
      <w:pPr>
        <w:pStyle w:val="ListBullet"/>
      </w:pPr>
      <w:r>
        <w:t>Use subtle animations for the active stage, recognized speaker, role turn, proposition revisions and transition to next stage. Do not use animation to imply that one role wins or outranks another. Honor reduced-motion settings.</w:t>
      </w:r>
    </w:p>
    <w:p>
      <w:pPr>
        <w:pStyle w:val="ListBullet"/>
      </w:pPr>
      <w:r>
        <w:t>Each participant tile displays preferred name, role, lens, microphone/camera state and connection status as permitted. Role and lens can be toggled in the roster; no sensitive personal information is shown.</w:t>
      </w:r>
    </w:p>
    <w:p>
      <w:pPr>
        <w:pStyle w:val="ListBullet"/>
      </w:pPr>
      <w:r>
        <w:t>Mobile view must reflow to a legible role filter/stacked groups and preserve the current speaker, stage, queue, proposition and rulebook access. Do not attempt to shrink four desktop zones illegibly onto a phone screen.</w:t>
      </w:r>
    </w:p>
    <w:p>
      <w:pPr>
        <w:pStyle w:val="ListBullet"/>
      </w:pPr>
      <w:r>
        <w:t>For larger assemblies, show active speakers on the stage and role-group rosters as side panels; do not require every participant to have camera on. Role groups can open breakout work zones while staying in the same session context.</w:t>
      </w:r>
    </w:p>
    <w:p>
      <w:pPr>
        <w:pStyle w:val="Heading3"/>
      </w:pPr>
      <w:r>
        <w:t>A9.3 Role × Lens and allocation</w:t>
      </w:r>
    </w:p>
    <w:p>
      <w:pPr>
        <w:pStyle w:val="ListBullet"/>
      </w:pPr>
      <w:r>
        <w:t>Each assembly topic can define lens lists for each role. Lens is a topic-specific analytical viewpoint, not a personal identity label.</w:t>
      </w:r>
    </w:p>
    <w:p>
      <w:pPr>
        <w:pStyle w:val="ListBullet"/>
      </w:pPr>
      <w:r>
        <w:t>Role allocation prioritizes safety/eligibility, minimum role coverage, rotation from role history, participant preferences, topic relevance, equitable participation, then randomization/tie-break.</w:t>
      </w:r>
    </w:p>
    <w:p>
      <w:pPr>
        <w:pStyle w:val="ListBullet"/>
      </w:pPr>
      <w:r>
        <w:t>One primary role per participant where group size permits; use all four distinct roles with four or more participants. Three participants use a transparent mini-deliberation mode with rotating/multi-role responsibilities. Uneven group sizes are valid and shown honestly.</w:t>
      </w:r>
    </w:p>
    <w:p>
      <w:pPr>
        <w:pStyle w:val="ListBullet"/>
      </w:pPr>
      <w:r>
        <w:t>AI may recommend allocations and explain coverage gaps; a deterministic rule engine commits the allocation. Authorized facilitator may override with a required reason and audit record.</w:t>
      </w:r>
    </w:p>
    <w:p>
      <w:pPr>
        <w:pStyle w:val="ListBullet"/>
      </w:pPr>
      <w:r>
        <w:t>Never repeatedly assign the same participants to Shaper or Chair. Keep expertise as evidence/context rather than authority. Role changes must be logged and visible to affected participants.</w:t>
      </w:r>
    </w:p>
    <w:p>
      <w:pPr>
        <w:pStyle w:val="Heading3"/>
      </w:pPr>
      <w:r>
        <w:t>A9.4 Stage and participant experience</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Stage</w:t>
            </w:r>
          </w:p>
        </w:tc>
        <w:tc>
          <w:tcPr>
            <w:tcW w:type="dxa" w:w="3331"/>
            <w:shd w:fill="18475F"/>
          </w:tcPr>
          <w:p>
            <w:r>
              <w:rPr>
                <w:b/>
                <w:color w:val="FFFFFF"/>
                <w:sz w:val="16"/>
              </w:rPr>
              <w:t>Required action</w:t>
            </w:r>
          </w:p>
        </w:tc>
        <w:tc>
          <w:tcPr>
            <w:tcW w:type="dxa" w:w="3331"/>
            <w:shd w:fill="18475F"/>
          </w:tcPr>
          <w:p>
            <w:r>
              <w:rPr>
                <w:b/>
                <w:color w:val="FFFFFF"/>
                <w:sz w:val="16"/>
              </w:rPr>
              <w:t>Primary UI support</w:t>
            </w:r>
          </w:p>
        </w:tc>
      </w:tr>
      <w:tr>
        <w:trPr>
          <w:cantSplit/>
        </w:trPr>
        <w:tc>
          <w:tcPr>
            <w:tcW w:type="dxa" w:w="3331"/>
            <w:vAlign w:val="top"/>
          </w:tcPr>
          <w:p>
            <w:pPr>
              <w:spacing w:after="40"/>
            </w:pPr>
            <w:r>
              <w:rPr>
                <w:sz w:val="16"/>
              </w:rPr>
              <w:t>Frame</w:t>
            </w:r>
          </w:p>
        </w:tc>
        <w:tc>
          <w:tcPr>
            <w:tcW w:type="dxa" w:w="3331"/>
            <w:vAlign w:val="top"/>
          </w:tcPr>
          <w:p>
            <w:pPr>
              <w:spacing w:after="40"/>
            </w:pPr>
            <w:r>
              <w:rPr>
                <w:sz w:val="16"/>
              </w:rPr>
              <w:t>Define the specific issue, question, scope, constraints and terms.</w:t>
            </w:r>
          </w:p>
        </w:tc>
        <w:tc>
          <w:tcPr>
            <w:tcW w:type="dxa" w:w="3331"/>
            <w:vAlign w:val="top"/>
          </w:tcPr>
          <w:p>
            <w:pPr>
              <w:spacing w:after="40"/>
            </w:pPr>
            <w:r>
              <w:rPr>
                <w:sz w:val="16"/>
              </w:rPr>
              <w:t>Issue banner, framing canvas, agenda, clarification queue.</w:t>
            </w:r>
          </w:p>
        </w:tc>
      </w:tr>
      <w:tr>
        <w:trPr>
          <w:cantSplit/>
        </w:trPr>
        <w:tc>
          <w:tcPr>
            <w:tcW w:type="dxa" w:w="3331"/>
            <w:vAlign w:val="top"/>
          </w:tcPr>
          <w:p>
            <w:pPr>
              <w:spacing w:after="40"/>
            </w:pPr>
            <w:r>
              <w:rPr>
                <w:sz w:val="16"/>
              </w:rPr>
              <w:t>Think</w:t>
            </w:r>
          </w:p>
        </w:tc>
        <w:tc>
          <w:tcPr>
            <w:tcW w:type="dxa" w:w="3331"/>
            <w:vAlign w:val="top"/>
          </w:tcPr>
          <w:p>
            <w:pPr>
              <w:spacing w:after="40"/>
            </w:pPr>
            <w:r>
              <w:rPr>
                <w:sz w:val="16"/>
              </w:rPr>
              <w:t>Thinkers share substantive perspectives and evidence from lenses.</w:t>
            </w:r>
          </w:p>
        </w:tc>
        <w:tc>
          <w:tcPr>
            <w:tcW w:type="dxa" w:w="3331"/>
            <w:vAlign w:val="top"/>
          </w:tcPr>
          <w:p>
            <w:pPr>
              <w:spacing w:after="40"/>
            </w:pPr>
            <w:r>
              <w:rPr>
                <w:sz w:val="16"/>
              </w:rPr>
              <w:t>Turn timer, role-zone spotlight, evidence/source links.</w:t>
            </w:r>
          </w:p>
        </w:tc>
      </w:tr>
      <w:tr>
        <w:trPr>
          <w:cantSplit/>
        </w:trPr>
        <w:tc>
          <w:tcPr>
            <w:tcW w:type="dxa" w:w="3331"/>
            <w:vAlign w:val="top"/>
          </w:tcPr>
          <w:p>
            <w:pPr>
              <w:spacing w:after="40"/>
            </w:pPr>
            <w:r>
              <w:rPr>
                <w:sz w:val="16"/>
              </w:rPr>
              <w:t>Enable</w:t>
            </w:r>
          </w:p>
        </w:tc>
        <w:tc>
          <w:tcPr>
            <w:tcW w:type="dxa" w:w="3331"/>
            <w:vAlign w:val="top"/>
          </w:tcPr>
          <w:p>
            <w:pPr>
              <w:spacing w:after="40"/>
            </w:pPr>
            <w:r>
              <w:rPr>
                <w:sz w:val="16"/>
              </w:rPr>
              <w:t>Enablers identify implementability, resources, ownership and dependencies.</w:t>
            </w:r>
          </w:p>
        </w:tc>
        <w:tc>
          <w:tcPr>
            <w:tcW w:type="dxa" w:w="3331"/>
            <w:vAlign w:val="top"/>
          </w:tcPr>
          <w:p>
            <w:pPr>
              <w:spacing w:after="40"/>
            </w:pPr>
            <w:r>
              <w:rPr>
                <w:sz w:val="16"/>
              </w:rPr>
              <w:t>Feasibility panel, institutional owner field, resources/dependencies.</w:t>
            </w:r>
          </w:p>
        </w:tc>
      </w:tr>
      <w:tr>
        <w:trPr>
          <w:cantSplit/>
        </w:trPr>
        <w:tc>
          <w:tcPr>
            <w:tcW w:type="dxa" w:w="3331"/>
            <w:vAlign w:val="top"/>
          </w:tcPr>
          <w:p>
            <w:pPr>
              <w:spacing w:after="40"/>
            </w:pPr>
            <w:r>
              <w:rPr>
                <w:sz w:val="16"/>
              </w:rPr>
              <w:t>Troubleshoot</w:t>
            </w:r>
          </w:p>
        </w:tc>
        <w:tc>
          <w:tcPr>
            <w:tcW w:type="dxa" w:w="3331"/>
            <w:vAlign w:val="top"/>
          </w:tcPr>
          <w:p>
            <w:pPr>
              <w:spacing w:after="40"/>
            </w:pPr>
            <w:r>
              <w:rPr>
                <w:sz w:val="16"/>
              </w:rPr>
              <w:t>Troubleshooters surface risks, edge cases, harms and mitigations.</w:t>
            </w:r>
          </w:p>
        </w:tc>
        <w:tc>
          <w:tcPr>
            <w:tcW w:type="dxa" w:w="3331"/>
            <w:vAlign w:val="top"/>
          </w:tcPr>
          <w:p>
            <w:pPr>
              <w:spacing w:after="40"/>
            </w:pPr>
            <w:r>
              <w:rPr>
                <w:sz w:val="16"/>
              </w:rPr>
              <w:t>Risk register, red-flag action, mitigation prompts.</w:t>
            </w:r>
          </w:p>
        </w:tc>
      </w:tr>
      <w:tr>
        <w:trPr>
          <w:cantSplit/>
        </w:trPr>
        <w:tc>
          <w:tcPr>
            <w:tcW w:type="dxa" w:w="3331"/>
            <w:vAlign w:val="top"/>
          </w:tcPr>
          <w:p>
            <w:pPr>
              <w:spacing w:after="40"/>
            </w:pPr>
            <w:r>
              <w:rPr>
                <w:sz w:val="16"/>
              </w:rPr>
              <w:t>Shape</w:t>
            </w:r>
          </w:p>
        </w:tc>
        <w:tc>
          <w:tcPr>
            <w:tcW w:type="dxa" w:w="3331"/>
            <w:vAlign w:val="top"/>
          </w:tcPr>
          <w:p>
            <w:pPr>
              <w:spacing w:after="40"/>
            </w:pPr>
            <w:r>
              <w:rPr>
                <w:sz w:val="16"/>
              </w:rPr>
              <w:t>Shapers synthesize draft wording, support areas and unresolved disagreements.</w:t>
            </w:r>
          </w:p>
        </w:tc>
        <w:tc>
          <w:tcPr>
            <w:tcW w:type="dxa" w:w="3331"/>
            <w:vAlign w:val="top"/>
          </w:tcPr>
          <w:p>
            <w:pPr>
              <w:spacing w:after="40"/>
            </w:pPr>
            <w:r>
              <w:rPr>
                <w:sz w:val="16"/>
              </w:rPr>
              <w:t>Collaborative proposition canvas with version history and dissent panel.</w:t>
            </w:r>
          </w:p>
        </w:tc>
      </w:tr>
      <w:tr>
        <w:trPr>
          <w:cantSplit/>
        </w:trPr>
        <w:tc>
          <w:tcPr>
            <w:tcW w:type="dxa" w:w="3331"/>
            <w:vAlign w:val="top"/>
          </w:tcPr>
          <w:p>
            <w:pPr>
              <w:spacing w:after="40"/>
            </w:pPr>
            <w:r>
              <w:rPr>
                <w:sz w:val="16"/>
              </w:rPr>
              <w:t>Final Assembly</w:t>
            </w:r>
          </w:p>
        </w:tc>
        <w:tc>
          <w:tcPr>
            <w:tcW w:type="dxa" w:w="3331"/>
            <w:vAlign w:val="top"/>
          </w:tcPr>
          <w:p>
            <w:pPr>
              <w:spacing w:after="40"/>
            </w:pPr>
            <w:r>
              <w:rPr>
                <w:sz w:val="16"/>
              </w:rPr>
              <w:t>Full assembly reviews, amends, responds and records support state.</w:t>
            </w:r>
          </w:p>
        </w:tc>
        <w:tc>
          <w:tcPr>
            <w:tcW w:type="dxa" w:w="3331"/>
            <w:vAlign w:val="top"/>
          </w:tcPr>
          <w:p>
            <w:pPr>
              <w:spacing w:after="40"/>
            </w:pPr>
            <w:r>
              <w:rPr>
                <w:sz w:val="16"/>
              </w:rPr>
              <w:t>Full-body view, amendment queue, support profile and structured dissent capture.</w:t>
            </w:r>
          </w:p>
        </w:tc>
      </w:tr>
    </w:tbl>
    <w:p>
      <w:pPr>
        <w:spacing w:after="20"/>
      </w:pPr>
    </w:p>
    <w:p>
      <w:pPr>
        <w:pStyle w:val="Heading3"/>
      </w:pPr>
      <w:r>
        <w:t>A9.5 Rights, powers, Chair and rulebook</w:t>
      </w:r>
    </w:p>
    <w:p>
      <w:pPr>
        <w:pStyle w:val="ListBullet"/>
      </w:pPr>
      <w:r>
        <w:t>Participant rights: speak, question, challenge an assumption within configured limits, seek clarification, introduce evidence, reframe, amend, dissent, change one’s mind and pass.</w:t>
      </w:r>
    </w:p>
    <w:p>
      <w:pPr>
        <w:pStyle w:val="ListBullet"/>
      </w:pPr>
      <w:r>
        <w:t>Role powers: Thinker—Question Setter; Enabler—Feasibility Check; Troubleshooter—Red Flag; Shaper—Proposition Call. Each power triggers a visible, auditable procedural action and a response obligation, not a veto.</w:t>
      </w:r>
    </w:p>
    <w:p>
      <w:pPr>
        <w:pStyle w:val="ListBullet"/>
      </w:pPr>
      <w:r>
        <w:t>Chair/Co-Chair controls agenda, timing, speaker recognition, equal participation, stage transitions and conduct enforcement. They cannot silently edit final substantive text, erase dissent or cast a substantive tie-break vote.</w:t>
      </w:r>
    </w:p>
    <w:p>
      <w:pPr>
        <w:pStyle w:val="ListBullet"/>
      </w:pPr>
      <w:r>
        <w:t>Rulebook must be visible from the Assembly room at all times with a short “Roles &amp; powers” quick panel. It must explain role purposes, speaking procedure, evidence expectations, rights, special powers, no-forced-consensus rule, dissent, chair authority boundaries, safety and accessibility.</w:t>
      </w:r>
    </w:p>
    <w:p>
      <w:pPr>
        <w:pStyle w:val="ListBullet"/>
      </w:pPr>
      <w:r>
        <w:t>Rulebook versions are attached to each Assembly instance. If rules change after registration, show a change notice and require acknowledgement for material procedural changes.</w:t>
      </w:r>
    </w:p>
    <w:p>
      <w:pPr>
        <w:pStyle w:val="Heading3"/>
      </w:pPr>
      <w:r>
        <w:t>A9.6 Proposition and outcome rules</w:t>
      </w:r>
    </w:p>
    <w:p>
      <w:r>
        <w:t>The structured Youth Proposition contains: Question, Problem, Insight, Proposition, Enablers, Risks, Next Step, Unresolved Questions and Dissent. The persisted record also includes evidence basis, support profile, assumptions, amendment/revision history, reviewer state, publication visibility and routing history.</w:t>
      </w:r>
    </w:p>
    <w:p>
      <w:pPr>
        <w:pStyle w:val="ListBullet"/>
      </w:pPr>
      <w:r>
        <w:t>Participant response states: Support; Support with reservations; Dissent; Abstain / insufficient basis. Do not make a simple &gt;50% majority the default proposition-quality rule.</w:t>
      </w:r>
    </w:p>
    <w:p>
      <w:pPr>
        <w:pStyle w:val="ListBullet"/>
      </w:pPr>
      <w:r>
        <w:t>Outcomes: Consensus, Qualified Support, Split Decision, Insufficient Basis. A significant unresolved split triggers revision where time permits; if still unresolved, publish a qualified or split proposition with the disagreement visible.</w:t>
      </w:r>
    </w:p>
    <w:p>
      <w:pPr>
        <w:pStyle w:val="ListBullet"/>
      </w:pPr>
      <w:r>
        <w:t>Preserve minority insights and dissent as first-class records. Do not require unanimity. Do not erase a dissenting response when the proposition text changes.</w:t>
      </w:r>
    </w:p>
    <w:p>
      <w:pPr>
        <w:pStyle w:val="ListBullet"/>
      </w:pPr>
      <w:r>
        <w:t>Only authorized participants can edit content within the collaboration rules. Every substantive change is versioned. Moderator/Chair cannot silently author or impose the proposition.</w:t>
      </w:r>
    </w:p>
    <w:p>
      <w:pPr>
        <w:pStyle w:val="ListBullet"/>
      </w:pPr>
      <w:r>
        <w:t>Publication may require peer/evidence verification; all outputs distinguish participant wording, AI-suggested wording and human-approved edits. AI text never silently replaces participant text.</w:t>
      </w:r>
    </w:p>
    <w:p>
      <w:pPr>
        <w:pStyle w:val="Heading3"/>
      </w:pPr>
      <w:r>
        <w:t>A9.7 Youth Assembly state machine</w:t>
      </w:r>
    </w:p>
    <w:p>
      <w:r>
        <w:t>DRAFT → OPEN_FOR_REGISTRATION → RECRUITING → LOCKED → PREPARATION → LIVE_FRAME → THINK → ENABLE → TROUBLESHOOT → SHAPE → FINAL_ASSEMBLY → PROPOSITION_REVIEW → PUBLISHED → ROUTED → RESPONSE_TRACKING → CLOSED / IMPACT_TRACKING.</w:t>
      </w:r>
    </w:p>
    <w:p>
      <w:pPr>
        <w:pStyle w:val="Heading2"/>
      </w:pPr>
      <w:r>
        <w:t>A10. Youth Parliament: Chamber Layout and Procedure</w:t>
      </w:r>
    </w:p>
    <w:p>
      <w:r>
        <w:t>Youth Parliament is an educational simulation of parliamentary procedure, distinct from Youth Assembly’s deliberative laboratory and Debate Room’s motion-centered format. It must not imply official governmental authorization or political endorsement.</w:t>
      </w:r>
    </w:p>
    <w:p>
      <w:pPr>
        <w:pStyle w:val="Heading3"/>
      </w:pPr>
      <w:r>
        <w:t>A10.1 Visual chamber</w:t>
      </w:r>
    </w:p>
    <w:p>
      <w:pPr>
        <w:pStyle w:val="ListBullet"/>
      </w:pPr>
      <w:r>
        <w:t>Provide a configurable parliamentary chamber layout with Speaker/Chair at the central/front dais, government and opposition benches when the selected simulation uses them, independent/guest seats where configured, a clerk/secretariat panel, committee area and public/observer area.</w:t>
      </w:r>
    </w:p>
    <w:p>
      <w:pPr>
        <w:pStyle w:val="ListBullet"/>
      </w:pPr>
      <w:r>
        <w:t>Participants appear as camera/avatar tiles in the configured bench or portfolio location. Current Speaker is highlighted at the dais, with a visible speaking timer, recognized role and queue state.</w:t>
      </w:r>
    </w:p>
    <w:p>
      <w:pPr>
        <w:pStyle w:val="ListBullet"/>
      </w:pPr>
      <w:r>
        <w:t>Allow alternative seating maps for school-level, college-level, committee-style or non-partisan simulations. Do not hard-code a real chamber’s official insignia or claim the room is an official legislative chamber.</w:t>
      </w:r>
    </w:p>
    <w:p>
      <w:pPr>
        <w:pStyle w:val="ListBullet"/>
      </w:pPr>
      <w:r>
        <w:t>On mobile, use a simplified role-based chamber view with a focused Speaker panel and collapsible bench/portfolio lists; preserve accessible reading order and controls.</w:t>
      </w:r>
    </w:p>
    <w:p>
      <w:pPr>
        <w:pStyle w:val="Heading3"/>
      </w:pPr>
      <w:r>
        <w:t>A10.2 Parliamentary tools</w:t>
      </w:r>
    </w:p>
    <w:p>
      <w:pPr>
        <w:pStyle w:val="ListBullet"/>
      </w:pPr>
      <w:r>
        <w:t>Configurable roles: Speaker/Chair, Deputy Speaker if enabled, members, minister/portfolio holders, opposition/alternative portfolio holders, committee chair, clerk/secretariat, observers and facilitators.</w:t>
      </w:r>
    </w:p>
    <w:p>
      <w:pPr>
        <w:pStyle w:val="ListBullet"/>
      </w:pPr>
      <w:r>
        <w:t>Procedures: agenda, motions, notice of motion, questions and Q&amp;A, bills/proposals, amendments, committees, speaking queue, timed interventions, points of order, voting where configured, minutes, transcript, attendance and reflection.</w:t>
      </w:r>
    </w:p>
    <w:p>
      <w:pPr>
        <w:pStyle w:val="ListBullet"/>
      </w:pPr>
      <w:r>
        <w:t>Each parliamentary simulation has a procedure profile and associated Rulebook. The Speaker manages procedure fairly; substantive outcomes are participant/event-configured and not determined by the platform vendor.</w:t>
      </w:r>
    </w:p>
    <w:p>
      <w:pPr>
        <w:pStyle w:val="ListBullet"/>
      </w:pPr>
      <w:r>
        <w:t>Voting rules, quorum, eligibility, abstention, amendment flow and result publication are configurable per simulation. Preserve motions, amendments, vote records and procedural decisions in the session audit trail.</w:t>
      </w:r>
    </w:p>
    <w:p>
      <w:pPr>
        <w:pStyle w:val="ListBullet"/>
      </w:pPr>
      <w:r>
        <w:t>Allow transition into Youth Parliament from a conference session without loss of roster, agenda, files and chat. Retain Assembly/Debate outputs as linked but separate session artifacts.</w:t>
      </w:r>
    </w:p>
    <w:p>
      <w:pPr>
        <w:pStyle w:val="Heading3"/>
      </w:pPr>
      <w:r>
        <w:t>A10.3 Youth Parliament lifecycle</w:t>
      </w:r>
    </w:p>
    <w:p>
      <w:r>
        <w:t>DRAFT → REGISTRATION → ROLE_AND_PORTFOLIO_ASSIGNMENT → PREPARATION → SESSION_OPEN → AGENDA → QUESTIONS/MOTIONS/DEBATE/COMMITTEE → VOTING_OR_DECISION (if configured) → RECORD_REVIEW → REFLECTION → PUBLISHED → CLOSED.</w:t>
      </w:r>
    </w:p>
    <w:p>
      <w:pPr>
        <w:pStyle w:val="Heading2"/>
      </w:pPr>
      <w:r>
        <w:t>A11. Assignments: Pop-Up Task Cards and Two Separate Types</w:t>
      </w:r>
    </w:p>
    <w:p>
      <w:pPr>
        <w:pStyle w:val="Heading3"/>
      </w:pPr>
      <w:r>
        <w:t>A11.1 General Civic Assignments</w:t>
      </w:r>
    </w:p>
    <w:p>
      <w:pPr>
        <w:pStyle w:val="ListBullet"/>
      </w:pPr>
      <w:r>
        <w:t>General civic assignments cover civic learning, observation, evidence, research, deliberation preparation, projects, media literacy, citizenship, community action and reflection.</w:t>
      </w:r>
    </w:p>
    <w:p>
      <w:pPr>
        <w:pStyle w:val="ListBullet"/>
      </w:pPr>
      <w:r>
        <w:t>Assignment card may appear as a small launch panel/pop-up from the dashboard, task list, notification or relevant lesson/session. Opening the card shows objective, instructions, estimated time, due date, rubric, accepted formats, evidence expectations and current status.</w:t>
      </w:r>
    </w:p>
    <w:p>
      <w:pPr>
        <w:pStyle w:val="ListBullet"/>
      </w:pPr>
      <w:r>
        <w:t>The pop-up must be keyboard accessible, screen-reader labelled, closeable, non-blocking and responsive. Deep link should open the full assignment page. Do not repeatedly interrupt users with unsolicited pop-ups.</w:t>
      </w:r>
    </w:p>
    <w:p>
      <w:pPr>
        <w:pStyle w:val="ListBullet"/>
      </w:pPr>
      <w:r>
        <w:t>Support draft/autosave, offline queued draft where feasible, file upload resume, attempt limits, due-date timezone display, submission receipt, revision request, feedback and resubmission history.</w:t>
      </w:r>
    </w:p>
    <w:p>
      <w:pPr>
        <w:pStyle w:val="ListBullet"/>
      </w:pPr>
      <w:r>
        <w:t>Response formats include single/multiple choice, true/false, short/long text, structured form, audio, video, image, document, URL and mixed-response submission.</w:t>
      </w:r>
    </w:p>
    <w:p>
      <w:pPr>
        <w:pStyle w:val="ListBullet"/>
      </w:pPr>
      <w:r>
        <w:t>Rubrics, scoring, peer review, facilitator review, AI-assisted feedback, publication visibility and Civic Credit eligibility are independently configurable. AI may assist with criteria-linked feedback but cannot be the sole authority for high-impact grading, certification or credit changes.</w:t>
      </w:r>
    </w:p>
    <w:p>
      <w:pPr>
        <w:pStyle w:val="Heading3"/>
      </w:pPr>
      <w:r>
        <w:t>A11.2 UHV / Jeevan Vidya Assignments</w:t>
      </w:r>
    </w:p>
    <w:p>
      <w:pPr>
        <w:pStyle w:val="ListBullet"/>
      </w:pPr>
      <w:r>
        <w:t>UHV / Jeevan Vidya has a separate content manager and learner experience. It contains uploaded videos/lectures, readings, self-study materials, reflection prompts, activities and UHV-specific assignments.</w:t>
      </w:r>
    </w:p>
    <w:p>
      <w:pPr>
        <w:pStyle w:val="ListBullet"/>
      </w:pPr>
      <w:r>
        <w:t>UHV assignment templates should invite participants to reflect on what they understood, their own perspectives, observations, personal development, changes over time and questions that remain. It should not prescribe ideological agreement or claim personal reflection as objectively measurable truth.</w:t>
      </w:r>
    </w:p>
    <w:p>
      <w:pPr>
        <w:pStyle w:val="ListBullet"/>
      </w:pPr>
      <w:r>
        <w:t>Support text, voice/audio, video, structured reflection, optional evidence/example links and revisions. Provide private-by-default visibility; sharing is controlled by the participant subject to safeguarding and programme rules.</w:t>
      </w:r>
    </w:p>
    <w:p>
      <w:pPr>
        <w:pStyle w:val="ListBullet"/>
      </w:pPr>
      <w:r>
        <w:t>Facilitator/mentor feedback is optional and scope-controlled. AI can provide questions and formative feedback with clear disclosure; it must not diagnose the person, declare moral worth, or silently rewrite their account.</w:t>
      </w:r>
    </w:p>
    <w:p>
      <w:pPr>
        <w:pStyle w:val="ListBullet"/>
      </w:pPr>
      <w:r>
        <w:t>UHV completion records must remain distinguishable from general Civic assignments in dashboard, reporting, data export, Civic Passport and analytics. Use separate assignment type values and separate configurable learning pathways.</w:t>
      </w:r>
    </w:p>
    <w:p>
      <w:pPr>
        <w:pStyle w:val="ListBullet"/>
      </w:pPr>
      <w:r>
        <w:t>Owner or authorized UHV Content Manager can upload/replace video, add transcript/captions, arrange modules, create assignments, specify access, schedule release and inspect content usage. Moderator permission is scoped to assigned UHV stream only.</w:t>
      </w:r>
    </w:p>
    <w:p>
      <w:pPr>
        <w:pStyle w:val="Heading3"/>
      </w:pPr>
      <w:r>
        <w:t>A11.3 Assignment authoring and moderation workflow</w:t>
      </w:r>
    </w:p>
    <w:p>
      <w:r>
        <w:t>DRAFT → CONTENT_REVIEW (if enabled) → PUBLISHED/SCHEDULED → OPEN → SUBMITTED → REVIEW → ACCEPTED / REVISION_REQUIRED / REJECTED → CLOSED / ARCHIVED. UHV assignment types use the same submission engine but retain separate content, category, reports and progress pathway.</w:t>
      </w:r>
    </w:p>
    <w:p>
      <w:pPr>
        <w:pStyle w:val="Heading2"/>
      </w:pPr>
      <w:r>
        <w:t>A12. Workspace System: College, Cross-College and Topic Rooms</w:t>
      </w:r>
    </w:p>
    <w:p>
      <w:r>
        <w:t>Workspace is a persistent collaboration area under owner or moderator supervision. It allows students from one college, multiple colleges, open/general participants or a project cohort to meet, talk, share materials, create subgroups and optionally hold video meetings. It is not an unrestricted anonymous chat network.</w:t>
      </w:r>
    </w:p>
    <w:p>
      <w:pPr>
        <w:pStyle w:val="Heading3"/>
      </w:pPr>
      <w:r>
        <w:t>A12.1 Workspace types</w:t>
      </w:r>
    </w:p>
    <w:p>
      <w:pPr>
        <w:pStyle w:val="ListBullet"/>
      </w:pPr>
      <w:r>
        <w:t>Institution workspace: restricted to verified members of a school/college/university, with institutional rules and administrators.</w:t>
      </w:r>
    </w:p>
    <w:p>
      <w:pPr>
        <w:pStyle w:val="ListBullet"/>
      </w:pPr>
      <w:r>
        <w:t>Cross-institution workspace: membership may span colleges/institutions and requires explicit membership criteria, approved hosts and a moderator plan.</w:t>
      </w:r>
    </w:p>
    <w:p>
      <w:pPr>
        <w:pStyle w:val="ListBullet"/>
      </w:pPr>
      <w:r>
        <w:t>Project/topic workspace: created for a civic project, research question, event, assignment team or ongoing issue.</w:t>
      </w:r>
    </w:p>
    <w:p>
      <w:pPr>
        <w:pStyle w:val="ListBullet"/>
      </w:pPr>
      <w:r>
        <w:t>Username-invited room: creator invites existing users by unique username or sends a controlled invite link; room owner can approve requests and remove members within scope.</w:t>
      </w:r>
    </w:p>
    <w:p>
      <w:pPr>
        <w:pStyle w:val="ListBullet"/>
      </w:pPr>
      <w:r>
        <w:t>Open-interest room: discoverable, joinable only if configured by the Owner/programme manager, and protected by moderation, age-appropriate access and reporting.</w:t>
      </w:r>
    </w:p>
    <w:p>
      <w:pPr>
        <w:pStyle w:val="Heading3"/>
      </w:pPr>
      <w:r>
        <w:t>A12.2 Workspace capabilities</w:t>
      </w:r>
    </w:p>
    <w:p>
      <w:pPr>
        <w:pStyle w:val="ListBullet"/>
      </w:pPr>
      <w:r>
        <w:t>Workspace overview, purpose, owner, moderators, membership rules, join requests/invites, member directory with privacy settings, persistent group chat, thread/topic channels, announcements, pinned files, shared documents, task board, meeting schedule, optional integrated video room, notes and searchable history within permissions.</w:t>
      </w:r>
    </w:p>
    <w:p>
      <w:pPr>
        <w:pStyle w:val="ListBullet"/>
      </w:pPr>
      <w:r>
        <w:t>Members may create proposed subrooms if enabled; moderators approve or configure limits. Room creation, membership changes and moderator actions are logged.</w:t>
      </w:r>
    </w:p>
    <w:p>
      <w:pPr>
        <w:pStyle w:val="ListBullet"/>
      </w:pPr>
      <w:r>
        <w:t>Workspace creator can nominate moderators only from eligible users and only within the permitted workflow. If platform owner approval is required for the type of workspace, block publication until approval.</w:t>
      </w:r>
    </w:p>
    <w:p>
      <w:pPr>
        <w:pStyle w:val="ListBullet"/>
      </w:pPr>
      <w:r>
        <w:t>Workspace has public/private visibility, membership scope, allowed participant categories, institution restrictions, age/safeguarding profile, storage limit, retention/archival policy and rules acknowledgement.</w:t>
      </w:r>
    </w:p>
    <w:p>
      <w:pPr>
        <w:pStyle w:val="ListBullet"/>
      </w:pPr>
      <w:r>
        <w:t>Participants can block, mute, report and leave. Moderators can close a room, freeze posting, remove harmful content, escalate safety cases and export only authorized workspace records.</w:t>
      </w:r>
    </w:p>
    <w:p>
      <w:pPr>
        <w:pStyle w:val="ListBullet"/>
      </w:pPr>
      <w:r>
        <w:t>Direct messaging is not enabled between every user by default. Use role/age/category/institution/event-aware controls; minors require stronger restrictions and context-bound mentoring and adult-minor communication.</w:t>
      </w:r>
    </w:p>
    <w:p>
      <w:pPr>
        <w:pStyle w:val="Heading3"/>
      </w:pPr>
      <w:r>
        <w:t>A12.3 Workspace lifecycle</w:t>
      </w:r>
    </w:p>
    <w:p>
      <w:r>
        <w:t>DRAFT → PENDING_APPROVAL (when needed) → ACTIVE → PAUSED / RESTRICTED → ARCHIVED → DELETED_OR_ANONYMIZED according to retention rules. Membership lifecycle: INVITED → REQUESTED → APPROVED → ACTIVE → RESTRICTED / REMOVED / LEFT.</w:t>
      </w:r>
    </w:p>
    <w:p>
      <w:pPr>
        <w:pStyle w:val="Heading3"/>
      </w:pPr>
      <w:r>
        <w:t>A12.4 College discovery and permissions</w:t>
      </w:r>
    </w:p>
    <w:p>
      <w:pPr>
        <w:pStyle w:val="ListBullet"/>
      </w:pPr>
      <w:r>
        <w:t>Participants can find a college workspace by institution name if the institution is verified and workspace is discoverable; membership approval can be automatic for verified members or manual by workspace moderator.</w:t>
      </w:r>
    </w:p>
    <w:p>
      <w:pPr>
        <w:pStyle w:val="ListBullet"/>
      </w:pPr>
      <w:r>
        <w:t>For joining by username, require an exact match or profile confirmation and show the destination room name and visibility before accepting.</w:t>
      </w:r>
    </w:p>
    <w:p>
      <w:pPr>
        <w:pStyle w:val="ListBullet"/>
      </w:pPr>
      <w:r>
        <w:t>Membership permissions may include read, post, upload, invite, schedule meeting, create subroom, moderate and manage membership. Each can be granted independently and scoped.</w:t>
      </w:r>
    </w:p>
    <w:p>
      <w:pPr>
        <w:pStyle w:val="ListBullet"/>
      </w:pPr>
      <w:r>
        <w:t>Student workspaces have visible moderation contact and reporting route. Moderation is transparent and scoped; it is not covert unrestricted access to all private communications.</w:t>
      </w:r>
    </w:p>
    <w:p>
      <w:pPr>
        <w:pStyle w:val="Heading2"/>
      </w:pPr>
      <w:r>
        <w:t>A13. Contextual Rulebooks and In-Product Guidance</w:t>
      </w:r>
    </w:p>
    <w:p>
      <w:r>
        <w:t>Rules and help are part of the relevant experience, not only a global footer or separate documents page. Users should see the rules before their first substantive action and be able to reopen them while participating.</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Context</w:t>
            </w:r>
          </w:p>
        </w:tc>
        <w:tc>
          <w:tcPr>
            <w:tcW w:type="dxa" w:w="3331"/>
            <w:shd w:fill="18475F"/>
          </w:tcPr>
          <w:p>
            <w:r>
              <w:rPr>
                <w:b/>
                <w:color w:val="FFFFFF"/>
                <w:sz w:val="16"/>
              </w:rPr>
              <w:t>Required rulebook content</w:t>
            </w:r>
          </w:p>
        </w:tc>
        <w:tc>
          <w:tcPr>
            <w:tcW w:type="dxa" w:w="3331"/>
            <w:shd w:fill="18475F"/>
          </w:tcPr>
          <w:p>
            <w:r>
              <w:rPr>
                <w:b/>
                <w:color w:val="FFFFFF"/>
                <w:sz w:val="16"/>
              </w:rPr>
              <w:t>UX placement</w:t>
            </w:r>
          </w:p>
        </w:tc>
      </w:tr>
      <w:tr>
        <w:trPr>
          <w:cantSplit/>
        </w:trPr>
        <w:tc>
          <w:tcPr>
            <w:tcW w:type="dxa" w:w="3331"/>
            <w:vAlign w:val="top"/>
          </w:tcPr>
          <w:p>
            <w:pPr>
              <w:spacing w:after="40"/>
            </w:pPr>
            <w:r>
              <w:rPr>
                <w:sz w:val="16"/>
              </w:rPr>
              <w:t>Youth Assembly</w:t>
            </w:r>
          </w:p>
        </w:tc>
        <w:tc>
          <w:tcPr>
            <w:tcW w:type="dxa" w:w="3331"/>
            <w:vAlign w:val="top"/>
          </w:tcPr>
          <w:p>
            <w:pPr>
              <w:spacing w:after="40"/>
            </w:pPr>
            <w:r>
              <w:rPr>
                <w:sz w:val="16"/>
              </w:rPr>
              <w:t>Role definitions, role × lens, stages, rights, powers, Chair boundary, evidence, proposition structure, dissent, no forced consensus, time/participation rules and conduct.</w:t>
            </w:r>
          </w:p>
        </w:tc>
        <w:tc>
          <w:tcPr>
            <w:tcW w:type="dxa" w:w="3331"/>
            <w:vAlign w:val="top"/>
          </w:tcPr>
          <w:p>
            <w:pPr>
              <w:spacing w:after="40"/>
            </w:pPr>
            <w:r>
              <w:rPr>
                <w:sz w:val="16"/>
              </w:rPr>
              <w:t>Persistent Rulebook action in live room; first-time role orientation; quick role cards in roster/participant panel.</w:t>
            </w:r>
          </w:p>
        </w:tc>
      </w:tr>
      <w:tr>
        <w:trPr>
          <w:cantSplit/>
        </w:trPr>
        <w:tc>
          <w:tcPr>
            <w:tcW w:type="dxa" w:w="3331"/>
            <w:vAlign w:val="top"/>
          </w:tcPr>
          <w:p>
            <w:pPr>
              <w:spacing w:after="40"/>
            </w:pPr>
            <w:r>
              <w:rPr>
                <w:sz w:val="16"/>
              </w:rPr>
              <w:t>Youth Parliament</w:t>
            </w:r>
          </w:p>
        </w:tc>
        <w:tc>
          <w:tcPr>
            <w:tcW w:type="dxa" w:w="3331"/>
            <w:vAlign w:val="top"/>
          </w:tcPr>
          <w:p>
            <w:pPr>
              <w:spacing w:after="40"/>
            </w:pPr>
            <w:r>
              <w:rPr>
                <w:sz w:val="16"/>
              </w:rPr>
              <w:t>Simulation disclaimer, chamber roles, motions, questions, points of order, agenda, speaking queue, amendments, voting/quorum settings and conduct.</w:t>
            </w:r>
          </w:p>
        </w:tc>
        <w:tc>
          <w:tcPr>
            <w:tcW w:type="dxa" w:w="3331"/>
            <w:vAlign w:val="top"/>
          </w:tcPr>
          <w:p>
            <w:pPr>
              <w:spacing w:after="40"/>
            </w:pPr>
            <w:r>
              <w:rPr>
                <w:sz w:val="16"/>
              </w:rPr>
              <w:t>Room header, onboarding before role confirmation, procedural help panel.</w:t>
            </w:r>
          </w:p>
        </w:tc>
      </w:tr>
      <w:tr>
        <w:trPr>
          <w:cantSplit/>
        </w:trPr>
        <w:tc>
          <w:tcPr>
            <w:tcW w:type="dxa" w:w="3331"/>
            <w:vAlign w:val="top"/>
          </w:tcPr>
          <w:p>
            <w:pPr>
              <w:spacing w:after="40"/>
            </w:pPr>
            <w:r>
              <w:rPr>
                <w:sz w:val="16"/>
              </w:rPr>
              <w:t>Debate Room</w:t>
            </w:r>
          </w:p>
        </w:tc>
        <w:tc>
          <w:tcPr>
            <w:tcW w:type="dxa" w:w="3331"/>
            <w:vAlign w:val="top"/>
          </w:tcPr>
          <w:p>
            <w:pPr>
              <w:spacing w:after="40"/>
            </w:pPr>
            <w:r>
              <w:rPr>
                <w:sz w:val="16"/>
              </w:rPr>
              <w:t>Motion, format, turn order, timing, questions/rebuttal, evidence standards, poll/vote meaning and conduct.</w:t>
            </w:r>
          </w:p>
        </w:tc>
        <w:tc>
          <w:tcPr>
            <w:tcW w:type="dxa" w:w="3331"/>
            <w:vAlign w:val="top"/>
          </w:tcPr>
          <w:p>
            <w:pPr>
              <w:spacing w:after="40"/>
            </w:pPr>
            <w:r>
              <w:rPr>
                <w:sz w:val="16"/>
              </w:rPr>
              <w:t>Motion panel and speaking queue.</w:t>
            </w:r>
          </w:p>
        </w:tc>
      </w:tr>
      <w:tr>
        <w:trPr>
          <w:cantSplit/>
        </w:trPr>
        <w:tc>
          <w:tcPr>
            <w:tcW w:type="dxa" w:w="3331"/>
            <w:vAlign w:val="top"/>
          </w:tcPr>
          <w:p>
            <w:pPr>
              <w:spacing w:after="40"/>
            </w:pPr>
            <w:r>
              <w:rPr>
                <w:sz w:val="16"/>
              </w:rPr>
              <w:t>Assignments</w:t>
            </w:r>
          </w:p>
        </w:tc>
        <w:tc>
          <w:tcPr>
            <w:tcW w:type="dxa" w:w="3331"/>
            <w:vAlign w:val="top"/>
          </w:tcPr>
          <w:p>
            <w:pPr>
              <w:spacing w:after="40"/>
            </w:pPr>
            <w:r>
              <w:rPr>
                <w:sz w:val="16"/>
              </w:rPr>
              <w:t>Objective, task steps, response formats, rubric, acceptable evidence, due date, resubmission, AI-use disclosure and privacy.</w:t>
            </w:r>
          </w:p>
        </w:tc>
        <w:tc>
          <w:tcPr>
            <w:tcW w:type="dxa" w:w="3331"/>
            <w:vAlign w:val="top"/>
          </w:tcPr>
          <w:p>
            <w:pPr>
              <w:spacing w:after="40"/>
            </w:pPr>
            <w:r>
              <w:rPr>
                <w:sz w:val="16"/>
              </w:rPr>
              <w:t>Assignment task card and full submission page.</w:t>
            </w:r>
          </w:p>
        </w:tc>
      </w:tr>
      <w:tr>
        <w:trPr>
          <w:cantSplit/>
        </w:trPr>
        <w:tc>
          <w:tcPr>
            <w:tcW w:type="dxa" w:w="3331"/>
            <w:vAlign w:val="top"/>
          </w:tcPr>
          <w:p>
            <w:pPr>
              <w:spacing w:after="40"/>
            </w:pPr>
            <w:r>
              <w:rPr>
                <w:sz w:val="16"/>
              </w:rPr>
              <w:t>Workspace</w:t>
            </w:r>
          </w:p>
        </w:tc>
        <w:tc>
          <w:tcPr>
            <w:tcW w:type="dxa" w:w="3331"/>
            <w:vAlign w:val="top"/>
          </w:tcPr>
          <w:p>
            <w:pPr>
              <w:spacing w:after="40"/>
            </w:pPr>
            <w:r>
              <w:rPr>
                <w:sz w:val="16"/>
              </w:rPr>
              <w:t>Membership scope, moderation model, acceptable use, file-sharing rules, age safeguards, recording/meeting rules and reporting.</w:t>
            </w:r>
          </w:p>
        </w:tc>
        <w:tc>
          <w:tcPr>
            <w:tcW w:type="dxa" w:w="3331"/>
            <w:vAlign w:val="top"/>
          </w:tcPr>
          <w:p>
            <w:pPr>
              <w:spacing w:after="40"/>
            </w:pPr>
            <w:r>
              <w:rPr>
                <w:sz w:val="16"/>
              </w:rPr>
              <w:t>Join confirmation and persistent room help.</w:t>
            </w:r>
          </w:p>
        </w:tc>
      </w:tr>
      <w:tr>
        <w:trPr>
          <w:cantSplit/>
        </w:trPr>
        <w:tc>
          <w:tcPr>
            <w:tcW w:type="dxa" w:w="3331"/>
            <w:vAlign w:val="top"/>
          </w:tcPr>
          <w:p>
            <w:pPr>
              <w:spacing w:after="40"/>
            </w:pPr>
            <w:r>
              <w:rPr>
                <w:sz w:val="16"/>
              </w:rPr>
              <w:t>Community / Wall of Democracy</w:t>
            </w:r>
          </w:p>
        </w:tc>
        <w:tc>
          <w:tcPr>
            <w:tcW w:type="dxa" w:w="3331"/>
            <w:vAlign w:val="top"/>
          </w:tcPr>
          <w:p>
            <w:pPr>
              <w:spacing w:after="40"/>
            </w:pPr>
            <w:r>
              <w:rPr>
                <w:sz w:val="16"/>
              </w:rPr>
              <w:t>Respect, attribution, misinformation, harassment, privacy, content visibility and appeals.</w:t>
            </w:r>
          </w:p>
        </w:tc>
        <w:tc>
          <w:tcPr>
            <w:tcW w:type="dxa" w:w="3331"/>
            <w:vAlign w:val="top"/>
          </w:tcPr>
          <w:p>
            <w:pPr>
              <w:spacing w:after="40"/>
            </w:pPr>
            <w:r>
              <w:rPr>
                <w:sz w:val="16"/>
              </w:rPr>
              <w:t>Posting composer, upload flow and community info panel.</w:t>
            </w:r>
          </w:p>
        </w:tc>
      </w:tr>
    </w:tbl>
    <w:p>
      <w:pPr>
        <w:spacing w:after="20"/>
      </w:pPr>
    </w:p>
    <w:p>
      <w:r>
        <w:t>Rulebooks are versioned, owner-configurable, localized in English/Hindi, and displayed in the participant’s preferred interface language where translation exists. A material rule change must show what changed and when acknowledgement is required. Accepting rules never waives safeguarding protections.</w:t>
      </w:r>
    </w:p>
    <w:p>
      <w:pPr>
        <w:pStyle w:val="Heading2"/>
      </w:pPr>
      <w:r>
        <w:t>A14. Role-Aware AI Assistant and AI Governance</w:t>
      </w:r>
    </w:p>
    <w:p>
      <w:r>
        <w:t>Provide a product-specific AI assistant, available where context helps the user perform work. It must be grounded in permission-filtered JanSahabhag content and display when output is generated, what sources/context it used where possible, and what the user should verify. An AI provider abstraction prevents vendor lock-in.</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Audience</w:t>
            </w:r>
          </w:p>
        </w:tc>
        <w:tc>
          <w:tcPr>
            <w:tcW w:type="dxa" w:w="3331"/>
            <w:shd w:fill="18475F"/>
          </w:tcPr>
          <w:p>
            <w:r>
              <w:rPr>
                <w:b/>
                <w:color w:val="FFFFFF"/>
                <w:sz w:val="16"/>
              </w:rPr>
              <w:t>AI support</w:t>
            </w:r>
          </w:p>
        </w:tc>
        <w:tc>
          <w:tcPr>
            <w:tcW w:type="dxa" w:w="3331"/>
            <w:shd w:fill="18475F"/>
          </w:tcPr>
          <w:p>
            <w:r>
              <w:rPr>
                <w:b/>
                <w:color w:val="FFFFFF"/>
                <w:sz w:val="16"/>
              </w:rPr>
              <w:t>Boundaries</w:t>
            </w:r>
          </w:p>
        </w:tc>
      </w:tr>
      <w:tr>
        <w:trPr>
          <w:cantSplit/>
        </w:trPr>
        <w:tc>
          <w:tcPr>
            <w:tcW w:type="dxa" w:w="3331"/>
            <w:vAlign w:val="top"/>
          </w:tcPr>
          <w:p>
            <w:pPr>
              <w:spacing w:after="40"/>
            </w:pPr>
            <w:r>
              <w:rPr>
                <w:sz w:val="16"/>
              </w:rPr>
              <w:t>Participant</w:t>
            </w:r>
          </w:p>
        </w:tc>
        <w:tc>
          <w:tcPr>
            <w:tcW w:type="dxa" w:w="3331"/>
            <w:vAlign w:val="top"/>
          </w:tcPr>
          <w:p>
            <w:pPr>
              <w:spacing w:after="40"/>
            </w:pPr>
            <w:r>
              <w:rPr>
                <w:sz w:val="16"/>
              </w:rPr>
              <w:t>Explain a lesson; translate; summarize allowed materials; help plan an assignment; ask reflection questions; organize sources/evidence; improve clarity; prepare for an assigned Assembly role; suggest research questions and next steps.</w:t>
            </w:r>
          </w:p>
        </w:tc>
        <w:tc>
          <w:tcPr>
            <w:tcW w:type="dxa" w:w="3331"/>
            <w:vAlign w:val="top"/>
          </w:tcPr>
          <w:p>
            <w:pPr>
              <w:spacing w:after="40"/>
            </w:pPr>
            <w:r>
              <w:rPr>
                <w:sz w:val="16"/>
              </w:rPr>
              <w:t>Do not submit on behalf of a learner without disclosure; no fabricated citations; distinguish suggestions from facts; learner retains ownership and final wording.</w:t>
            </w:r>
          </w:p>
        </w:tc>
      </w:tr>
      <w:tr>
        <w:trPr>
          <w:cantSplit/>
        </w:trPr>
        <w:tc>
          <w:tcPr>
            <w:tcW w:type="dxa" w:w="3331"/>
            <w:vAlign w:val="top"/>
          </w:tcPr>
          <w:p>
            <w:pPr>
              <w:spacing w:after="40"/>
            </w:pPr>
            <w:r>
              <w:rPr>
                <w:sz w:val="16"/>
              </w:rPr>
              <w:t>Moderator / Facilitator</w:t>
            </w:r>
          </w:p>
        </w:tc>
        <w:tc>
          <w:tcPr>
            <w:tcW w:type="dxa" w:w="3331"/>
            <w:vAlign w:val="top"/>
          </w:tcPr>
          <w:p>
            <w:pPr>
              <w:spacing w:after="40"/>
            </w:pPr>
            <w:r>
              <w:rPr>
                <w:sz w:val="16"/>
              </w:rPr>
              <w:t>Prepare session agenda; suggest role allocation; summarize permitted session discussion; cluster evidence; surface unanswered questions; flag participation imbalance; draft neutral feedback; triage reports; suggest rulebook excerpts.</w:t>
            </w:r>
          </w:p>
        </w:tc>
        <w:tc>
          <w:tcPr>
            <w:tcW w:type="dxa" w:w="3331"/>
            <w:vAlign w:val="top"/>
          </w:tcPr>
          <w:p>
            <w:pPr>
              <w:spacing w:after="40"/>
            </w:pPr>
            <w:r>
              <w:rPr>
                <w:sz w:val="16"/>
              </w:rPr>
              <w:t>No autonomous suspension, safeguarding closure, certification, final grade, credit revocation or proposition outcome; human reviewer decides consequential action.</w:t>
            </w:r>
          </w:p>
        </w:tc>
      </w:tr>
      <w:tr>
        <w:trPr>
          <w:cantSplit/>
        </w:trPr>
        <w:tc>
          <w:tcPr>
            <w:tcW w:type="dxa" w:w="3331"/>
            <w:vAlign w:val="top"/>
          </w:tcPr>
          <w:p>
            <w:pPr>
              <w:spacing w:after="40"/>
            </w:pPr>
            <w:r>
              <w:rPr>
                <w:sz w:val="16"/>
              </w:rPr>
              <w:t>Founder / Platform Owner</w:t>
            </w:r>
          </w:p>
        </w:tc>
        <w:tc>
          <w:tcPr>
            <w:tcW w:type="dxa" w:w="3331"/>
            <w:vAlign w:val="top"/>
          </w:tcPr>
          <w:p>
            <w:pPr>
              <w:spacing w:after="40"/>
            </w:pPr>
            <w:r>
              <w:rPr>
                <w:sz w:val="16"/>
              </w:rPr>
              <w:t>Operational briefing, priority queue, system trends, programme summaries, workload prioritization, permission-audit summaries, cost/quality trends, institution-level patterns and recommended actions.</w:t>
            </w:r>
          </w:p>
        </w:tc>
        <w:tc>
          <w:tcPr>
            <w:tcW w:type="dxa" w:w="3331"/>
            <w:vAlign w:val="top"/>
          </w:tcPr>
          <w:p>
            <w:pPr>
              <w:spacing w:after="40"/>
            </w:pPr>
            <w:r>
              <w:rPr>
                <w:sz w:val="16"/>
              </w:rPr>
              <w:t>No unrestricted access to private data just because AI is available; owner views must honor legitimate access boundaries and be audited. No automatic policy change or user sanction.</w:t>
            </w:r>
          </w:p>
        </w:tc>
      </w:tr>
      <w:tr>
        <w:trPr>
          <w:cantSplit/>
        </w:trPr>
        <w:tc>
          <w:tcPr>
            <w:tcW w:type="dxa" w:w="3331"/>
            <w:vAlign w:val="top"/>
          </w:tcPr>
          <w:p>
            <w:pPr>
              <w:spacing w:after="40"/>
            </w:pPr>
            <w:r>
              <w:rPr>
                <w:sz w:val="16"/>
              </w:rPr>
              <w:t>Live Session Assistant</w:t>
            </w:r>
          </w:p>
        </w:tc>
        <w:tc>
          <w:tcPr>
            <w:tcW w:type="dxa" w:w="3331"/>
            <w:vAlign w:val="top"/>
          </w:tcPr>
          <w:p>
            <w:pPr>
              <w:spacing w:after="40"/>
            </w:pPr>
            <w:r>
              <w:rPr>
                <w:sz w:val="16"/>
              </w:rPr>
              <w:t>Caption/summarize if enabled; mark action items; organize evidence; capture unanswered questions; suggest neutral procedural reminders; produce draft minutes or proposition edits.</w:t>
            </w:r>
          </w:p>
        </w:tc>
        <w:tc>
          <w:tcPr>
            <w:tcW w:type="dxa" w:w="3331"/>
            <w:vAlign w:val="top"/>
          </w:tcPr>
          <w:p>
            <w:pPr>
              <w:spacing w:after="40"/>
            </w:pPr>
            <w:r>
              <w:rPr>
                <w:sz w:val="16"/>
              </w:rPr>
              <w:t>Must show AI attribution and be reviewable; no recording/transcription without explicit settings/notice; no hidden live intervention in participant speech.</w:t>
            </w:r>
          </w:p>
        </w:tc>
      </w:tr>
      <w:tr>
        <w:trPr>
          <w:cantSplit/>
        </w:trPr>
        <w:tc>
          <w:tcPr>
            <w:tcW w:type="dxa" w:w="3331"/>
            <w:vAlign w:val="top"/>
          </w:tcPr>
          <w:p>
            <w:pPr>
              <w:spacing w:after="40"/>
            </w:pPr>
            <w:r>
              <w:rPr>
                <w:sz w:val="16"/>
              </w:rPr>
              <w:t>Assignment Feedback Assistant</w:t>
            </w:r>
          </w:p>
        </w:tc>
        <w:tc>
          <w:tcPr>
            <w:tcW w:type="dxa" w:w="3331"/>
            <w:vAlign w:val="top"/>
          </w:tcPr>
          <w:p>
            <w:pPr>
              <w:spacing w:after="40"/>
            </w:pPr>
            <w:r>
              <w:rPr>
                <w:sz w:val="16"/>
              </w:rPr>
              <w:t>Rubric-aligned formative feedback, clarification prompts, evidence gaps and writing suggestions.</w:t>
            </w:r>
          </w:p>
        </w:tc>
        <w:tc>
          <w:tcPr>
            <w:tcW w:type="dxa" w:w="3331"/>
            <w:vAlign w:val="top"/>
          </w:tcPr>
          <w:p>
            <w:pPr>
              <w:spacing w:after="40"/>
            </w:pPr>
            <w:r>
              <w:rPr>
                <w:sz w:val="16"/>
              </w:rPr>
              <w:t>Cannot be sole authority for high-stakes outcomes; disclose AI involvement; provide appeal/human review route.</w:t>
            </w:r>
          </w:p>
        </w:tc>
      </w:tr>
    </w:tbl>
    <w:p>
      <w:pPr>
        <w:spacing w:after="20"/>
      </w:pPr>
    </w:p>
    <w:p>
      <w:pPr>
        <w:pStyle w:val="Heading3"/>
      </w:pPr>
      <w:r>
        <w:t>A14.1 AI data tiers and controls</w:t>
      </w:r>
    </w:p>
    <w:p>
      <w:pPr>
        <w:pStyle w:val="ListBullet"/>
      </w:pPr>
      <w:r>
        <w:t>Tier A: public or approved general learning content. External AI processing may be permitted under configured controls.</w:t>
      </w:r>
    </w:p>
    <w:p>
      <w:pPr>
        <w:pStyle w:val="ListBullet"/>
      </w:pPr>
      <w:r>
        <w:t>Tier B: participant drafts, assignments, contributions and programme content. Use only approved processing with clear disclosures, least data necessary and configurable opt-out where feasible.</w:t>
      </w:r>
    </w:p>
    <w:p>
      <w:pPr>
        <w:pStyle w:val="ListBullet"/>
      </w:pPr>
      <w:r>
        <w:t>Tier C: private messages, minors’ sensitive content, identity, precise location, safeguarding reports, confidential research or sensitive personal material. External provider transmission is blocked by default unless explicitly authorized by policy, technically controlled and disclosed. Prefer redaction or local processing.</w:t>
      </w:r>
    </w:p>
    <w:p>
      <w:pPr>
        <w:pStyle w:val="ListBullet"/>
      </w:pPr>
      <w:r>
        <w:t>Every AI interaction records purpose, model/provider identifier, context references or safe hashes, policy version, input/output classification, user role, disclosure state and whether a human reviewed the result; avoid retaining raw sensitive prompts unnecessarily.</w:t>
      </w:r>
    </w:p>
    <w:p>
      <w:pPr>
        <w:pStyle w:val="ListBullet"/>
      </w:pPr>
      <w:r>
        <w:t>Use retrieval permission filters before content reaches AI. The AI must not access documents or messages the requesting user could not access directly.</w:t>
      </w:r>
    </w:p>
    <w:p>
      <w:pPr>
        <w:pStyle w:val="ListBullet"/>
      </w:pPr>
      <w:r>
        <w:t>Quality monitoring includes hallucination sampling, citation checking, bias/equity evaluation, refusal handling, latency/cost, language coverage and user feedback. Maintain a kill switch and graceful non-AI fallback.</w:t>
      </w:r>
    </w:p>
    <w:p>
      <w:pPr>
        <w:pStyle w:val="Heading2"/>
      </w:pPr>
      <w:r>
        <w:t>A15. Multilingual UX, Accessibility and Low Bandwidth</w:t>
      </w:r>
    </w:p>
    <w:p>
      <w:pPr>
        <w:pStyle w:val="ListBullet"/>
      </w:pPr>
      <w:r>
        <w:t>English and Hindi are the UI/content baseline. Preserve text written in the contributor’s original language; translation is an optional labelled rendering and never replaces the source text.</w:t>
      </w:r>
    </w:p>
    <w:p>
      <w:pPr>
        <w:pStyle w:val="ListBullet"/>
      </w:pPr>
      <w:r>
        <w:t>Provide accessible labels, keyboard navigation, visible focus, semantic structure, captions/transcripts, contrast, reduced-motion settings and responsive designs; target WCAG 2.1 AA.</w:t>
      </w:r>
    </w:p>
    <w:p>
      <w:pPr>
        <w:pStyle w:val="ListBullet"/>
      </w:pPr>
      <w:r>
        <w:t>Video/conference is an important experience but not a prerequisite for all participation. Provide audio/text fallbacks, low-bandwidth mode, adaptive media quality and retry/reconnect.</w:t>
      </w:r>
    </w:p>
    <w:p>
      <w:pPr>
        <w:pStyle w:val="ListBullet"/>
      </w:pPr>
      <w:r>
        <w:t>Assignment and workspace uploads support resumable upload, progress indication, type/size limits, malware scanning and clear failure recovery.</w:t>
      </w:r>
    </w:p>
    <w:p>
      <w:pPr>
        <w:pStyle w:val="ListBullet"/>
      </w:pPr>
      <w:r>
        <w:t>At scale, add other Indian languages through locale/resource packs, translated rulebooks and moderation/search support. Do not claim full support for a language until tested.</w:t>
      </w:r>
    </w:p>
    <w:p>
      <w:pPr>
        <w:pStyle w:val="Heading2"/>
      </w:pPr>
      <w:r>
        <w:t>A16. Updated Data Model, APIs and Events</w:t>
      </w:r>
    </w:p>
    <w:p>
      <w:r>
        <w:t>Add or confirm these domain entities in the prior data architecture. Data access remains tenant- and scope-aware; open-source code does not make personal or institution data public.</w:t>
      </w:r>
    </w:p>
    <w:p>
      <w:pPr>
        <w:pStyle w:val="ListBullet"/>
      </w:pPr>
      <w:r>
        <w:t>PlatformIdentityProfile, FounderProfileRevision, PlatformSetting, PermissionGrant, PermissionTemplate, DelegationRequest, AuditEvent.</w:t>
      </w:r>
    </w:p>
    <w:p>
      <w:pPr>
        <w:pStyle w:val="ListBullet"/>
      </w:pPr>
      <w:r>
        <w:t>SessionRoom, SessionModeTransition, SessionRosterEntry, AttendanceRecord, SpeakingQueueEntry, SessionChatChannel, SessionArtifact, RecordingConsent, TranscriptRecord, LiveStage, RoomLayoutConfiguration.</w:t>
      </w:r>
    </w:p>
    <w:p>
      <w:pPr>
        <w:pStyle w:val="ListBullet"/>
      </w:pPr>
      <w:r>
        <w:t>DebateMotion, DebateTurn, YouthAssemblyRoleAssignment, AssemblyLens, AssemblyStageRecord, PropositionVersion, PropositionResponse, DissentRecord, ParliamentaryRole, ParliamentaryMotion, ParliamentaryAmendment, ParliamentaryVote, ParliamentaryCommittee.</w:t>
      </w:r>
    </w:p>
    <w:p>
      <w:pPr>
        <w:pStyle w:val="ListBullet"/>
      </w:pPr>
      <w:r>
        <w:t>AssignmentType (GENERAL_CIVIC / UHV_JEEVAN_VIDYA), AssignmentCardConfiguration, AssignmentDraft, AssignmentSubmissionRevision, AssignmentFeedback, Rubric, UHVContentItem.</w:t>
      </w:r>
    </w:p>
    <w:p>
      <w:pPr>
        <w:pStyle w:val="ListBullet"/>
      </w:pPr>
      <w:r>
        <w:t>Workspace, WorkspaceMembership, WorkspaceInvitation, WorkspaceJoinRequest, WorkspaceRoleGrant, WorkspaceChannel, WorkspaceResource, WorkspaceModerationCase.</w:t>
      </w:r>
    </w:p>
    <w:p>
      <w:pPr>
        <w:pStyle w:val="ListBullet"/>
      </w:pPr>
      <w:r>
        <w:t>Rulebook, RulebookVersion, RulebookAcknowledgement, AIInteraction, AIReview, AIProviderConfiguration, AIDataTierPolicy.</w:t>
      </w:r>
    </w:p>
    <w:p>
      <w:pPr>
        <w:pStyle w:val="Heading3"/>
      </w:pPr>
      <w:r>
        <w:t>A16.1 API domains to add or standardize</w:t>
      </w:r>
    </w:p>
    <w:p>
      <w:r>
        <w:t>Examples (REST-style naming is illustrative; equivalent GraphQL/RPC patterns are acceptable if documented and versioned):</w:t>
      </w:r>
    </w:p>
    <w:p>
      <w:pPr>
        <w:pStyle w:val="ListBullet"/>
      </w:pPr>
      <w:r>
        <w:t>/api/v1/platform-identity and /api/v1/founder-profile</w:t>
      </w:r>
    </w:p>
    <w:p>
      <w:pPr>
        <w:pStyle w:val="ListBullet"/>
      </w:pPr>
      <w:r>
        <w:t>/api/v1/permissions, /api/v1/delegations and /api/v1/audit-events</w:t>
      </w:r>
    </w:p>
    <w:p>
      <w:pPr>
        <w:pStyle w:val="ListBullet"/>
      </w:pPr>
      <w:r>
        <w:t>/api/v1/sessions/{id}/mode-transitions, /roster, /speaking-queue, /artifacts and /rulebook</w:t>
      </w:r>
    </w:p>
    <w:p>
      <w:pPr>
        <w:pStyle w:val="ListBullet"/>
      </w:pPr>
      <w:r>
        <w:t>/api/v1/debate-rooms and /api/v1/assemblies</w:t>
      </w:r>
    </w:p>
    <w:p>
      <w:pPr>
        <w:pStyle w:val="ListBullet"/>
      </w:pPr>
      <w:r>
        <w:t>/api/v1/parliament, /motions, /amendments, /committees and /votes</w:t>
      </w:r>
    </w:p>
    <w:p>
      <w:pPr>
        <w:pStyle w:val="ListBullet"/>
      </w:pPr>
      <w:r>
        <w:t>/api/v1/assignments with type=GENERAL_CIVIC or UHV_JEEVAN_VIDYA</w:t>
      </w:r>
    </w:p>
    <w:p>
      <w:pPr>
        <w:pStyle w:val="ListBullet"/>
      </w:pPr>
      <w:r>
        <w:t>/api/v1/uhv/content and /api/v1/uhv/progress</w:t>
      </w:r>
    </w:p>
    <w:p>
      <w:pPr>
        <w:pStyle w:val="ListBullet"/>
      </w:pPr>
      <w:r>
        <w:t>/api/v1/workspaces, /memberships, /invitations, /join-requests and /channels</w:t>
      </w:r>
    </w:p>
    <w:p>
      <w:pPr>
        <w:pStyle w:val="ListBullet"/>
      </w:pPr>
      <w:r>
        <w:t>/api/v1/ai/assist, /summaries, /feedback and /triage (only permitted inputs)</w:t>
      </w:r>
    </w:p>
    <w:p>
      <w:pPr>
        <w:pStyle w:val="Heading3"/>
      </w:pPr>
      <w:r>
        <w:t>A16.2 Realtime events</w:t>
      </w:r>
    </w:p>
    <w:p>
      <w:r>
        <w:t>Support domain events such as session.mode_changed, session.stage_changed, participant.joined/left, role.assigned, speaker.requested/recognized, speaking_queue.updated, evidence.submitted, proposition.version_created, dissent.recorded, parliamentary.motion_created, parliamentary.vote_opened/closed, assignment.published/submitted/revision_requested, workspace.member_requested/approved/removed, permission.granted/revoked, rulebook.version_changed and moderation.flagged. Authorization must be checked before broadcasting event payloads.</w:t>
      </w:r>
    </w:p>
    <w:p>
      <w:pPr>
        <w:pStyle w:val="Heading2"/>
      </w:pPr>
      <w:r>
        <w:t>A17. Security, Safeguarding and Privacy for the New Modules</w:t>
      </w:r>
    </w:p>
    <w:p>
      <w:pPr>
        <w:pStyle w:val="ListBullet"/>
      </w:pPr>
      <w:r>
        <w:t>Use secure sessions, TLS, encryption at rest, least-privilege authorization, rate limits, audit logs, secret management, file scanning, dependency scanning, SAST/DAST, input validation and protections against XSS, SQL injection, CSRF, SSRF and unsafe redirects.</w:t>
      </w:r>
    </w:p>
    <w:p>
      <w:pPr>
        <w:pStyle w:val="ListBullet"/>
      </w:pPr>
      <w:r>
        <w:t>Under-18 participants require context-aware access, guardian consent as applicable, report/block controls, restricted unsolicited adult contact and structured mentoring. No unrestricted adult-to-minor one-to-one communication by default.</w:t>
      </w:r>
    </w:p>
    <w:p>
      <w:pPr>
        <w:pStyle w:val="ListBullet"/>
      </w:pPr>
      <w:r>
        <w:t>Live session controls and workspace moderation actions need reason codes, event logs and an appeal/escalation route. A moderator must not have unrestricted access to every private message.</w:t>
      </w:r>
    </w:p>
    <w:p>
      <w:pPr>
        <w:pStyle w:val="ListBullet"/>
      </w:pPr>
      <w:r>
        <w:t>Issue submissions distinguish unverified observations from verified claims. Public allegations, private addresses, precise locations and identifiable media require privacy/moderation controls.</w:t>
      </w:r>
    </w:p>
    <w:p>
      <w:pPr>
        <w:pStyle w:val="ListBullet"/>
      </w:pPr>
      <w:r>
        <w:t>Identity verification, institutional verification, evidence verification and formal achievement verification are different states; AI alone cannot establish that an activity occurred.</w:t>
      </w:r>
    </w:p>
    <w:p>
      <w:pPr>
        <w:pStyle w:val="ListBullet"/>
      </w:pPr>
      <w:r>
        <w:t>Owner-controlled visibility does not override mandatory safety restrictions, user rights, retention controls or age-based safeguards. Collect only data required for a product purpose.</w:t>
      </w:r>
    </w:p>
    <w:p>
      <w:pPr>
        <w:pStyle w:val="Heading2"/>
      </w:pPr>
      <w:r>
        <w:t>A18. Analytics and Owner / Moderator Dashboards</w:t>
      </w:r>
    </w:p>
    <w:p>
      <w:pPr>
        <w:pStyle w:val="ListBullet"/>
      </w:pPr>
      <w:r>
        <w:t>Participant dashboard: next learning step, due assignments, active session link, role/lens, workspace notifications, submission progress, reflections, Passport items and privacy/sharing controls.</w:t>
      </w:r>
    </w:p>
    <w:p>
      <w:pPr>
        <w:pStyle w:val="ListBullet"/>
      </w:pPr>
      <w:r>
        <w:t>Moderator dashboard: assigned workspaces/events, join requests, assignment review queue, session queue and safety cases by severity, SLA timers, recently delegated permissions, and actions awaiting handoff.</w:t>
      </w:r>
    </w:p>
    <w:p>
      <w:pPr>
        <w:pStyle w:val="ListBullet"/>
      </w:pPr>
      <w:r>
        <w:t>Owner dashboard: active users/institutions, learning completion, assignment health, session health, assembly stages, workspace usage, quality/evidence trends, safety case load, permission changes, stakeholder responses, system health and AI operational usage/cost.</w:t>
      </w:r>
    </w:p>
    <w:p>
      <w:pPr>
        <w:pStyle w:val="ListBullet"/>
      </w:pPr>
      <w:r>
        <w:t>Use definitions for active/meaningful participation. Do not use logins, messages or submission volume alone as proxies for civic development. No composite civic-worth, patriotism or ideological score.</w:t>
      </w:r>
    </w:p>
    <w:p>
      <w:pPr>
        <w:pStyle w:val="ListBullet"/>
      </w:pPr>
      <w:r>
        <w:t>Analytics must respect role, institution, event and privacy scope. Minors’ activity reports should be age-appropriate and restricted to authorized educational/safeguarding purposes.</w:t>
      </w:r>
    </w:p>
    <w:p>
      <w:pPr>
        <w:pStyle w:val="Heading2"/>
      </w:pPr>
      <w:r>
        <w:t>A19. Revised Delivery Plan</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Phase</w:t>
            </w:r>
          </w:p>
        </w:tc>
        <w:tc>
          <w:tcPr>
            <w:tcW w:type="dxa" w:w="3331"/>
            <w:shd w:fill="18475F"/>
          </w:tcPr>
          <w:p>
            <w:r>
              <w:rPr>
                <w:b/>
                <w:color w:val="FFFFFF"/>
                <w:sz w:val="16"/>
              </w:rPr>
              <w:t>Delivery scope</w:t>
            </w:r>
          </w:p>
        </w:tc>
        <w:tc>
          <w:tcPr>
            <w:tcW w:type="dxa" w:w="3331"/>
            <w:shd w:fill="18475F"/>
          </w:tcPr>
          <w:p>
            <w:r>
              <w:rPr>
                <w:b/>
                <w:color w:val="FFFFFF"/>
                <w:sz w:val="16"/>
              </w:rPr>
              <w:t>Exit condition</w:t>
            </w:r>
          </w:p>
        </w:tc>
      </w:tr>
      <w:tr>
        <w:trPr>
          <w:cantSplit/>
        </w:trPr>
        <w:tc>
          <w:tcPr>
            <w:tcW w:type="dxa" w:w="3331"/>
            <w:vAlign w:val="top"/>
          </w:tcPr>
          <w:p>
            <w:pPr>
              <w:spacing w:after="40"/>
            </w:pPr>
            <w:r>
              <w:rPr>
                <w:sz w:val="16"/>
              </w:rPr>
              <w:t>0 — Live-site discovery and foundation</w:t>
            </w:r>
          </w:p>
        </w:tc>
        <w:tc>
          <w:tcPr>
            <w:tcW w:type="dxa" w:w="3331"/>
            <w:vAlign w:val="top"/>
          </w:tcPr>
          <w:p>
            <w:pPr>
              <w:spacing w:after="40"/>
            </w:pPr>
            <w:r>
              <w:rPr>
                <w:sz w:val="16"/>
              </w:rPr>
              <w:t>Inventory current site/routes, identify existing stack/repo, map current UI vs requirements, baseline accessibility/security; owner identity and permission model.</w:t>
            </w:r>
          </w:p>
        </w:tc>
        <w:tc>
          <w:tcPr>
            <w:tcW w:type="dxa" w:w="3331"/>
            <w:vAlign w:val="top"/>
          </w:tcPr>
          <w:p>
            <w:pPr>
              <w:spacing w:after="40"/>
            </w:pPr>
            <w:r>
              <w:rPr>
                <w:sz w:val="16"/>
              </w:rPr>
              <w:t>Screen/route inventory, decision log, prioritized implementation backlog and no unresolved critical authorization assumptions.</w:t>
            </w:r>
          </w:p>
        </w:tc>
      </w:tr>
      <w:tr>
        <w:trPr>
          <w:cantSplit/>
        </w:trPr>
        <w:tc>
          <w:tcPr>
            <w:tcW w:type="dxa" w:w="3331"/>
            <w:vAlign w:val="top"/>
          </w:tcPr>
          <w:p>
            <w:pPr>
              <w:spacing w:after="40"/>
            </w:pPr>
            <w:r>
              <w:rPr>
                <w:sz w:val="16"/>
              </w:rPr>
              <w:t>1 — Ownership and baseline controls</w:t>
            </w:r>
          </w:p>
        </w:tc>
        <w:tc>
          <w:tcPr>
            <w:tcW w:type="dxa" w:w="3331"/>
            <w:vAlign w:val="top"/>
          </w:tcPr>
          <w:p>
            <w:pPr>
              <w:spacing w:after="40"/>
            </w:pPr>
            <w:r>
              <w:rPr>
                <w:sz w:val="16"/>
              </w:rPr>
              <w:t>Founder profile, Owner Console, moderator delegation, RBAC+ABAC, audit events, rulebook manager, general dashboard/navigation cleanup.</w:t>
            </w:r>
          </w:p>
        </w:tc>
        <w:tc>
          <w:tcPr>
            <w:tcW w:type="dxa" w:w="3331"/>
            <w:vAlign w:val="top"/>
          </w:tcPr>
          <w:p>
            <w:pPr>
              <w:spacing w:after="40"/>
            </w:pPr>
            <w:r>
              <w:rPr>
                <w:sz w:val="16"/>
              </w:rPr>
              <w:t>Owner can manage profile and safely grant/revoke scoped moderator permissions.</w:t>
            </w:r>
          </w:p>
        </w:tc>
      </w:tr>
      <w:tr>
        <w:trPr>
          <w:cantSplit/>
        </w:trPr>
        <w:tc>
          <w:tcPr>
            <w:tcW w:type="dxa" w:w="3331"/>
            <w:vAlign w:val="top"/>
          </w:tcPr>
          <w:p>
            <w:pPr>
              <w:spacing w:after="40"/>
            </w:pPr>
            <w:r>
              <w:rPr>
                <w:sz w:val="16"/>
              </w:rPr>
              <w:t>2 — Learning and assignments</w:t>
            </w:r>
          </w:p>
        </w:tc>
        <w:tc>
          <w:tcPr>
            <w:tcW w:type="dxa" w:w="3331"/>
            <w:vAlign w:val="top"/>
          </w:tcPr>
          <w:p>
            <w:pPr>
              <w:spacing w:after="40"/>
            </w:pPr>
            <w:r>
              <w:rPr>
                <w:sz w:val="16"/>
              </w:rPr>
              <w:t>Civic Academy, Self-Growth, General Civic Assignments, accessible task pop-ups, submissions/evidence/review, UHV/Jeevan Vidya separate last-nav stream, UHV video upload and reflection assignment.</w:t>
            </w:r>
          </w:p>
        </w:tc>
        <w:tc>
          <w:tcPr>
            <w:tcW w:type="dxa" w:w="3331"/>
            <w:vAlign w:val="top"/>
          </w:tcPr>
          <w:p>
            <w:pPr>
              <w:spacing w:after="40"/>
            </w:pPr>
            <w:r>
              <w:rPr>
                <w:sz w:val="16"/>
              </w:rPr>
              <w:t>A participant can complete both assignment types without cross-contaminating pathways or reporting.</w:t>
            </w:r>
          </w:p>
        </w:tc>
      </w:tr>
      <w:tr>
        <w:trPr>
          <w:cantSplit/>
        </w:trPr>
        <w:tc>
          <w:tcPr>
            <w:tcW w:type="dxa" w:w="3331"/>
            <w:vAlign w:val="top"/>
          </w:tcPr>
          <w:p>
            <w:pPr>
              <w:spacing w:after="40"/>
            </w:pPr>
            <w:r>
              <w:rPr>
                <w:sz w:val="16"/>
              </w:rPr>
              <w:t>3 — Shared live session engine</w:t>
            </w:r>
          </w:p>
        </w:tc>
        <w:tc>
          <w:tcPr>
            <w:tcW w:type="dxa" w:w="3331"/>
            <w:vAlign w:val="top"/>
          </w:tcPr>
          <w:p>
            <w:pPr>
              <w:spacing w:after="40"/>
            </w:pPr>
            <w:r>
              <w:rPr>
                <w:sz w:val="16"/>
              </w:rPr>
              <w:t>Integrated video/audio/text, persistent session context, mode transitions, role queue, chat channels, reconnect, consent/recording settings and common admin tools.</w:t>
            </w:r>
          </w:p>
        </w:tc>
        <w:tc>
          <w:tcPr>
            <w:tcW w:type="dxa" w:w="3331"/>
            <w:vAlign w:val="top"/>
          </w:tcPr>
          <w:p>
            <w:pPr>
              <w:spacing w:after="40"/>
            </w:pPr>
            <w:r>
              <w:rPr>
                <w:sz w:val="16"/>
              </w:rPr>
              <w:t>A session can transition between modes without losing roster, permitted chat, files or audit trail.</w:t>
            </w:r>
          </w:p>
        </w:tc>
      </w:tr>
      <w:tr>
        <w:trPr>
          <w:cantSplit/>
        </w:trPr>
        <w:tc>
          <w:tcPr>
            <w:tcW w:type="dxa" w:w="3331"/>
            <w:vAlign w:val="top"/>
          </w:tcPr>
          <w:p>
            <w:pPr>
              <w:spacing w:after="40"/>
            </w:pPr>
            <w:r>
              <w:rPr>
                <w:sz w:val="16"/>
              </w:rPr>
              <w:t>4 — Debate Room and Youth Assembly</w:t>
            </w:r>
          </w:p>
        </w:tc>
        <w:tc>
          <w:tcPr>
            <w:tcW w:type="dxa" w:w="3331"/>
            <w:vAlign w:val="top"/>
          </w:tcPr>
          <w:p>
            <w:pPr>
              <w:spacing w:after="40"/>
            </w:pPr>
            <w:r>
              <w:rPr>
                <w:sz w:val="16"/>
              </w:rPr>
              <w:t>Motion-based debate, role allocation, role-zone layout/animation, stages, proposition canvas, dissent and rulebook.</w:t>
            </w:r>
          </w:p>
        </w:tc>
        <w:tc>
          <w:tcPr>
            <w:tcW w:type="dxa" w:w="3331"/>
            <w:vAlign w:val="top"/>
          </w:tcPr>
          <w:p>
            <w:pPr>
              <w:spacing w:after="40"/>
            </w:pPr>
            <w:r>
              <w:rPr>
                <w:sz w:val="16"/>
              </w:rPr>
              <w:t>Run an end-to-end Assembly and Debate Room with complete, auditable outputs and no forced consensus.</w:t>
            </w:r>
          </w:p>
        </w:tc>
      </w:tr>
      <w:tr>
        <w:trPr>
          <w:cantSplit/>
        </w:trPr>
        <w:tc>
          <w:tcPr>
            <w:tcW w:type="dxa" w:w="3331"/>
            <w:vAlign w:val="top"/>
          </w:tcPr>
          <w:p>
            <w:pPr>
              <w:spacing w:after="40"/>
            </w:pPr>
            <w:r>
              <w:rPr>
                <w:sz w:val="16"/>
              </w:rPr>
              <w:t>5 — Youth Parliament and Workspaces</w:t>
            </w:r>
          </w:p>
        </w:tc>
        <w:tc>
          <w:tcPr>
            <w:tcW w:type="dxa" w:w="3331"/>
            <w:vAlign w:val="top"/>
          </w:tcPr>
          <w:p>
            <w:pPr>
              <w:spacing w:after="40"/>
            </w:pPr>
            <w:r>
              <w:rPr>
                <w:sz w:val="16"/>
              </w:rPr>
              <w:t>Chamber layout, speaker tools, motions/amendments/voting config, college/institution/topic workspaces, invites, join approval, scoped moderators.</w:t>
            </w:r>
          </w:p>
        </w:tc>
        <w:tc>
          <w:tcPr>
            <w:tcW w:type="dxa" w:w="3331"/>
            <w:vAlign w:val="top"/>
          </w:tcPr>
          <w:p>
            <w:pPr>
              <w:spacing w:after="40"/>
            </w:pPr>
            <w:r>
              <w:rPr>
                <w:sz w:val="16"/>
              </w:rPr>
              <w:t>A parliament simulation and supervised workspace work end-to-end on desktop/mobile.</w:t>
            </w:r>
          </w:p>
        </w:tc>
      </w:tr>
      <w:tr>
        <w:trPr>
          <w:cantSplit/>
        </w:trPr>
        <w:tc>
          <w:tcPr>
            <w:tcW w:type="dxa" w:w="3331"/>
            <w:vAlign w:val="top"/>
          </w:tcPr>
          <w:p>
            <w:pPr>
              <w:spacing w:after="40"/>
            </w:pPr>
            <w:r>
              <w:rPr>
                <w:sz w:val="16"/>
              </w:rPr>
              <w:t>6 — Labs, projects and civic intelligence</w:t>
            </w:r>
          </w:p>
        </w:tc>
        <w:tc>
          <w:tcPr>
            <w:tcW w:type="dxa" w:w="3331"/>
            <w:vAlign w:val="top"/>
          </w:tcPr>
          <w:p>
            <w:pPr>
              <w:spacing w:after="40"/>
            </w:pPr>
            <w:r>
              <w:rPr>
                <w:sz w:val="16"/>
              </w:rPr>
              <w:t>Issues Map, Idea/Research/Policy Labs, Civic Passport/Credits, stakeholder routing, AI role assistance, advanced analytics and national-scale optimization.</w:t>
            </w:r>
          </w:p>
        </w:tc>
        <w:tc>
          <w:tcPr>
            <w:tcW w:type="dxa" w:w="3331"/>
            <w:vAlign w:val="top"/>
          </w:tcPr>
          <w:p>
            <w:pPr>
              <w:spacing w:after="40"/>
            </w:pPr>
            <w:r>
              <w:rPr>
                <w:sz w:val="16"/>
              </w:rPr>
              <w:t>Core civic journey, safety review, load tests, backup/restore and documented operations pass.</w:t>
            </w:r>
          </w:p>
        </w:tc>
      </w:tr>
    </w:tbl>
    <w:p>
      <w:pPr>
        <w:spacing w:after="20"/>
      </w:pPr>
    </w:p>
    <w:p>
      <w:r>
        <w:t>Phases are sequencing, not permission to delete the target architecture. Any phase deferral must be documented as an explicit release-scope decision, not quietly removed from requirements.</w:t>
      </w:r>
    </w:p>
    <w:p>
      <w:pPr>
        <w:pStyle w:val="Heading2"/>
      </w:pPr>
      <w:r>
        <w:t>A20. New Feature Acceptance Criteria</w:t>
      </w:r>
    </w:p>
    <w:p>
      <w:pPr>
        <w:pStyle w:val="Heading3"/>
      </w:pPr>
      <w:r>
        <w:t>A20.1 Founder and control model</w:t>
      </w:r>
    </w:p>
    <w:p>
      <w:pPr>
        <w:pStyle w:val="ListBullet"/>
      </w:pPr>
      <w:r>
        <w:t>Owner can edit, preview, publish and unpublish the public founder profile; public fields are separate from private account details.</w:t>
      </w:r>
    </w:p>
    <w:p>
      <w:pPr>
        <w:pStyle w:val="ListBullet"/>
      </w:pPr>
      <w:r>
        <w:t>Owner grants an Assignment Manager access only to a specified course/programme and can revoke it; API and UI both enforce the scope.</w:t>
      </w:r>
    </w:p>
    <w:p>
      <w:pPr>
        <w:pStyle w:val="ListBullet"/>
      </w:pPr>
      <w:r>
        <w:t>Workspace Moderator cannot inspect unrelated direct messages, appoint moderators or alter global settings.</w:t>
      </w:r>
    </w:p>
    <w:p>
      <w:pPr>
        <w:pStyle w:val="ListBullet"/>
      </w:pPr>
      <w:r>
        <w:t>All privileged changes appear in an immutable audit log and can be filtered by actor, time, resource and action.</w:t>
      </w:r>
    </w:p>
    <w:p>
      <w:pPr>
        <w:pStyle w:val="Heading3"/>
      </w:pPr>
      <w:r>
        <w:t>A20.2 Live sessions and three special modes</w:t>
      </w:r>
    </w:p>
    <w:p>
      <w:pPr>
        <w:pStyle w:val="ListBullet"/>
      </w:pPr>
      <w:r>
        <w:t>A user can switch standard meeting → Debate Room → Youth Assembly or Youth Parliament under authorized control without creating an unrelated session or losing permitted context.</w:t>
      </w:r>
    </w:p>
    <w:p>
      <w:pPr>
        <w:pStyle w:val="ListBullet"/>
      </w:pPr>
      <w:r>
        <w:t>Youth Assembly shows four role zones with balanced visual weight, active speaker/queue state, stage, evidence, proposition and dissent; layout remains usable with uneven groups and on mobile.</w:t>
      </w:r>
    </w:p>
    <w:p>
      <w:pPr>
        <w:pStyle w:val="ListBullet"/>
      </w:pPr>
      <w:r>
        <w:t>Youth Parliament shows configured Speaker/Chair dais, benches/portfolios, queue, motions and voting controls where enabled; it is clearly marked as a simulation.</w:t>
      </w:r>
    </w:p>
    <w:p>
      <w:pPr>
        <w:pStyle w:val="ListBullet"/>
      </w:pPr>
      <w:r>
        <w:t>Rulebooks are accessible during participation; role powers and procedural actions produce visible state changes and audit events.</w:t>
      </w:r>
    </w:p>
    <w:p>
      <w:pPr>
        <w:pStyle w:val="ListBullet"/>
      </w:pPr>
      <w:r>
        <w:t>Video failure does not erase current text/queue/document state; user can reconnect or continue with supported fallback.</w:t>
      </w:r>
    </w:p>
    <w:p>
      <w:pPr>
        <w:pStyle w:val="Heading3"/>
      </w:pPr>
      <w:r>
        <w:t>A20.3 Assignments and UHV</w:t>
      </w:r>
    </w:p>
    <w:p>
      <w:pPr>
        <w:pStyle w:val="ListBullet"/>
      </w:pPr>
      <w:r>
        <w:t>General civic assignment pop-up opens from a dashboard card/deep link, remains keyboard accessible and can be dismissed without losing work.</w:t>
      </w:r>
    </w:p>
    <w:p>
      <w:pPr>
        <w:pStyle w:val="ListBullet"/>
      </w:pPr>
      <w:r>
        <w:t>Draft autosaves; upload failure is recoverable; successful submission gives receipt, timestamp and current review state.</w:t>
      </w:r>
    </w:p>
    <w:p>
      <w:pPr>
        <w:pStyle w:val="ListBullet"/>
      </w:pPr>
      <w:r>
        <w:t>UHV content manager can upload lecture/video, attach transcript/captions, create a separate UHV assignment, set visibility and review progress.</w:t>
      </w:r>
    </w:p>
    <w:p>
      <w:pPr>
        <w:pStyle w:val="ListBullet"/>
      </w:pPr>
      <w:r>
        <w:t>UHV assignments are clearly distinguished from general civic assignments in nav, data, reporting and Passport.</w:t>
      </w:r>
    </w:p>
    <w:p>
      <w:pPr>
        <w:pStyle w:val="ListBullet"/>
      </w:pPr>
      <w:r>
        <w:t>AI feedback is labelled, rubric-linked where appropriate and reviewable; human review/appeal path exists for consequential decisions.</w:t>
      </w:r>
    </w:p>
    <w:p>
      <w:pPr>
        <w:pStyle w:val="Heading3"/>
      </w:pPr>
      <w:r>
        <w:t>A20.4 Workspace</w:t>
      </w:r>
    </w:p>
    <w:p>
      <w:pPr>
        <w:pStyle w:val="ListBullet"/>
      </w:pPr>
      <w:r>
        <w:t>Users can create/join an institution, cross-institution or topic workspace only if permitted by scope and approval rules.</w:t>
      </w:r>
    </w:p>
    <w:p>
      <w:pPr>
        <w:pStyle w:val="ListBullet"/>
      </w:pPr>
      <w:r>
        <w:t>Username invitation confirms destination and membership scope before join; membership changes are auditable.</w:t>
      </w:r>
    </w:p>
    <w:p>
      <w:pPr>
        <w:pStyle w:val="ListBullet"/>
      </w:pPr>
      <w:r>
        <w:t>Moderator can moderate the assigned workspace but not other rooms; reports, block/mute and escalation work on desktop and mobile.</w:t>
      </w:r>
    </w:p>
    <w:p>
      <w:pPr>
        <w:pStyle w:val="ListBullet"/>
      </w:pPr>
      <w:r>
        <w:t>Workspace meeting can use the same shared session engine, and the transition to Debate/Assembly/Parliament modes preserves relevant context subject to permission checks.</w:t>
      </w:r>
    </w:p>
    <w:p>
      <w:pPr>
        <w:pStyle w:val="Heading3"/>
      </w:pPr>
      <w:r>
        <w:t>A20.5 Rulebooks and AI</w:t>
      </w:r>
    </w:p>
    <w:p>
      <w:pPr>
        <w:pStyle w:val="ListBullet"/>
      </w:pPr>
      <w:r>
        <w:t>Each required context has versioned Rulebook content and opens from within that context.</w:t>
      </w:r>
    </w:p>
    <w:p>
      <w:pPr>
        <w:pStyle w:val="ListBullet"/>
      </w:pPr>
      <w:r>
        <w:t>AI uses only content the current user is authorized to access; outputs disclose AI involvement and high-risk actions require human decision.</w:t>
      </w:r>
    </w:p>
    <w:p>
      <w:pPr>
        <w:pStyle w:val="ListBullet"/>
      </w:pPr>
      <w:r>
        <w:t>AI failure or provider unavailability leaves users able to complete core assignments, sessions, and moderation tasks without AI.</w:t>
      </w:r>
    </w:p>
    <w:p>
      <w:pPr>
        <w:pStyle w:val="ListBullet"/>
      </w:pPr>
      <w:r>
        <w:t>Sensitive/minor/safeguarding data is not sent to external AI by default unless explicitly authorized by configured policy and disclosed.</w:t>
      </w:r>
    </w:p>
    <w:p>
      <w:pPr>
        <w:pStyle w:val="Heading2"/>
      </w:pPr>
      <w:r>
        <w:t>A21. Open Decisions and Defaults</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Decision</w:t>
            </w:r>
          </w:p>
        </w:tc>
        <w:tc>
          <w:tcPr>
            <w:tcW w:type="dxa" w:w="3331"/>
            <w:shd w:fill="18475F"/>
          </w:tcPr>
          <w:p>
            <w:r>
              <w:rPr>
                <w:b/>
                <w:color w:val="FFFFFF"/>
                <w:sz w:val="16"/>
              </w:rPr>
              <w:t>Default recommendation</w:t>
            </w:r>
          </w:p>
        </w:tc>
        <w:tc>
          <w:tcPr>
            <w:tcW w:type="dxa" w:w="3331"/>
            <w:shd w:fill="18475F"/>
          </w:tcPr>
          <w:p>
            <w:r>
              <w:rPr>
                <w:b/>
                <w:color w:val="FFFFFF"/>
                <w:sz w:val="16"/>
              </w:rPr>
              <w:t>Why / owner action</w:t>
            </w:r>
          </w:p>
        </w:tc>
      </w:tr>
      <w:tr>
        <w:trPr>
          <w:cantSplit/>
        </w:trPr>
        <w:tc>
          <w:tcPr>
            <w:tcW w:type="dxa" w:w="3331"/>
            <w:vAlign w:val="top"/>
          </w:tcPr>
          <w:p>
            <w:pPr>
              <w:spacing w:after="40"/>
            </w:pPr>
            <w:r>
              <w:rPr>
                <w:sz w:val="16"/>
              </w:rPr>
              <w:t>Founder public email</w:t>
            </w:r>
          </w:p>
        </w:tc>
        <w:tc>
          <w:tcPr>
            <w:tcW w:type="dxa" w:w="3331"/>
            <w:vAlign w:val="top"/>
          </w:tcPr>
          <w:p>
            <w:pPr>
              <w:spacing w:after="40"/>
            </w:pPr>
            <w:r>
              <w:rPr>
                <w:sz w:val="16"/>
              </w:rPr>
              <w:t>Use contact form by default; explicit opt-in for direct public email.</w:t>
            </w:r>
          </w:p>
        </w:tc>
        <w:tc>
          <w:tcPr>
            <w:tcW w:type="dxa" w:w="3331"/>
            <w:vAlign w:val="top"/>
          </w:tcPr>
          <w:p>
            <w:pPr>
              <w:spacing w:after="40"/>
            </w:pPr>
            <w:r>
              <w:rPr>
                <w:sz w:val="16"/>
              </w:rPr>
              <w:t>Reduces spam and avoids accidental exposure. Owner chooses and supplies approved data.</w:t>
            </w:r>
          </w:p>
        </w:tc>
      </w:tr>
      <w:tr>
        <w:trPr>
          <w:cantSplit/>
        </w:trPr>
        <w:tc>
          <w:tcPr>
            <w:tcW w:type="dxa" w:w="3331"/>
            <w:vAlign w:val="top"/>
          </w:tcPr>
          <w:p>
            <w:pPr>
              <w:spacing w:after="40"/>
            </w:pPr>
            <w:r>
              <w:rPr>
                <w:sz w:val="16"/>
              </w:rPr>
              <w:t>Video provider</w:t>
            </w:r>
          </w:p>
        </w:tc>
        <w:tc>
          <w:tcPr>
            <w:tcW w:type="dxa" w:w="3331"/>
            <w:vAlign w:val="top"/>
          </w:tcPr>
          <w:p>
            <w:pPr>
              <w:spacing w:after="40"/>
            </w:pPr>
            <w:r>
              <w:rPr>
                <w:sz w:val="16"/>
              </w:rPr>
              <w:t>Provider-adapter abstraction; technical decision after latency, recording, cost, regional availability, SDK and accessibility evaluation.</w:t>
            </w:r>
          </w:p>
        </w:tc>
        <w:tc>
          <w:tcPr>
            <w:tcW w:type="dxa" w:w="3331"/>
            <w:vAlign w:val="top"/>
          </w:tcPr>
          <w:p>
            <w:pPr>
              <w:spacing w:after="40"/>
            </w:pPr>
            <w:r>
              <w:rPr>
                <w:sz w:val="16"/>
              </w:rPr>
              <w:t>Avoid vendor lock-in; no provider hard-coded into product model.</w:t>
            </w:r>
          </w:p>
        </w:tc>
      </w:tr>
      <w:tr>
        <w:trPr>
          <w:cantSplit/>
        </w:trPr>
        <w:tc>
          <w:tcPr>
            <w:tcW w:type="dxa" w:w="3331"/>
            <w:vAlign w:val="top"/>
          </w:tcPr>
          <w:p>
            <w:pPr>
              <w:spacing w:after="40"/>
            </w:pPr>
            <w:r>
              <w:rPr>
                <w:sz w:val="16"/>
              </w:rPr>
              <w:t>AI provider</w:t>
            </w:r>
          </w:p>
        </w:tc>
        <w:tc>
          <w:tcPr>
            <w:tcW w:type="dxa" w:w="3331"/>
            <w:vAlign w:val="top"/>
          </w:tcPr>
          <w:p>
            <w:pPr>
              <w:spacing w:after="40"/>
            </w:pPr>
            <w:r>
              <w:rPr>
                <w:sz w:val="16"/>
              </w:rPr>
              <w:t>Provider abstraction with policy-based routing and per-data-tier controls.</w:t>
            </w:r>
          </w:p>
        </w:tc>
        <w:tc>
          <w:tcPr>
            <w:tcW w:type="dxa" w:w="3331"/>
            <w:vAlign w:val="top"/>
          </w:tcPr>
          <w:p>
            <w:pPr>
              <w:spacing w:after="40"/>
            </w:pPr>
            <w:r>
              <w:rPr>
                <w:sz w:val="16"/>
              </w:rPr>
              <w:t>Enables privacy/cost/quality choice and a kill switch.</w:t>
            </w:r>
          </w:p>
        </w:tc>
      </w:tr>
      <w:tr>
        <w:trPr>
          <w:cantSplit/>
        </w:trPr>
        <w:tc>
          <w:tcPr>
            <w:tcW w:type="dxa" w:w="3331"/>
            <w:vAlign w:val="top"/>
          </w:tcPr>
          <w:p>
            <w:pPr>
              <w:spacing w:after="40"/>
            </w:pPr>
            <w:r>
              <w:rPr>
                <w:sz w:val="16"/>
              </w:rPr>
              <w:t>Workspace discoverability</w:t>
            </w:r>
          </w:p>
        </w:tc>
        <w:tc>
          <w:tcPr>
            <w:tcW w:type="dxa" w:w="3331"/>
            <w:vAlign w:val="top"/>
          </w:tcPr>
          <w:p>
            <w:pPr>
              <w:spacing w:after="40"/>
            </w:pPr>
            <w:r>
              <w:rPr>
                <w:sz w:val="16"/>
              </w:rPr>
              <w:t>Private or institution-scoped by default; discoverability explicitly enabled.</w:t>
            </w:r>
          </w:p>
        </w:tc>
        <w:tc>
          <w:tcPr>
            <w:tcW w:type="dxa" w:w="3331"/>
            <w:vAlign w:val="top"/>
          </w:tcPr>
          <w:p>
            <w:pPr>
              <w:spacing w:after="40"/>
            </w:pPr>
            <w:r>
              <w:rPr>
                <w:sz w:val="16"/>
              </w:rPr>
              <w:t>Reduces unwanted contact and accidental exposure.</w:t>
            </w:r>
          </w:p>
        </w:tc>
      </w:tr>
      <w:tr>
        <w:trPr>
          <w:cantSplit/>
        </w:trPr>
        <w:tc>
          <w:tcPr>
            <w:tcW w:type="dxa" w:w="3331"/>
            <w:vAlign w:val="top"/>
          </w:tcPr>
          <w:p>
            <w:pPr>
              <w:spacing w:after="40"/>
            </w:pPr>
            <w:r>
              <w:rPr>
                <w:sz w:val="16"/>
              </w:rPr>
              <w:t>Recording</w:t>
            </w:r>
          </w:p>
        </w:tc>
        <w:tc>
          <w:tcPr>
            <w:tcW w:type="dxa" w:w="3331"/>
            <w:vAlign w:val="top"/>
          </w:tcPr>
          <w:p>
            <w:pPr>
              <w:spacing w:after="40"/>
            </w:pPr>
            <w:r>
              <w:rPr>
                <w:sz w:val="16"/>
              </w:rPr>
              <w:t>Off by default unless enabled with clear notice/consent and retention controls.</w:t>
            </w:r>
          </w:p>
        </w:tc>
        <w:tc>
          <w:tcPr>
            <w:tcW w:type="dxa" w:w="3331"/>
            <w:vAlign w:val="top"/>
          </w:tcPr>
          <w:p>
            <w:pPr>
              <w:spacing w:after="40"/>
            </w:pPr>
            <w:r>
              <w:rPr>
                <w:sz w:val="16"/>
              </w:rPr>
              <w:t>Protects privacy and particularly minors.</w:t>
            </w:r>
          </w:p>
        </w:tc>
      </w:tr>
      <w:tr>
        <w:trPr>
          <w:cantSplit/>
        </w:trPr>
        <w:tc>
          <w:tcPr>
            <w:tcW w:type="dxa" w:w="3331"/>
            <w:vAlign w:val="top"/>
          </w:tcPr>
          <w:p>
            <w:pPr>
              <w:spacing w:after="40"/>
            </w:pPr>
            <w:r>
              <w:rPr>
                <w:sz w:val="16"/>
              </w:rPr>
              <w:t>Owner name/photo/email</w:t>
            </w:r>
          </w:p>
        </w:tc>
        <w:tc>
          <w:tcPr>
            <w:tcW w:type="dxa" w:w="3331"/>
            <w:vAlign w:val="top"/>
          </w:tcPr>
          <w:p>
            <w:pPr>
              <w:spacing w:after="40"/>
            </w:pPr>
            <w:r>
              <w:rPr>
                <w:sz w:val="16"/>
              </w:rPr>
              <w:t>Not populated until provided by Platform Owner.</w:t>
            </w:r>
          </w:p>
        </w:tc>
        <w:tc>
          <w:tcPr>
            <w:tcW w:type="dxa" w:w="3331"/>
            <w:vAlign w:val="top"/>
          </w:tcPr>
          <w:p>
            <w:pPr>
              <w:spacing w:after="40"/>
            </w:pPr>
            <w:r>
              <w:rPr>
                <w:sz w:val="16"/>
              </w:rPr>
              <w:t>Do not invent personal identity content.</w:t>
            </w:r>
          </w:p>
        </w:tc>
      </w:tr>
      <w:tr>
        <w:trPr>
          <w:cantSplit/>
        </w:trPr>
        <w:tc>
          <w:tcPr>
            <w:tcW w:type="dxa" w:w="3331"/>
            <w:vAlign w:val="top"/>
          </w:tcPr>
          <w:p>
            <w:pPr>
              <w:spacing w:after="40"/>
            </w:pPr>
            <w:r>
              <w:rPr>
                <w:sz w:val="16"/>
              </w:rPr>
              <w:t>Live site-specific differences</w:t>
            </w:r>
          </w:p>
        </w:tc>
        <w:tc>
          <w:tcPr>
            <w:tcW w:type="dxa" w:w="3331"/>
            <w:vAlign w:val="top"/>
          </w:tcPr>
          <w:p>
            <w:pPr>
              <w:spacing w:after="40"/>
            </w:pPr>
            <w:r>
              <w:rPr>
                <w:sz w:val="16"/>
              </w:rPr>
              <w:t>Resolve after developer captures current route/screen inventory.</w:t>
            </w:r>
          </w:p>
        </w:tc>
        <w:tc>
          <w:tcPr>
            <w:tcW w:type="dxa" w:w="3331"/>
            <w:vAlign w:val="top"/>
          </w:tcPr>
          <w:p>
            <w:pPr>
              <w:spacing w:after="40"/>
            </w:pPr>
            <w:r>
              <w:rPr>
                <w:sz w:val="16"/>
              </w:rPr>
              <w:t>Direct retrieval did not provide a reliable visual audit in the authoring environment.</w:t>
            </w:r>
          </w:p>
        </w:tc>
      </w:tr>
    </w:tbl>
    <w:p>
      <w:pPr>
        <w:spacing w:after="20"/>
      </w:pPr>
    </w:p>
    <w:p>
      <w:pPr>
        <w:pStyle w:val="Heading1"/>
      </w:pPr>
      <w:r>
        <w:t>PART B — COMPLETE BASELINE PRODUCT SPECIFICATION RETAINED FROM PRD v1.0</w:t>
      </w:r>
    </w:p>
    <w:p>
      <w:r>
        <w:t>The following chapters preserve the previously prepared product definition, system boundaries, data and technical details. Read them together with Part A. Where an earlier statement conflicts with the new requirements in Part A, Part A is authoritative.</w:t>
      </w:r>
    </w:p>
    <w:p>
      <w:pPr>
        <w:pStyle w:val="Heading1"/>
      </w:pPr>
      <w:r>
        <w:t>1. Product Definition</w:t>
      </w:r>
    </w:p>
    <w:p>
      <w:r>
        <w:t>JanSahabhag 2047 is a digital civic-learning and civic-participation ecosystem connecting education with responsible democratic participation. It is designed for school participants, undergraduate students, postgraduate/higher-education participants and open/general participants, while also supporting institutions, facilitators, mentors, approved stakeholders and platform administrators.</w:t>
      </w:r>
    </w:p>
    <w:p>
      <w:r>
        <w:t>The platform is not only an LMS, social network, debate platform, Youth Parliament portal, competition portal or chat application. It combines learning, civic practice, structured deliberation, research, policy thinking, community, civic identity/evidence and governance intelligence into one configurable system.</w:t>
      </w:r>
    </w:p>
    <w:p>
      <w:pPr>
        <w:pStyle w:val="Heading2"/>
      </w:pPr>
      <w:r>
        <w:t>1.1 Product outcome</w:t>
      </w:r>
    </w:p>
    <w:p>
      <w:r>
        <w:t>A participant should be able to learn about civic and governance subjects, observe real issues, document evidence, discuss them, participate in structured deliberation, develop ideas and research, formulate propositions, participate in civic projects, reflect on experience and maintain a verified long-term civic portfolio.</w:t>
      </w:r>
    </w:p>
    <w:p>
      <w:pPr>
        <w:pStyle w:val="Heading1"/>
      </w:pPr>
      <w:r>
        <w:t>2. Vision, Mission and Objectives</w:t>
      </w:r>
    </w:p>
    <w:p>
      <w:pPr>
        <w:pStyle w:val="Heading2"/>
      </w:pPr>
      <w:r>
        <w:t>2.1 Vision</w:t>
      </w:r>
    </w:p>
    <w:p>
      <w:r>
        <w:t>Create a scalable civic-learning infrastructure through which people can develop the knowledge, reasoning, dialogue, collaboration and practical capacity required for responsible participation in India's democratic and developmental journey toward 2047.</w:t>
      </w:r>
    </w:p>
    <w:p>
      <w:pPr>
        <w:pStyle w:val="Heading2"/>
      </w:pPr>
      <w:r>
        <w:t>2.2 Mission</w:t>
      </w:r>
    </w:p>
    <w:p>
      <w:r>
        <w:t>Connect education with citizenship, citizenship with participation, and participation with constructive action.</w:t>
      </w:r>
    </w:p>
    <w:p>
      <w:pPr>
        <w:pStyle w:val="Heading2"/>
      </w:pPr>
      <w:r>
        <w:t>2.3 Product objectives</w:t>
      </w:r>
    </w:p>
    <w:p>
      <w:pPr>
        <w:pStyle w:val="ListBullet"/>
      </w:pPr>
      <w:r>
        <w:t>Make civic learning continuous, practical and evidence-based.</w:t>
      </w:r>
    </w:p>
    <w:p>
      <w:pPr>
        <w:pStyle w:val="ListBullet"/>
      </w:pPr>
      <w:r>
        <w:t>Create structured spaces for respectful disagreement and deliberation.</w:t>
      </w:r>
    </w:p>
    <w:p>
      <w:pPr>
        <w:pStyle w:val="ListBullet"/>
      </w:pPr>
      <w:r>
        <w:t>Convert observations and ideas into research, propositions and action.</w:t>
      </w:r>
    </w:p>
    <w:p>
      <w:pPr>
        <w:pStyle w:val="ListBullet"/>
      </w:pPr>
      <w:r>
        <w:t>Give institutions a configurable infrastructure for civic programmes.</w:t>
      </w:r>
    </w:p>
    <w:p>
      <w:pPr>
        <w:pStyle w:val="ListBullet"/>
      </w:pPr>
      <w:r>
        <w:t>Create a durable evidence-based civic portfolio for participants.</w:t>
      </w:r>
    </w:p>
    <w:p>
      <w:pPr>
        <w:pStyle w:val="ListBullet"/>
      </w:pPr>
      <w:r>
        <w:t>Enable regional, state and national participation without creating separate products.</w:t>
      </w:r>
    </w:p>
    <w:p>
      <w:pPr>
        <w:pStyle w:val="ListBullet"/>
      </w:pPr>
      <w:r>
        <w:t>Use AI to assist learning, moderation, routing and analysis while retaining human authority over consequential decisions.</w:t>
      </w:r>
    </w:p>
    <w:p>
      <w:pPr>
        <w:pStyle w:val="Heading1"/>
      </w:pPr>
      <w:r>
        <w:t>3. Product Principles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Principle</w:t>
            </w:r>
          </w:p>
        </w:tc>
        <w:tc>
          <w:tcPr>
            <w:tcW w:type="dxa" w:w="4968"/>
            <w:vAlign w:val="center"/>
            <w:shd w:fill="D9EAF7"/>
          </w:tcPr>
          <w:p>
            <w:r/>
            <w:r>
              <w:rPr>
                <w:b/>
                <w:sz w:val="18"/>
              </w:rPr>
              <w:t>Requirement</w:t>
            </w:r>
          </w:p>
        </w:tc>
      </w:tr>
      <w:tr>
        <w:trPr>
          <w:cantSplit/>
        </w:trPr>
        <w:tc>
          <w:tcPr>
            <w:tcW w:type="dxa" w:w="4968"/>
            <w:vAlign w:val="center"/>
          </w:tcPr>
          <w:p>
            <w:r/>
            <w:r>
              <w:rPr>
                <w:b w:val="0"/>
                <w:sz w:val="18"/>
              </w:rPr>
              <w:t>Independent thinking</w:t>
            </w:r>
          </w:p>
        </w:tc>
        <w:tc>
          <w:tcPr>
            <w:tcW w:type="dxa" w:w="4968"/>
            <w:vAlign w:val="center"/>
          </w:tcPr>
          <w:p>
            <w:r/>
            <w:r>
              <w:rPr>
                <w:b w:val="0"/>
                <w:sz w:val="18"/>
              </w:rPr>
              <w:t>Participants should develop their own reasoning rather than simply reproduce accepted opinions.</w:t>
            </w:r>
          </w:p>
        </w:tc>
      </w:tr>
      <w:tr>
        <w:trPr>
          <w:cantSplit/>
        </w:trPr>
        <w:tc>
          <w:tcPr>
            <w:tcW w:type="dxa" w:w="4968"/>
            <w:vAlign w:val="center"/>
          </w:tcPr>
          <w:p>
            <w:r/>
            <w:r>
              <w:rPr>
                <w:b w:val="0"/>
                <w:sz w:val="18"/>
              </w:rPr>
              <w:t>Evidence before assertion</w:t>
            </w:r>
          </w:p>
        </w:tc>
        <w:tc>
          <w:tcPr>
            <w:tcW w:type="dxa" w:w="4968"/>
            <w:vAlign w:val="center"/>
          </w:tcPr>
          <w:p>
            <w:r/>
            <w:r>
              <w:rPr>
                <w:b w:val="0"/>
                <w:sz w:val="18"/>
              </w:rPr>
              <w:t>The platform should encourage sources, evidence, observation and explicit reasoning.</w:t>
            </w:r>
          </w:p>
        </w:tc>
      </w:tr>
      <w:tr>
        <w:trPr>
          <w:cantSplit/>
        </w:trPr>
        <w:tc>
          <w:tcPr>
            <w:tcW w:type="dxa" w:w="4968"/>
            <w:vAlign w:val="center"/>
          </w:tcPr>
          <w:p>
            <w:r/>
            <w:r>
              <w:rPr>
                <w:b w:val="0"/>
                <w:sz w:val="18"/>
              </w:rPr>
              <w:t>Deliberation before conclusion</w:t>
            </w:r>
          </w:p>
        </w:tc>
        <w:tc>
          <w:tcPr>
            <w:tcW w:type="dxa" w:w="4968"/>
            <w:vAlign w:val="center"/>
          </w:tcPr>
          <w:p>
            <w:r/>
            <w:r>
              <w:rPr>
                <w:b w:val="0"/>
                <w:sz w:val="18"/>
              </w:rPr>
              <w:t>Complex civic questions should not automatically become popularity contests.</w:t>
            </w:r>
          </w:p>
        </w:tc>
      </w:tr>
      <w:tr>
        <w:trPr>
          <w:cantSplit/>
        </w:trPr>
        <w:tc>
          <w:tcPr>
            <w:tcW w:type="dxa" w:w="4968"/>
            <w:vAlign w:val="center"/>
          </w:tcPr>
          <w:p>
            <w:r/>
            <w:r>
              <w:rPr>
                <w:b w:val="0"/>
                <w:sz w:val="18"/>
              </w:rPr>
              <w:t>Constructive disagreement</w:t>
            </w:r>
          </w:p>
        </w:tc>
        <w:tc>
          <w:tcPr>
            <w:tcW w:type="dxa" w:w="4968"/>
            <w:vAlign w:val="center"/>
          </w:tcPr>
          <w:p>
            <w:r/>
            <w:r>
              <w:rPr>
                <w:b w:val="0"/>
                <w:sz w:val="18"/>
              </w:rPr>
              <w:t>Dissent is legitimate and should be preserved.</w:t>
            </w:r>
          </w:p>
        </w:tc>
      </w:tr>
      <w:tr>
        <w:trPr>
          <w:cantSplit/>
        </w:trPr>
        <w:tc>
          <w:tcPr>
            <w:tcW w:type="dxa" w:w="4968"/>
            <w:vAlign w:val="center"/>
          </w:tcPr>
          <w:p>
            <w:r/>
            <w:r>
              <w:rPr>
                <w:b w:val="0"/>
                <w:sz w:val="18"/>
              </w:rPr>
              <w:t>Participation over performance</w:t>
            </w:r>
          </w:p>
        </w:tc>
        <w:tc>
          <w:tcPr>
            <w:tcW w:type="dxa" w:w="4968"/>
            <w:vAlign w:val="center"/>
          </w:tcPr>
          <w:p>
            <w:r/>
            <w:r>
              <w:rPr>
                <w:b w:val="0"/>
                <w:sz w:val="18"/>
              </w:rPr>
              <w:t>Meaningful contribution is more important than raw activity volume.</w:t>
            </w:r>
          </w:p>
        </w:tc>
      </w:tr>
      <w:tr>
        <w:trPr>
          <w:cantSplit/>
        </w:trPr>
        <w:tc>
          <w:tcPr>
            <w:tcW w:type="dxa" w:w="4968"/>
            <w:vAlign w:val="center"/>
          </w:tcPr>
          <w:p>
            <w:r/>
            <w:r>
              <w:rPr>
                <w:b w:val="0"/>
                <w:sz w:val="18"/>
              </w:rPr>
              <w:t>Education + practice</w:t>
            </w:r>
          </w:p>
        </w:tc>
        <w:tc>
          <w:tcPr>
            <w:tcW w:type="dxa" w:w="4968"/>
            <w:vAlign w:val="center"/>
          </w:tcPr>
          <w:p>
            <w:r/>
            <w:r>
              <w:rPr>
                <w:b w:val="0"/>
                <w:sz w:val="18"/>
              </w:rPr>
              <w:t>Learning should connect to observation, projects and action.</w:t>
            </w:r>
          </w:p>
        </w:tc>
      </w:tr>
      <w:tr>
        <w:trPr>
          <w:cantSplit/>
        </w:trPr>
        <w:tc>
          <w:tcPr>
            <w:tcW w:type="dxa" w:w="4968"/>
            <w:vAlign w:val="center"/>
          </w:tcPr>
          <w:p>
            <w:r/>
            <w:r>
              <w:rPr>
                <w:b w:val="0"/>
                <w:sz w:val="18"/>
              </w:rPr>
              <w:t>Human agency</w:t>
            </w:r>
          </w:p>
        </w:tc>
        <w:tc>
          <w:tcPr>
            <w:tcW w:type="dxa" w:w="4968"/>
            <w:vAlign w:val="center"/>
          </w:tcPr>
          <w:p>
            <w:r/>
            <w:r>
              <w:rPr>
                <w:b w:val="0"/>
                <w:sz w:val="18"/>
              </w:rPr>
              <w:t>AI assists people; it does not replace human judgement in consequential governance.</w:t>
            </w:r>
          </w:p>
        </w:tc>
      </w:tr>
      <w:tr>
        <w:trPr>
          <w:cantSplit/>
        </w:trPr>
        <w:tc>
          <w:tcPr>
            <w:tcW w:type="dxa" w:w="4968"/>
            <w:vAlign w:val="center"/>
          </w:tcPr>
          <w:p>
            <w:r/>
            <w:r>
              <w:rPr>
                <w:b w:val="0"/>
                <w:sz w:val="18"/>
              </w:rPr>
              <w:t>Inclusion</w:t>
            </w:r>
          </w:p>
        </w:tc>
        <w:tc>
          <w:tcPr>
            <w:tcW w:type="dxa" w:w="4968"/>
            <w:vAlign w:val="center"/>
          </w:tcPr>
          <w:p>
            <w:r/>
            <w:r>
              <w:rPr>
                <w:b w:val="0"/>
                <w:sz w:val="18"/>
              </w:rPr>
              <w:t>Different educational levels, institutions, geographies, languages and connectivity conditions must be supported.</w:t>
            </w:r>
          </w:p>
        </w:tc>
      </w:tr>
      <w:tr>
        <w:trPr>
          <w:cantSplit/>
        </w:trPr>
        <w:tc>
          <w:tcPr>
            <w:tcW w:type="dxa" w:w="4968"/>
            <w:vAlign w:val="center"/>
          </w:tcPr>
          <w:p>
            <w:r/>
            <w:r>
              <w:rPr>
                <w:b w:val="0"/>
                <w:sz w:val="18"/>
              </w:rPr>
              <w:t>Evidence-based identity</w:t>
            </w:r>
          </w:p>
        </w:tc>
        <w:tc>
          <w:tcPr>
            <w:tcW w:type="dxa" w:w="4968"/>
            <w:vAlign w:val="center"/>
          </w:tcPr>
          <w:p>
            <w:r/>
            <w:r>
              <w:rPr>
                <w:b w:val="0"/>
                <w:sz w:val="18"/>
              </w:rPr>
              <w:t>The Civic Passport records what a participant actually learned, did, contributed and had verified.</w:t>
            </w:r>
          </w:p>
        </w:tc>
      </w:tr>
      <w:tr>
        <w:trPr>
          <w:cantSplit/>
        </w:trPr>
        <w:tc>
          <w:tcPr>
            <w:tcW w:type="dxa" w:w="4968"/>
            <w:vAlign w:val="center"/>
          </w:tcPr>
          <w:p>
            <w:r/>
            <w:r>
              <w:rPr>
                <w:b w:val="0"/>
                <w:sz w:val="18"/>
              </w:rPr>
              <w:t>Configurability</w:t>
            </w:r>
          </w:p>
        </w:tc>
        <w:tc>
          <w:tcPr>
            <w:tcW w:type="dxa" w:w="4968"/>
            <w:vAlign w:val="center"/>
          </w:tcPr>
          <w:p>
            <w:r/>
            <w:r>
              <w:rPr>
                <w:b w:val="0"/>
                <w:sz w:val="18"/>
              </w:rPr>
              <w:t>Programmes, rules, workflows and event formats should be configurable without routine developer intervention.</w:t>
            </w:r>
          </w:p>
        </w:tc>
      </w:tr>
    </w:tbl>
    <w:p/>
    <w:p>
      <w:pPr>
        <w:pStyle w:val="Heading1"/>
      </w:pPr>
      <w:r>
        <w:t>4. Target Users and Participation Taxonomy</w:t>
      </w:r>
    </w:p>
    <w:p>
      <w:pPr>
        <w:pStyle w:val="Heading2"/>
      </w:pPr>
      <w:r>
        <w:t>4.1 Participant categories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Category</w:t>
            </w:r>
          </w:p>
        </w:tc>
        <w:tc>
          <w:tcPr>
            <w:tcW w:type="dxa" w:w="4968"/>
            <w:vAlign w:val="center"/>
            <w:shd w:fill="D9EAF7"/>
          </w:tcPr>
          <w:p>
            <w:r/>
            <w:r>
              <w:rPr>
                <w:b/>
                <w:sz w:val="18"/>
              </w:rPr>
              <w:t>Code</w:t>
            </w:r>
          </w:p>
        </w:tc>
      </w:tr>
      <w:tr>
        <w:trPr>
          <w:cantSplit/>
        </w:trPr>
        <w:tc>
          <w:tcPr>
            <w:tcW w:type="dxa" w:w="4968"/>
            <w:vAlign w:val="center"/>
          </w:tcPr>
          <w:p>
            <w:r/>
            <w:r>
              <w:rPr>
                <w:b w:val="0"/>
                <w:sz w:val="18"/>
              </w:rPr>
              <w:t>School participant</w:t>
            </w:r>
          </w:p>
        </w:tc>
        <w:tc>
          <w:tcPr>
            <w:tcW w:type="dxa" w:w="4968"/>
            <w:vAlign w:val="center"/>
          </w:tcPr>
          <w:p>
            <w:r/>
            <w:r>
              <w:rPr>
                <w:b w:val="0"/>
                <w:sz w:val="18"/>
              </w:rPr>
              <w:t>SCHOOL</w:t>
            </w:r>
          </w:p>
        </w:tc>
      </w:tr>
      <w:tr>
        <w:trPr>
          <w:cantSplit/>
        </w:trPr>
        <w:tc>
          <w:tcPr>
            <w:tcW w:type="dxa" w:w="4968"/>
            <w:vAlign w:val="center"/>
          </w:tcPr>
          <w:p>
            <w:r/>
            <w:r>
              <w:rPr>
                <w:b w:val="0"/>
                <w:sz w:val="18"/>
              </w:rPr>
              <w:t>Undergraduate</w:t>
            </w:r>
          </w:p>
        </w:tc>
        <w:tc>
          <w:tcPr>
            <w:tcW w:type="dxa" w:w="4968"/>
            <w:vAlign w:val="center"/>
          </w:tcPr>
          <w:p>
            <w:r/>
            <w:r>
              <w:rPr>
                <w:b w:val="0"/>
                <w:sz w:val="18"/>
              </w:rPr>
              <w:t>UNDERGRADUATE</w:t>
            </w:r>
          </w:p>
        </w:tc>
      </w:tr>
      <w:tr>
        <w:trPr>
          <w:cantSplit/>
        </w:trPr>
        <w:tc>
          <w:tcPr>
            <w:tcW w:type="dxa" w:w="4968"/>
            <w:vAlign w:val="center"/>
          </w:tcPr>
          <w:p>
            <w:r/>
            <w:r>
              <w:rPr>
                <w:b w:val="0"/>
                <w:sz w:val="18"/>
              </w:rPr>
              <w:t>Postgraduate</w:t>
            </w:r>
          </w:p>
        </w:tc>
        <w:tc>
          <w:tcPr>
            <w:tcW w:type="dxa" w:w="4968"/>
            <w:vAlign w:val="center"/>
          </w:tcPr>
          <w:p>
            <w:r/>
            <w:r>
              <w:rPr>
                <w:b w:val="0"/>
                <w:sz w:val="18"/>
              </w:rPr>
              <w:t>POSTGRADUATE</w:t>
            </w:r>
          </w:p>
        </w:tc>
      </w:tr>
      <w:tr>
        <w:trPr>
          <w:cantSplit/>
        </w:trPr>
        <w:tc>
          <w:tcPr>
            <w:tcW w:type="dxa" w:w="4968"/>
            <w:vAlign w:val="center"/>
          </w:tcPr>
          <w:p>
            <w:r/>
            <w:r>
              <w:rPr>
                <w:b w:val="0"/>
                <w:sz w:val="18"/>
              </w:rPr>
              <w:t>Higher-education / research participant</w:t>
            </w:r>
          </w:p>
        </w:tc>
        <w:tc>
          <w:tcPr>
            <w:tcW w:type="dxa" w:w="4968"/>
            <w:vAlign w:val="center"/>
          </w:tcPr>
          <w:p>
            <w:r/>
            <w:r>
              <w:rPr>
                <w:b w:val="0"/>
                <w:sz w:val="18"/>
              </w:rPr>
              <w:t>HIGHER_EDU</w:t>
            </w:r>
          </w:p>
        </w:tc>
      </w:tr>
      <w:tr>
        <w:trPr>
          <w:cantSplit/>
        </w:trPr>
        <w:tc>
          <w:tcPr>
            <w:tcW w:type="dxa" w:w="4968"/>
            <w:vAlign w:val="center"/>
          </w:tcPr>
          <w:p>
            <w:r/>
            <w:r>
              <w:rPr>
                <w:b w:val="0"/>
                <w:sz w:val="18"/>
              </w:rPr>
              <w:t>Open/general participant</w:t>
            </w:r>
          </w:p>
        </w:tc>
        <w:tc>
          <w:tcPr>
            <w:tcW w:type="dxa" w:w="4968"/>
            <w:vAlign w:val="center"/>
          </w:tcPr>
          <w:p>
            <w:r/>
            <w:r>
              <w:rPr>
                <w:b w:val="0"/>
                <w:sz w:val="18"/>
              </w:rPr>
              <w:t>OPEN_GENERAL</w:t>
            </w:r>
          </w:p>
        </w:tc>
      </w:tr>
      <w:tr>
        <w:trPr>
          <w:cantSplit/>
        </w:trPr>
        <w:tc>
          <w:tcPr>
            <w:tcW w:type="dxa" w:w="4968"/>
            <w:vAlign w:val="center"/>
          </w:tcPr>
          <w:p>
            <w:r/>
            <w:r>
              <w:rPr>
                <w:b w:val="0"/>
                <w:sz w:val="18"/>
              </w:rPr>
              <w:t>Other approved category</w:t>
            </w:r>
          </w:p>
        </w:tc>
        <w:tc>
          <w:tcPr>
            <w:tcW w:type="dxa" w:w="4968"/>
            <w:vAlign w:val="center"/>
          </w:tcPr>
          <w:p>
            <w:r/>
            <w:r>
              <w:rPr>
                <w:b w:val="0"/>
                <w:sz w:val="18"/>
              </w:rPr>
              <w:t>OTHER</w:t>
            </w:r>
          </w:p>
        </w:tc>
      </w:tr>
    </w:tbl>
    <w:p/>
    <w:p>
      <w:r>
        <w:t>Exact categories and eligibility rules must be configurable per programme.</w:t>
      </w:r>
    </w:p>
    <w:p>
      <w:pPr>
        <w:pStyle w:val="Heading2"/>
      </w:pPr>
      <w:r>
        <w:t>4.2 Affiliation</w:t>
      </w:r>
    </w:p>
    <w:p>
      <w:pPr>
        <w:pStyle w:val="ListBullet"/>
      </w:pPr>
      <w:r>
        <w:t>School</w:t>
      </w:r>
    </w:p>
    <w:p>
      <w:pPr>
        <w:pStyle w:val="ListBullet"/>
      </w:pPr>
      <w:r>
        <w:t>College</w:t>
      </w:r>
    </w:p>
    <w:p>
      <w:pPr>
        <w:pStyle w:val="ListBullet"/>
      </w:pPr>
      <w:r>
        <w:t>University</w:t>
      </w:r>
    </w:p>
    <w:p>
      <w:pPr>
        <w:pStyle w:val="ListBullet"/>
      </w:pPr>
      <w:r>
        <w:t>Organisation</w:t>
      </w:r>
    </w:p>
    <w:p>
      <w:pPr>
        <w:pStyle w:val="ListBullet"/>
      </w:pPr>
      <w:r>
        <w:t>Community</w:t>
      </w:r>
    </w:p>
    <w:p>
      <w:pPr>
        <w:pStyle w:val="ListBullet"/>
      </w:pPr>
      <w:r>
        <w:t>Other institution</w:t>
      </w:r>
    </w:p>
    <w:p>
      <w:pPr>
        <w:pStyle w:val="ListBullet"/>
      </w:pPr>
      <w:r>
        <w:t>No institution</w:t>
      </w:r>
    </w:p>
    <w:p>
      <w:pPr>
        <w:pStyle w:val="Heading2"/>
      </w:pPr>
      <w:r>
        <w:t>4.3 Participation scope</w:t>
      </w:r>
    </w:p>
    <w:p>
      <w:pPr>
        <w:pStyle w:val="ListBullet"/>
      </w:pPr>
      <w:r>
        <w:t>Institution</w:t>
      </w:r>
    </w:p>
    <w:p>
      <w:pPr>
        <w:pStyle w:val="ListBullet"/>
      </w:pPr>
      <w:r>
        <w:t>District</w:t>
      </w:r>
    </w:p>
    <w:p>
      <w:pPr>
        <w:pStyle w:val="ListBullet"/>
      </w:pPr>
      <w:r>
        <w:t>Regional</w:t>
      </w:r>
    </w:p>
    <w:p>
      <w:pPr>
        <w:pStyle w:val="ListBullet"/>
      </w:pPr>
      <w:r>
        <w:t>State</w:t>
      </w:r>
    </w:p>
    <w:p>
      <w:pPr>
        <w:pStyle w:val="ListBullet"/>
      </w:pPr>
      <w:r>
        <w:t>National</w:t>
      </w:r>
    </w:p>
    <w:p>
      <w:pPr>
        <w:pStyle w:val="ListBullet"/>
      </w:pPr>
      <w:r>
        <w:t>Open</w:t>
      </w:r>
    </w:p>
    <w:p>
      <w:pPr>
        <w:pStyle w:val="ListBullet"/>
      </w:pPr>
      <w:r>
        <w:t>Mixed</w:t>
      </w:r>
    </w:p>
    <w:p>
      <w:pPr>
        <w:pStyle w:val="Heading2"/>
      </w:pPr>
      <w:r>
        <w:t>4.4 Participation mode</w:t>
      </w:r>
    </w:p>
    <w:p>
      <w:pPr>
        <w:pStyle w:val="ListBullet"/>
      </w:pPr>
      <w:r>
        <w:t>Category-specific</w:t>
      </w:r>
    </w:p>
    <w:p>
      <w:pPr>
        <w:pStyle w:val="ListBullet"/>
      </w:pPr>
      <w:r>
        <w:t>Mixed-category</w:t>
      </w:r>
    </w:p>
    <w:p>
      <w:pPr>
        <w:pStyle w:val="ListBullet"/>
      </w:pPr>
      <w:r>
        <w:t>Institution-only</w:t>
      </w:r>
    </w:p>
    <w:p>
      <w:pPr>
        <w:pStyle w:val="ListBullet"/>
      </w:pPr>
      <w:r>
        <w:t>Cross-institution</w:t>
      </w:r>
    </w:p>
    <w:p>
      <w:pPr>
        <w:pStyle w:val="ListBullet"/>
      </w:pPr>
      <w:r>
        <w:t>Invitation-only</w:t>
      </w:r>
    </w:p>
    <w:p>
      <w:pPr>
        <w:pStyle w:val="ListBullet"/>
      </w:pPr>
      <w:r>
        <w:t>Open registration</w:t>
      </w:r>
    </w:p>
    <w:p>
      <w:pPr>
        <w:pStyle w:val="Heading1"/>
      </w:pPr>
      <w:r>
        <w:t>5. Institutional and Geographic Architecture</w:t>
      </w:r>
    </w:p>
    <w:p>
      <w:pPr>
        <w:ind w:left="360"/>
      </w:pPr>
      <w:r>
        <w:rPr>
          <w:rFonts w:ascii="Courier New" w:hAnsi="Courier New"/>
          <w:sz w:val="17"/>
        </w:rPr>
        <w:t>National</w:t>
        <w:br/>
        <w:t xml:space="preserve"> └── State</w:t>
        <w:br/>
        <w:t xml:space="preserve">      └── Region</w:t>
        <w:br/>
        <w:t xml:space="preserve">           └── District</w:t>
        <w:br/>
        <w:t xml:space="preserve">                ├── University</w:t>
        <w:br/>
        <w:t xml:space="preserve">                │    └── Colleges</w:t>
        <w:br/>
        <w:t xml:space="preserve">                ├── College</w:t>
        <w:br/>
        <w:t xml:space="preserve">                ├── School</w:t>
        <w:br/>
        <w:t xml:space="preserve">                └── Other institutions</w:t>
      </w:r>
    </w:p>
    <w:p>
      <w:r>
        <w:t>The hierarchy is configurable because institutional structures vary. A university may have multiple affiliated colleges. Participants may also participate across institutional boundaries.</w:t>
      </w:r>
    </w:p>
    <w:p>
      <w:pPr>
        <w:pStyle w:val="Heading2"/>
      </w:pPr>
      <w:r>
        <w:t>5.1 Institutional capabilities</w:t>
      </w:r>
    </w:p>
    <w:p>
      <w:pPr>
        <w:pStyle w:val="ListBullet"/>
      </w:pPr>
      <w:r>
        <w:t>Create communities and programmes.</w:t>
      </w:r>
    </w:p>
    <w:p>
      <w:pPr>
        <w:pStyle w:val="ListBullet"/>
      </w:pPr>
      <w:r>
        <w:t>Nominate or approve participants.</w:t>
      </w:r>
    </w:p>
    <w:p>
      <w:pPr>
        <w:pStyle w:val="ListBullet"/>
      </w:pPr>
      <w:r>
        <w:t>Host assemblies, Youth Parliament simulations, workshops and competitions.</w:t>
      </w:r>
    </w:p>
    <w:p>
      <w:pPr>
        <w:pStyle w:val="ListBullet"/>
      </w:pPr>
      <w:r>
        <w:t>Create assignments and civic projects.</w:t>
      </w:r>
    </w:p>
    <w:p>
      <w:pPr>
        <w:pStyle w:val="ListBullet"/>
      </w:pPr>
      <w:r>
        <w:t>Review contributions.</w:t>
      </w:r>
    </w:p>
    <w:p>
      <w:pPr>
        <w:pStyle w:val="ListBullet"/>
      </w:pPr>
      <w:r>
        <w:t>Verify affiliation and achievements.</w:t>
      </w:r>
    </w:p>
    <w:p>
      <w:pPr>
        <w:pStyle w:val="ListBullet"/>
      </w:pPr>
      <w:r>
        <w:t>View analytics within authorised scope.</w:t>
      </w:r>
    </w:p>
    <w:p>
      <w:pPr>
        <w:pStyle w:val="Heading2"/>
      </w:pPr>
      <w:r>
        <w:t>5.2 Stakeholder hosting</w:t>
      </w:r>
    </w:p>
    <w:p>
      <w:r>
        <w:t>Approved educational, civic, academic, public or partner organisations may host assemblies, programmes, consultations, competitions, workshops and civic projects. The platform must distinguish hosting capability from official endorsement or government affiliation.</w:t>
      </w:r>
    </w:p>
    <w:p>
      <w:pPr>
        <w:pStyle w:val="Heading1"/>
      </w:pPr>
      <w:r>
        <w:t>6. Core Product Loop</w:t>
      </w:r>
    </w:p>
    <w:p>
      <w:r>
        <w:t>The standard product loop is:</w:t>
      </w:r>
    </w:p>
    <w:p>
      <w:pPr>
        <w:ind w:left="360"/>
      </w:pPr>
      <w:r>
        <w:rPr>
          <w:rFonts w:ascii="Courier New" w:hAnsi="Courier New"/>
          <w:sz w:val="17"/>
        </w:rPr>
        <w:t>LEARN → OBSERVE → DELIBERATE → PROPOSE → REFLECT</w:t>
      </w:r>
    </w:p>
    <w:p>
      <w:pPr>
        <w:pStyle w:val="ListBullet"/>
      </w:pPr>
      <w:r>
        <w:t>Learn: acquire civic, constitutional, governance, media-literacy, human-values and practical knowledge.</w:t>
      </w:r>
    </w:p>
    <w:p>
      <w:pPr>
        <w:pStyle w:val="ListBullet"/>
      </w:pPr>
      <w:r>
        <w:t>Observe: examine real issues, institutions, communities and public systems.</w:t>
      </w:r>
    </w:p>
    <w:p>
      <w:pPr>
        <w:pStyle w:val="ListBullet"/>
      </w:pPr>
      <w:r>
        <w:t>Deliberate: question, compare evidence, consider alternatives and stress-test ideas.</w:t>
      </w:r>
    </w:p>
    <w:p>
      <w:pPr>
        <w:pStyle w:val="ListBullet"/>
      </w:pPr>
      <w:r>
        <w:t>Propose: create ideas, research findings, policy propositions or civic action plans.</w:t>
      </w:r>
    </w:p>
    <w:p>
      <w:pPr>
        <w:pStyle w:val="ListBullet"/>
      </w:pPr>
      <w:r>
        <w:t>Reflect: record what changed, what worked, what failed and what should happen next.</w:t>
      </w:r>
    </w:p>
    <w:p>
      <w:r>
        <w:t>The user experience should expose this journey through a My Civic Journey view.</w:t>
      </w:r>
    </w:p>
    <w:p>
      <w:pPr>
        <w:pStyle w:val="Heading1"/>
      </w:pPr>
      <w:r>
        <w:t>7. Product Systems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System</w:t>
            </w:r>
          </w:p>
        </w:tc>
        <w:tc>
          <w:tcPr>
            <w:tcW w:type="dxa" w:w="4968"/>
            <w:vAlign w:val="center"/>
            <w:shd w:fill="D9EAF7"/>
          </w:tcPr>
          <w:p>
            <w:r/>
            <w:r>
              <w:rPr>
                <w:b/>
                <w:sz w:val="18"/>
              </w:rPr>
              <w:t>Core capabilities</w:t>
            </w:r>
          </w:p>
        </w:tc>
      </w:tr>
      <w:tr>
        <w:trPr>
          <w:cantSplit/>
        </w:trPr>
        <w:tc>
          <w:tcPr>
            <w:tcW w:type="dxa" w:w="4968"/>
            <w:vAlign w:val="center"/>
          </w:tcPr>
          <w:p>
            <w:r/>
            <w:r>
              <w:rPr>
                <w:b w:val="0"/>
                <w:sz w:val="18"/>
              </w:rPr>
              <w:t>1. Civic Learning</w:t>
            </w:r>
          </w:p>
        </w:tc>
        <w:tc>
          <w:tcPr>
            <w:tcW w:type="dxa" w:w="4968"/>
            <w:vAlign w:val="center"/>
          </w:tcPr>
          <w:p>
            <w:r/>
            <w:r>
              <w:rPr>
                <w:b w:val="0"/>
                <w:sz w:val="18"/>
              </w:rPr>
              <w:t>Civic Academy, Self-Growth Academy, Knowledge Library, courses, lessons, quizzes, assessments, resources</w:t>
            </w:r>
          </w:p>
        </w:tc>
      </w:tr>
      <w:tr>
        <w:trPr>
          <w:cantSplit/>
        </w:trPr>
        <w:tc>
          <w:tcPr>
            <w:tcW w:type="dxa" w:w="4968"/>
            <w:vAlign w:val="center"/>
          </w:tcPr>
          <w:p>
            <w:r/>
            <w:r>
              <w:rPr>
                <w:b w:val="0"/>
                <w:sz w:val="18"/>
              </w:rPr>
              <w:t>2. Civic Practice</w:t>
            </w:r>
          </w:p>
        </w:tc>
        <w:tc>
          <w:tcPr>
            <w:tcW w:type="dxa" w:w="4968"/>
            <w:vAlign w:val="center"/>
          </w:tcPr>
          <w:p>
            <w:r/>
            <w:r>
              <w:rPr>
                <w:b w:val="0"/>
                <w:sz w:val="18"/>
              </w:rPr>
              <w:t>Assignments, observations, field activities, projects, evidence, reflection, review</w:t>
            </w:r>
          </w:p>
        </w:tc>
      </w:tr>
      <w:tr>
        <w:trPr>
          <w:cantSplit/>
        </w:trPr>
        <w:tc>
          <w:tcPr>
            <w:tcW w:type="dxa" w:w="4968"/>
            <w:vAlign w:val="center"/>
          </w:tcPr>
          <w:p>
            <w:r/>
            <w:r>
              <w:rPr>
                <w:b w:val="0"/>
                <w:sz w:val="18"/>
              </w:rPr>
              <w:t>3. Deliberative Democracy</w:t>
            </w:r>
          </w:p>
        </w:tc>
        <w:tc>
          <w:tcPr>
            <w:tcW w:type="dxa" w:w="4968"/>
            <w:vAlign w:val="center"/>
          </w:tcPr>
          <w:p>
            <w:r/>
            <w:r>
              <w:rPr>
                <w:b w:val="0"/>
                <w:sz w:val="18"/>
              </w:rPr>
              <w:t>Youth Assembly, structured deliberation, roles, evidence, propositions, dissent</w:t>
            </w:r>
          </w:p>
        </w:tc>
      </w:tr>
      <w:tr>
        <w:trPr>
          <w:cantSplit/>
        </w:trPr>
        <w:tc>
          <w:tcPr>
            <w:tcW w:type="dxa" w:w="4968"/>
            <w:vAlign w:val="center"/>
          </w:tcPr>
          <w:p>
            <w:r/>
            <w:r>
              <w:rPr>
                <w:b w:val="0"/>
                <w:sz w:val="18"/>
              </w:rPr>
              <w:t>4. Civic Innovation &amp; Policy</w:t>
            </w:r>
          </w:p>
        </w:tc>
        <w:tc>
          <w:tcPr>
            <w:tcW w:type="dxa" w:w="4968"/>
            <w:vAlign w:val="center"/>
          </w:tcPr>
          <w:p>
            <w:r/>
            <w:r>
              <w:rPr>
                <w:b w:val="0"/>
                <w:sz w:val="18"/>
              </w:rPr>
              <w:t>Idea Lab, Research Lab, Policy Lab, stakeholder mapping, implementation analysis</w:t>
            </w:r>
          </w:p>
        </w:tc>
      </w:tr>
      <w:tr>
        <w:trPr>
          <w:cantSplit/>
        </w:trPr>
        <w:tc>
          <w:tcPr>
            <w:tcW w:type="dxa" w:w="4968"/>
            <w:vAlign w:val="center"/>
          </w:tcPr>
          <w:p>
            <w:r/>
            <w:r>
              <w:rPr>
                <w:b w:val="0"/>
                <w:sz w:val="18"/>
              </w:rPr>
              <w:t>5. Civic Community</w:t>
            </w:r>
          </w:p>
        </w:tc>
        <w:tc>
          <w:tcPr>
            <w:tcW w:type="dxa" w:w="4968"/>
            <w:vAlign w:val="center"/>
          </w:tcPr>
          <w:p>
            <w:r/>
            <w:r>
              <w:rPr>
                <w:b w:val="0"/>
                <w:sz w:val="18"/>
              </w:rPr>
              <w:t>Profiles, groups, chat, institutional communities, collaboration, mentoring</w:t>
            </w:r>
          </w:p>
        </w:tc>
      </w:tr>
      <w:tr>
        <w:trPr>
          <w:cantSplit/>
        </w:trPr>
        <w:tc>
          <w:tcPr>
            <w:tcW w:type="dxa" w:w="4968"/>
            <w:vAlign w:val="center"/>
          </w:tcPr>
          <w:p>
            <w:r/>
            <w:r>
              <w:rPr>
                <w:b w:val="0"/>
                <w:sz w:val="18"/>
              </w:rPr>
              <w:t>6. Civic Identity &amp; Evidence</w:t>
            </w:r>
          </w:p>
        </w:tc>
        <w:tc>
          <w:tcPr>
            <w:tcW w:type="dxa" w:w="4968"/>
            <w:vAlign w:val="center"/>
          </w:tcPr>
          <w:p>
            <w:r/>
            <w:r>
              <w:rPr>
                <w:b w:val="0"/>
                <w:sz w:val="18"/>
              </w:rPr>
              <w:t>Civic Passport, Civic Credits, verified participation, competencies, credentials</w:t>
            </w:r>
          </w:p>
        </w:tc>
      </w:tr>
      <w:tr>
        <w:trPr>
          <w:cantSplit/>
        </w:trPr>
        <w:tc>
          <w:tcPr>
            <w:tcW w:type="dxa" w:w="4968"/>
            <w:vAlign w:val="center"/>
          </w:tcPr>
          <w:p>
            <w:r/>
            <w:r>
              <w:rPr>
                <w:b w:val="0"/>
                <w:sz w:val="18"/>
              </w:rPr>
              <w:t>7. Governance &amp; Intelligence</w:t>
            </w:r>
          </w:p>
        </w:tc>
        <w:tc>
          <w:tcPr>
            <w:tcW w:type="dxa" w:w="4968"/>
            <w:vAlign w:val="center"/>
          </w:tcPr>
          <w:p>
            <w:r/>
            <w:r>
              <w:rPr>
                <w:b w:val="0"/>
                <w:sz w:val="18"/>
              </w:rPr>
              <w:t>Administration, moderation, AI orchestration, analytics, recommendations, routing, configuration</w:t>
            </w:r>
          </w:p>
        </w:tc>
      </w:tr>
    </w:tbl>
    <w:p/>
    <w:p>
      <w:pPr>
        <w:pStyle w:val="Heading1"/>
      </w:pPr>
      <w:r>
        <w:t>8. Information Architecture and Dashboard</w:t>
      </w:r>
    </w:p>
    <w:p>
      <w:pPr>
        <w:pStyle w:val="Heading2"/>
      </w:pPr>
      <w:r>
        <w:t>8.1 Primary navigation</w:t>
      </w:r>
    </w:p>
    <w:p>
      <w:pPr>
        <w:ind w:left="360"/>
      </w:pPr>
      <w:r>
        <w:rPr>
          <w:rFonts w:ascii="Courier New" w:hAnsi="Courier New"/>
          <w:sz w:val="17"/>
        </w:rPr>
        <w:t>HOME | LEARN | ACTIVITIES | DELIBERATE | LABS | COMMUNITY | PASSPORT | PROFILE</w:t>
      </w:r>
    </w:p>
    <w:p>
      <w:r>
        <w:t>Permission-dependent navigation may expose EVENTS, INSTITUTION, ADMIN, STUDIO and ANALYTICS.</w:t>
      </w:r>
    </w:p>
    <w:p>
      <w:pPr>
        <w:pStyle w:val="Heading2"/>
      </w:pPr>
      <w:r>
        <w:t>8.2 Home dashboard</w:t>
      </w:r>
    </w:p>
    <w:p>
      <w:pPr>
        <w:pStyle w:val="ListBullet"/>
      </w:pPr>
      <w:r>
        <w:t>Current programme</w:t>
      </w:r>
    </w:p>
    <w:p>
      <w:pPr>
        <w:pStyle w:val="ListBullet"/>
      </w:pPr>
      <w:r>
        <w:t>Next activity</w:t>
      </w:r>
    </w:p>
    <w:p>
      <w:pPr>
        <w:pStyle w:val="ListBullet"/>
      </w:pPr>
      <w:r>
        <w:t>Upcoming events</w:t>
      </w:r>
    </w:p>
    <w:p>
      <w:pPr>
        <w:pStyle w:val="ListBullet"/>
      </w:pPr>
      <w:r>
        <w:t>Recommended learning</w:t>
      </w:r>
    </w:p>
    <w:p>
      <w:pPr>
        <w:pStyle w:val="ListBullet"/>
      </w:pPr>
      <w:r>
        <w:t>Current assignments</w:t>
      </w:r>
    </w:p>
    <w:p>
      <w:pPr>
        <w:pStyle w:val="ListBullet"/>
      </w:pPr>
      <w:r>
        <w:t>Active Assembly</w:t>
      </w:r>
    </w:p>
    <w:p>
      <w:pPr>
        <w:pStyle w:val="ListBullet"/>
      </w:pPr>
      <w:r>
        <w:t>Current ideas/research/projects</w:t>
      </w:r>
    </w:p>
    <w:p>
      <w:pPr>
        <w:pStyle w:val="ListBullet"/>
      </w:pPr>
      <w:r>
        <w:t>Civic Credits</w:t>
      </w:r>
    </w:p>
    <w:p>
      <w:pPr>
        <w:pStyle w:val="ListBullet"/>
      </w:pPr>
      <w:r>
        <w:t>Passport progress</w:t>
      </w:r>
    </w:p>
    <w:p>
      <w:pPr>
        <w:pStyle w:val="ListBullet"/>
      </w:pPr>
      <w:r>
        <w:t>Notifications</w:t>
      </w:r>
    </w:p>
    <w:p>
      <w:pPr>
        <w:pStyle w:val="ListBullet"/>
      </w:pPr>
      <w:r>
        <w:t>Institutional activity</w:t>
      </w:r>
    </w:p>
    <w:p>
      <w:pPr>
        <w:pStyle w:val="ListBullet"/>
      </w:pPr>
      <w:r>
        <w:t>Recommended contribution opportunities</w:t>
      </w:r>
    </w:p>
    <w:p>
      <w:pPr>
        <w:pStyle w:val="Heading1"/>
      </w:pPr>
      <w:r>
        <w:t>9. Civic Academy</w:t>
      </w:r>
    </w:p>
    <w:p>
      <w:r>
        <w:t>The Civic Academy is the structured civic-learning layer.</w:t>
      </w:r>
    </w:p>
    <w:p>
      <w:pPr>
        <w:pStyle w:val="Heading2"/>
      </w:pPr>
      <w:r>
        <w:t>9.1 Content types</w:t>
      </w:r>
    </w:p>
    <w:p>
      <w:pPr>
        <w:pStyle w:val="ListBullet"/>
      </w:pPr>
      <w:r>
        <w:t>Course</w:t>
      </w:r>
    </w:p>
    <w:p>
      <w:pPr>
        <w:pStyle w:val="ListBullet"/>
      </w:pPr>
      <w:r>
        <w:t>Module</w:t>
      </w:r>
    </w:p>
    <w:p>
      <w:pPr>
        <w:pStyle w:val="ListBullet"/>
      </w:pPr>
      <w:r>
        <w:t>Lesson</w:t>
      </w:r>
    </w:p>
    <w:p>
      <w:pPr>
        <w:pStyle w:val="ListBullet"/>
      </w:pPr>
      <w:r>
        <w:t>Article</w:t>
      </w:r>
    </w:p>
    <w:p>
      <w:pPr>
        <w:pStyle w:val="ListBullet"/>
      </w:pPr>
      <w:r>
        <w:t>Video</w:t>
      </w:r>
    </w:p>
    <w:p>
      <w:pPr>
        <w:pStyle w:val="ListBullet"/>
      </w:pPr>
      <w:r>
        <w:t>Audio</w:t>
      </w:r>
    </w:p>
    <w:p>
      <w:pPr>
        <w:pStyle w:val="ListBullet"/>
      </w:pPr>
      <w:r>
        <w:t>Infographic</w:t>
      </w:r>
    </w:p>
    <w:p>
      <w:pPr>
        <w:pStyle w:val="ListBullet"/>
      </w:pPr>
      <w:r>
        <w:t>Reading</w:t>
      </w:r>
    </w:p>
    <w:p>
      <w:pPr>
        <w:pStyle w:val="ListBullet"/>
      </w:pPr>
      <w:r>
        <w:t>Case study</w:t>
      </w:r>
    </w:p>
    <w:p>
      <w:pPr>
        <w:pStyle w:val="ListBullet"/>
      </w:pPr>
      <w:r>
        <w:t>Quiz</w:t>
      </w:r>
    </w:p>
    <w:p>
      <w:pPr>
        <w:pStyle w:val="ListBullet"/>
      </w:pPr>
      <w:r>
        <w:t>Assignment</w:t>
      </w:r>
    </w:p>
    <w:p>
      <w:pPr>
        <w:pStyle w:val="ListBullet"/>
      </w:pPr>
      <w:r>
        <w:t>Simulation</w:t>
      </w:r>
    </w:p>
    <w:p>
      <w:pPr>
        <w:pStyle w:val="ListBullet"/>
      </w:pPr>
      <w:r>
        <w:t>Resource</w:t>
      </w:r>
    </w:p>
    <w:p>
      <w:pPr>
        <w:pStyle w:val="Heading2"/>
      </w:pPr>
      <w:r>
        <w:t>9.2 Core subject areas</w:t>
      </w:r>
    </w:p>
    <w:p>
      <w:pPr>
        <w:pStyle w:val="ListBullet"/>
      </w:pPr>
      <w:r>
        <w:t>Constitution and democracy</w:t>
      </w:r>
    </w:p>
    <w:p>
      <w:pPr>
        <w:pStyle w:val="ListBullet"/>
      </w:pPr>
      <w:r>
        <w:t>Governance and public institutions</w:t>
      </w:r>
    </w:p>
    <w:p>
      <w:pPr>
        <w:pStyle w:val="ListBullet"/>
      </w:pPr>
      <w:r>
        <w:t>Rights and responsibilities</w:t>
      </w:r>
    </w:p>
    <w:p>
      <w:pPr>
        <w:pStyle w:val="ListBullet"/>
      </w:pPr>
      <w:r>
        <w:t>Public policy</w:t>
      </w:r>
    </w:p>
    <w:p>
      <w:pPr>
        <w:pStyle w:val="ListBullet"/>
      </w:pPr>
      <w:r>
        <w:t>Media and information literacy</w:t>
      </w:r>
    </w:p>
    <w:p>
      <w:pPr>
        <w:pStyle w:val="ListBullet"/>
      </w:pPr>
      <w:r>
        <w:t>Critical thinking and reasoning</w:t>
      </w:r>
    </w:p>
    <w:p>
      <w:pPr>
        <w:pStyle w:val="ListBullet"/>
      </w:pPr>
      <w:r>
        <w:t>Community participation</w:t>
      </w:r>
    </w:p>
    <w:p>
      <w:pPr>
        <w:pStyle w:val="ListBullet"/>
      </w:pPr>
      <w:r>
        <w:t>Leadership</w:t>
      </w:r>
    </w:p>
    <w:p>
      <w:pPr>
        <w:pStyle w:val="ListBullet"/>
      </w:pPr>
      <w:r>
        <w:t>Social responsibility</w:t>
      </w:r>
    </w:p>
    <w:p>
      <w:pPr>
        <w:pStyle w:val="ListBullet"/>
      </w:pPr>
      <w:r>
        <w:t>Sustainable development</w:t>
      </w:r>
    </w:p>
    <w:p>
      <w:pPr>
        <w:pStyle w:val="ListBullet"/>
      </w:pPr>
      <w:r>
        <w:t>Digital citizenship</w:t>
      </w:r>
    </w:p>
    <w:p>
      <w:pPr>
        <w:pStyle w:val="ListBullet"/>
      </w:pPr>
      <w:r>
        <w:t>Civic problem solving</w:t>
      </w:r>
    </w:p>
    <w:p>
      <w:pPr>
        <w:pStyle w:val="ListBullet"/>
      </w:pPr>
      <w:r>
        <w:t>Human values</w:t>
      </w:r>
    </w:p>
    <w:p>
      <w:pPr>
        <w:pStyle w:val="Heading1"/>
      </w:pPr>
      <w:r>
        <w:t>10. Self-Growth Academy</w:t>
      </w:r>
    </w:p>
    <w:p>
      <w:r>
        <w:t>The Self-Growth Academy connects personal development with civic capability.</w:t>
      </w:r>
    </w:p>
    <w:p>
      <w:pPr>
        <w:pStyle w:val="ListBullet"/>
      </w:pPr>
      <w:r>
        <w:t>Communication</w:t>
      </w:r>
    </w:p>
    <w:p>
      <w:pPr>
        <w:pStyle w:val="ListBullet"/>
      </w:pPr>
      <w:r>
        <w:t>Listening</w:t>
      </w:r>
    </w:p>
    <w:p>
      <w:pPr>
        <w:pStyle w:val="ListBullet"/>
      </w:pPr>
      <w:r>
        <w:t>Public speaking</w:t>
      </w:r>
    </w:p>
    <w:p>
      <w:pPr>
        <w:pStyle w:val="ListBullet"/>
      </w:pPr>
      <w:r>
        <w:t>Research</w:t>
      </w:r>
    </w:p>
    <w:p>
      <w:pPr>
        <w:pStyle w:val="ListBullet"/>
      </w:pPr>
      <w:r>
        <w:t>Evidence evaluation</w:t>
      </w:r>
    </w:p>
    <w:p>
      <w:pPr>
        <w:pStyle w:val="ListBullet"/>
      </w:pPr>
      <w:r>
        <w:t>Teamwork</w:t>
      </w:r>
    </w:p>
    <w:p>
      <w:pPr>
        <w:pStyle w:val="ListBullet"/>
      </w:pPr>
      <w:r>
        <w:t>Leadership</w:t>
      </w:r>
    </w:p>
    <w:p>
      <w:pPr>
        <w:pStyle w:val="ListBullet"/>
      </w:pPr>
      <w:r>
        <w:t>Self-awareness and reflection</w:t>
      </w:r>
    </w:p>
    <w:p>
      <w:pPr>
        <w:pStyle w:val="ListBullet"/>
      </w:pPr>
      <w:r>
        <w:t>Conflict handling</w:t>
      </w:r>
    </w:p>
    <w:p>
      <w:pPr>
        <w:pStyle w:val="ListBullet"/>
      </w:pPr>
      <w:r>
        <w:t>Problem solving</w:t>
      </w:r>
    </w:p>
    <w:p>
      <w:pPr>
        <w:pStyle w:val="ListBullet"/>
      </w:pPr>
      <w:r>
        <w:t>Responsible digital participation</w:t>
      </w:r>
    </w:p>
    <w:p>
      <w:pPr>
        <w:pStyle w:val="ListBullet"/>
      </w:pPr>
      <w:r>
        <w:t>Time and attention management</w:t>
      </w:r>
    </w:p>
    <w:p>
      <w:pPr>
        <w:pStyle w:val="Heading1"/>
      </w:pPr>
      <w:r>
        <w:t>11. Universal Human Values (UHV) Learning Stream</w:t>
      </w:r>
    </w:p>
    <w:p>
      <w:r>
        <w:t>JanSahabhag 2047 should include a distinct UHV learning area rather than hiding these materials inside generic civic content.</w:t>
      </w:r>
    </w:p>
    <w:p>
      <w:pPr>
        <w:pStyle w:val="Heading2"/>
      </w:pPr>
      <w:r>
        <w:t>11.1 UHV learning</w:t>
      </w:r>
    </w:p>
    <w:p>
      <w:r>
        <w:t>The UHV area can provide structured lectures, readings, discussions, self-study material and learning activities around the selected UHV curriculum.</w:t>
      </w:r>
    </w:p>
    <w:p>
      <w:pPr>
        <w:pStyle w:val="Heading2"/>
      </w:pPr>
      <w:r>
        <w:t>11.2 UHV assignment</w:t>
      </w:r>
    </w:p>
    <w:p>
      <w:r>
        <w:t>The platform must support a dedicated UHV assignment format in which a participant reflects on the lecture/material, examines their own development and perspectives, and records their understanding, observations and changes over time.</w:t>
      </w:r>
    </w:p>
    <w:p>
      <w:pPr>
        <w:pStyle w:val="Heading2"/>
      </w:pPr>
      <w:r>
        <w:t>11.3 UHV assignment workflow</w:t>
      </w:r>
    </w:p>
    <w:p>
      <w:pPr>
        <w:ind w:left="360"/>
      </w:pPr>
      <w:r>
        <w:rPr>
          <w:rFonts w:ascii="Courier New" w:hAnsi="Courier New"/>
          <w:sz w:val="17"/>
        </w:rPr>
        <w:t>UHV Lecture / Learning Material</w:t>
        <w:br/>
        <w:t xml:space="preserve">        ↓</w:t>
        <w:br/>
        <w:t>Self-study / Reflection</w:t>
        <w:br/>
        <w:t xml:space="preserve">        ↓</w:t>
        <w:br/>
        <w:t>UHV Assignment</w:t>
        <w:br/>
        <w:t xml:space="preserve">        ↓</w:t>
        <w:br/>
        <w:t>Participant's own perspective / development record</w:t>
        <w:br/>
        <w:t xml:space="preserve">        ↓</w:t>
        <w:br/>
        <w:t>Review / Feedback</w:t>
        <w:br/>
        <w:t xml:space="preserve">        ↓</w:t>
        <w:br/>
        <w:t>Revision where configured</w:t>
        <w:br/>
        <w:t xml:space="preserve">        ↓</w:t>
        <w:br/>
        <w:t>Passport / Learning Evidence</w:t>
      </w:r>
    </w:p>
    <w:p>
      <w:pPr>
        <w:pStyle w:val="Heading2"/>
      </w:pPr>
      <w:r>
        <w:t>11.4 Assignment configuration</w:t>
      </w:r>
    </w:p>
    <w:p>
      <w:pPr>
        <w:pStyle w:val="ListBullet"/>
      </w:pPr>
      <w:r>
        <w:t>Lecture/material reference</w:t>
      </w:r>
    </w:p>
    <w:p>
      <w:pPr>
        <w:pStyle w:val="ListBullet"/>
      </w:pPr>
      <w:r>
        <w:t>Reflection questions</w:t>
      </w:r>
    </w:p>
    <w:p>
      <w:pPr>
        <w:pStyle w:val="ListBullet"/>
      </w:pPr>
      <w:r>
        <w:t>Participant-written response</w:t>
      </w:r>
    </w:p>
    <w:p>
      <w:pPr>
        <w:pStyle w:val="ListBullet"/>
      </w:pPr>
      <w:r>
        <w:t>Optional audio/video response</w:t>
      </w:r>
    </w:p>
    <w:p>
      <w:pPr>
        <w:pStyle w:val="ListBullet"/>
      </w:pPr>
      <w:r>
        <w:t>Evidence or examples where relevant</w:t>
      </w:r>
    </w:p>
    <w:p>
      <w:pPr>
        <w:pStyle w:val="ListBullet"/>
      </w:pPr>
      <w:r>
        <w:t>Mentor/facilitator review</w:t>
      </w:r>
    </w:p>
    <w:p>
      <w:pPr>
        <w:pStyle w:val="ListBullet"/>
      </w:pPr>
      <w:r>
        <w:t>AI-assisted feedback where enabled</w:t>
      </w:r>
    </w:p>
    <w:p>
      <w:pPr>
        <w:pStyle w:val="ListBullet"/>
      </w:pPr>
      <w:r>
        <w:t>Revision</w:t>
      </w:r>
    </w:p>
    <w:p>
      <w:pPr>
        <w:pStyle w:val="ListBullet"/>
      </w:pPr>
      <w:r>
        <w:t>Learning record</w:t>
      </w:r>
    </w:p>
    <w:p>
      <w:r>
        <w:t>The UHV stream should be presented as an educational/philosophical learning stream and should not be silently represented as a universal scientific claim or mandatory ideology.</w:t>
      </w:r>
    </w:p>
    <w:p>
      <w:pPr>
        <w:pStyle w:val="Heading1"/>
      </w:pPr>
      <w:r>
        <w:t>12. Assignment and Assessment Engine</w:t>
      </w:r>
    </w:p>
    <w:p>
      <w:pPr>
        <w:pStyle w:val="Heading2"/>
      </w:pPr>
      <w:r>
        <w:t>12.1 Response types</w:t>
      </w:r>
    </w:p>
    <w:p>
      <w:pPr>
        <w:pStyle w:val="ListBullet"/>
      </w:pPr>
      <w:r>
        <w:t>MCQ</w:t>
      </w:r>
    </w:p>
    <w:p>
      <w:pPr>
        <w:pStyle w:val="ListBullet"/>
      </w:pPr>
      <w:r>
        <w:t>Multiple select</w:t>
      </w:r>
    </w:p>
    <w:p>
      <w:pPr>
        <w:pStyle w:val="ListBullet"/>
      </w:pPr>
      <w:r>
        <w:t>True/false</w:t>
      </w:r>
    </w:p>
    <w:p>
      <w:pPr>
        <w:pStyle w:val="ListBullet"/>
      </w:pPr>
      <w:r>
        <w:t>Short text</w:t>
      </w:r>
    </w:p>
    <w:p>
      <w:pPr>
        <w:pStyle w:val="ListBullet"/>
      </w:pPr>
      <w:r>
        <w:t>Long-form text</w:t>
      </w:r>
    </w:p>
    <w:p>
      <w:pPr>
        <w:pStyle w:val="ListBullet"/>
      </w:pPr>
      <w:r>
        <w:t>Audio/voice</w:t>
      </w:r>
    </w:p>
    <w:p>
      <w:pPr>
        <w:pStyle w:val="ListBullet"/>
      </w:pPr>
      <w:r>
        <w:t>Video</w:t>
      </w:r>
    </w:p>
    <w:p>
      <w:pPr>
        <w:pStyle w:val="ListBullet"/>
      </w:pPr>
      <w:r>
        <w:t>Image</w:t>
      </w:r>
    </w:p>
    <w:p>
      <w:pPr>
        <w:pStyle w:val="ListBullet"/>
      </w:pPr>
      <w:r>
        <w:t>Document/file</w:t>
      </w:r>
    </w:p>
    <w:p>
      <w:pPr>
        <w:pStyle w:val="ListBullet"/>
      </w:pPr>
      <w:r>
        <w:t>URL</w:t>
      </w:r>
    </w:p>
    <w:p>
      <w:pPr>
        <w:pStyle w:val="ListBullet"/>
      </w:pPr>
      <w:r>
        <w:t>Structured form</w:t>
      </w:r>
    </w:p>
    <w:p>
      <w:pPr>
        <w:pStyle w:val="ListBullet"/>
      </w:pPr>
      <w:r>
        <w:t>Mixed response</w:t>
      </w:r>
    </w:p>
    <w:p>
      <w:pPr>
        <w:pStyle w:val="Heading2"/>
      </w:pPr>
      <w:r>
        <w:t>12.2 Configuration</w:t>
      </w:r>
    </w:p>
    <w:p>
      <w:pPr>
        <w:pStyle w:val="ListBullet"/>
      </w:pPr>
      <w:r>
        <w:t>Instructions</w:t>
      </w:r>
    </w:p>
    <w:p>
      <w:pPr>
        <w:pStyle w:val="ListBullet"/>
      </w:pPr>
      <w:r>
        <w:t>Eligibility</w:t>
      </w:r>
    </w:p>
    <w:p>
      <w:pPr>
        <w:pStyle w:val="ListBullet"/>
      </w:pPr>
      <w:r>
        <w:t>Due date</w:t>
      </w:r>
    </w:p>
    <w:p>
      <w:pPr>
        <w:pStyle w:val="ListBullet"/>
      </w:pPr>
      <w:r>
        <w:t>Attempt limit</w:t>
      </w:r>
    </w:p>
    <w:p>
      <w:pPr>
        <w:pStyle w:val="ListBullet"/>
      </w:pPr>
      <w:r>
        <w:t>Response format</w:t>
      </w:r>
    </w:p>
    <w:p>
      <w:pPr>
        <w:pStyle w:val="ListBullet"/>
      </w:pPr>
      <w:r>
        <w:t>Evidence requirements</w:t>
      </w:r>
    </w:p>
    <w:p>
      <w:pPr>
        <w:pStyle w:val="ListBullet"/>
      </w:pPr>
      <w:r>
        <w:t>Rubric</w:t>
      </w:r>
    </w:p>
    <w:p>
      <w:pPr>
        <w:pStyle w:val="ListBullet"/>
      </w:pPr>
      <w:r>
        <w:t>Scoring</w:t>
      </w:r>
    </w:p>
    <w:p>
      <w:pPr>
        <w:pStyle w:val="ListBullet"/>
      </w:pPr>
      <w:r>
        <w:t>Peer review</w:t>
      </w:r>
    </w:p>
    <w:p>
      <w:pPr>
        <w:pStyle w:val="ListBullet"/>
      </w:pPr>
      <w:r>
        <w:t>Facilitator review</w:t>
      </w:r>
    </w:p>
    <w:p>
      <w:pPr>
        <w:pStyle w:val="ListBullet"/>
      </w:pPr>
      <w:r>
        <w:t>AI-assisted feedback</w:t>
      </w:r>
    </w:p>
    <w:p>
      <w:pPr>
        <w:pStyle w:val="ListBullet"/>
      </w:pPr>
      <w:r>
        <w:t>Resubmission</w:t>
      </w:r>
    </w:p>
    <w:p>
      <w:pPr>
        <w:pStyle w:val="ListBullet"/>
      </w:pPr>
      <w:r>
        <w:t>Civic Credit value</w:t>
      </w:r>
    </w:p>
    <w:p>
      <w:pPr>
        <w:pStyle w:val="ListBullet"/>
      </w:pPr>
      <w:r>
        <w:t>Visibility</w:t>
      </w:r>
    </w:p>
    <w:p>
      <w:pPr>
        <w:pStyle w:val="Heading2"/>
      </w:pPr>
      <w:r>
        <w:t>12.3 AI evaluation</w:t>
      </w:r>
    </w:p>
    <w:p>
      <w:r>
        <w:t>AI may identify rubric evidence, summarise responses, suggest feedback and flag possible issues. It must not be the sole authority for consequential grading, certification or credit decisions.</w:t>
      </w:r>
    </w:p>
    <w:p>
      <w:pPr>
        <w:pStyle w:val="Heading1"/>
      </w:pPr>
      <w:r>
        <w:t>13. Common Civic Contribution Object</w:t>
      </w:r>
    </w:p>
    <w:p>
      <w:r>
        <w:t>Major user-generated civic outputs should use a common contribution model.</w:t>
      </w:r>
    </w:p>
    <w:p>
      <w:pPr>
        <w:ind w:left="360"/>
      </w:pPr>
      <w:r>
        <w:rPr>
          <w:rFonts w:ascii="Courier New" w:hAnsi="Courier New"/>
          <w:sz w:val="17"/>
        </w:rPr>
        <w:t>Contribution</w:t>
        <w:br/>
        <w:t xml:space="preserve"> ├── Assignment Submission</w:t>
        <w:br/>
        <w:t xml:space="preserve"> ├── Observation</w:t>
        <w:br/>
        <w:t xml:space="preserve"> ├── Idea</w:t>
        <w:br/>
        <w:t xml:space="preserve"> ├── Research Note</w:t>
        <w:br/>
        <w:t xml:space="preserve"> ├── Assembly Input</w:t>
        <w:br/>
        <w:t xml:space="preserve"> ├── Policy Proposition</w:t>
        <w:br/>
        <w:t xml:space="preserve"> └── Civic Project Evidence</w:t>
      </w:r>
    </w:p>
    <w:p>
      <w:r>
        <w:t>Conceptual fields:</w:t>
      </w:r>
    </w:p>
    <w:p>
      <w:pPr>
        <w:ind w:left="360"/>
      </w:pPr>
      <w:r>
        <w:rPr>
          <w:rFonts w:ascii="Courier New" w:hAnsi="Courier New"/>
          <w:sz w:val="17"/>
        </w:rPr>
        <w:t>id, author_id, institution_id, participant_category, type, title, content, topic, evidence, sources, attachments, location, language, visibility, ai_assistance_metadata, reviewers, verification_status, quality_status, version, related_contributions, created_at, updated_at</w:t>
      </w:r>
    </w:p>
    <w:p>
      <w:pPr>
        <w:pStyle w:val="Heading2"/>
      </w:pPr>
      <w:r>
        <w:t>13.1 Lifecycle</w:t>
      </w:r>
    </w:p>
    <w:p>
      <w:pPr>
        <w:ind w:left="360"/>
      </w:pPr>
      <w:r>
        <w:rPr>
          <w:rFonts w:ascii="Courier New" w:hAnsi="Courier New"/>
          <w:sz w:val="17"/>
        </w:rPr>
        <w:t>DRAFT → SUBMITTED → UNDER_REVIEW → ACCEPTED / REVISION_REQUIRED / REJECTED → PUBLISHED → ARCHIVED</w:t>
      </w:r>
    </w:p>
    <w:p>
      <w:pPr>
        <w:pStyle w:val="Heading1"/>
      </w:pPr>
      <w:r>
        <w:t>14. Civic Issues Map</w:t>
      </w:r>
    </w:p>
    <w:p>
      <w:r>
        <w:t>Participants can document civic observations and connect them to evidence, stakeholders, ideas and action.</w:t>
      </w:r>
    </w:p>
    <w:p>
      <w:pPr>
        <w:pStyle w:val="ListBullet"/>
      </w:pPr>
      <w:r>
        <w:t>Title</w:t>
      </w:r>
    </w:p>
    <w:p>
      <w:pPr>
        <w:pStyle w:val="ListBullet"/>
      </w:pPr>
      <w:r>
        <w:t>Location</w:t>
      </w:r>
    </w:p>
    <w:p>
      <w:pPr>
        <w:pStyle w:val="ListBullet"/>
      </w:pPr>
      <w:r>
        <w:t>Category</w:t>
      </w:r>
    </w:p>
    <w:p>
      <w:pPr>
        <w:pStyle w:val="ListBullet"/>
      </w:pPr>
      <w:r>
        <w:t>Observation</w:t>
      </w:r>
    </w:p>
    <w:p>
      <w:pPr>
        <w:pStyle w:val="ListBullet"/>
      </w:pPr>
      <w:r>
        <w:t>Evidence</w:t>
      </w:r>
    </w:p>
    <w:p>
      <w:pPr>
        <w:pStyle w:val="ListBullet"/>
      </w:pPr>
      <w:r>
        <w:t>Affected group</w:t>
      </w:r>
    </w:p>
    <w:p>
      <w:pPr>
        <w:pStyle w:val="ListBullet"/>
      </w:pPr>
      <w:r>
        <w:t>Severity</w:t>
      </w:r>
    </w:p>
    <w:p>
      <w:pPr>
        <w:pStyle w:val="ListBullet"/>
      </w:pPr>
      <w:r>
        <w:t>Frequency</w:t>
      </w:r>
    </w:p>
    <w:p>
      <w:pPr>
        <w:pStyle w:val="ListBullet"/>
      </w:pPr>
      <w:r>
        <w:t>Possible causes</w:t>
      </w:r>
    </w:p>
    <w:p>
      <w:pPr>
        <w:pStyle w:val="ListBullet"/>
      </w:pPr>
      <w:r>
        <w:t>Related observations</w:t>
      </w:r>
    </w:p>
    <w:p>
      <w:pPr>
        <w:pStyle w:val="ListBullet"/>
      </w:pPr>
      <w:r>
        <w:t>Proposed intervention</w:t>
      </w:r>
    </w:p>
    <w:p>
      <w:pPr>
        <w:pStyle w:val="ListBullet"/>
      </w:pPr>
      <w:r>
        <w:t>Responsible stakeholder</w:t>
      </w:r>
    </w:p>
    <w:p>
      <w:pPr>
        <w:pStyle w:val="ListBullet"/>
      </w:pPr>
      <w:r>
        <w:t>Status</w:t>
      </w:r>
    </w:p>
    <w:p>
      <w:pPr>
        <w:pStyle w:val="ListBullet"/>
      </w:pPr>
      <w:r>
        <w:t>Response</w:t>
      </w:r>
    </w:p>
    <w:p>
      <w:pPr>
        <w:pStyle w:val="ListBullet"/>
      </w:pPr>
      <w:r>
        <w:t>Outcome</w:t>
      </w:r>
    </w:p>
    <w:p>
      <w:pPr>
        <w:pStyle w:val="Heading2"/>
      </w:pPr>
      <w:r>
        <w:t>14.1 Location privacy</w:t>
      </w:r>
    </w:p>
    <w:p>
      <w:pPr>
        <w:pStyle w:val="ListBullet"/>
      </w:pPr>
      <w:r>
        <w:t>Exact location</w:t>
      </w:r>
    </w:p>
    <w:p>
      <w:pPr>
        <w:pStyle w:val="ListBullet"/>
      </w:pPr>
      <w:r>
        <w:t>Approximate location</w:t>
      </w:r>
    </w:p>
    <w:p>
      <w:pPr>
        <w:pStyle w:val="ListBullet"/>
      </w:pPr>
      <w:r>
        <w:t>Locality</w:t>
      </w:r>
    </w:p>
    <w:p>
      <w:pPr>
        <w:pStyle w:val="ListBullet"/>
      </w:pPr>
      <w:r>
        <w:t>District</w:t>
      </w:r>
    </w:p>
    <w:p>
      <w:pPr>
        <w:pStyle w:val="ListBullet"/>
      </w:pPr>
      <w:r>
        <w:t>State</w:t>
      </w:r>
    </w:p>
    <w:p>
      <w:pPr>
        <w:pStyle w:val="ListBullet"/>
      </w:pPr>
      <w:r>
        <w:t>Hidden</w:t>
      </w:r>
    </w:p>
    <w:p>
      <w:r>
        <w:t>Public accusations must not be treated as verified facts. The system should distinguish an observation from an allegation and apply appropriate moderation.</w:t>
      </w:r>
    </w:p>
    <w:p>
      <w:pPr>
        <w:pStyle w:val="Heading1"/>
      </w:pPr>
      <w:r>
        <w:t>15. Idea Lab</w:t>
      </w:r>
    </w:p>
    <w:p>
      <w:r>
        <w:t>Core question: What could we do?</w:t>
      </w:r>
    </w:p>
    <w:p>
      <w:pPr>
        <w:ind w:left="360"/>
      </w:pPr>
      <w:r>
        <w:rPr>
          <w:rFonts w:ascii="Courier New" w:hAnsi="Courier New"/>
          <w:sz w:val="17"/>
        </w:rPr>
        <w:t>Idea → Problem Definition → Evidence → Stakeholders → Feasibility → Plan/Prototype → Deliberation → Action</w:t>
      </w:r>
    </w:p>
    <w:p>
      <w:pPr>
        <w:pStyle w:val="ListBullet"/>
      </w:pPr>
      <w:r>
        <w:t>Civic ideas</w:t>
      </w:r>
    </w:p>
    <w:p>
      <w:pPr>
        <w:pStyle w:val="ListBullet"/>
      </w:pPr>
      <w:r>
        <w:t>Community solutions</w:t>
      </w:r>
    </w:p>
    <w:p>
      <w:pPr>
        <w:pStyle w:val="ListBullet"/>
      </w:pPr>
      <w:r>
        <w:t>Innovation concepts</w:t>
      </w:r>
    </w:p>
    <w:p>
      <w:pPr>
        <w:pStyle w:val="ListBullet"/>
      </w:pPr>
      <w:r>
        <w:t>Education interventions</w:t>
      </w:r>
    </w:p>
    <w:p>
      <w:pPr>
        <w:pStyle w:val="ListBullet"/>
      </w:pPr>
      <w:r>
        <w:t>Technology ideas</w:t>
      </w:r>
    </w:p>
    <w:p>
      <w:pPr>
        <w:pStyle w:val="ListBullet"/>
      </w:pPr>
      <w:r>
        <w:t>Campaigns</w:t>
      </w:r>
    </w:p>
    <w:p>
      <w:pPr>
        <w:pStyle w:val="ListBullet"/>
      </w:pPr>
      <w:r>
        <w:t>Local solutions</w:t>
      </w:r>
    </w:p>
    <w:p>
      <w:pPr>
        <w:pStyle w:val="Heading1"/>
      </w:pPr>
      <w:r>
        <w:t>16. Research Lab</w:t>
      </w:r>
    </w:p>
    <w:p>
      <w:r>
        <w:t>Core question: What do we know?</w:t>
      </w:r>
    </w:p>
    <w:p>
      <w:pPr>
        <w:pStyle w:val="ListBullet"/>
      </w:pPr>
      <w:r>
        <w:t>Research question</w:t>
      </w:r>
    </w:p>
    <w:p>
      <w:pPr>
        <w:pStyle w:val="ListBullet"/>
      </w:pPr>
      <w:r>
        <w:t>Literature/resources</w:t>
      </w:r>
    </w:p>
    <w:p>
      <w:pPr>
        <w:pStyle w:val="ListBullet"/>
      </w:pPr>
      <w:r>
        <w:t>Evidence collection</w:t>
      </w:r>
    </w:p>
    <w:p>
      <w:pPr>
        <w:pStyle w:val="ListBullet"/>
      </w:pPr>
      <w:r>
        <w:t>Surveys where permitted</w:t>
      </w:r>
    </w:p>
    <w:p>
      <w:pPr>
        <w:pStyle w:val="ListBullet"/>
      </w:pPr>
      <w:r>
        <w:t>Observations</w:t>
      </w:r>
    </w:p>
    <w:p>
      <w:pPr>
        <w:pStyle w:val="ListBullet"/>
      </w:pPr>
      <w:r>
        <w:t>Interviews</w:t>
      </w:r>
    </w:p>
    <w:p>
      <w:pPr>
        <w:pStyle w:val="ListBullet"/>
      </w:pPr>
      <w:r>
        <w:t>Datasets</w:t>
      </w:r>
    </w:p>
    <w:p>
      <w:pPr>
        <w:pStyle w:val="ListBullet"/>
      </w:pPr>
      <w:r>
        <w:t>Analysis</w:t>
      </w:r>
    </w:p>
    <w:p>
      <w:pPr>
        <w:pStyle w:val="ListBullet"/>
      </w:pPr>
      <w:r>
        <w:t>Research note</w:t>
      </w:r>
    </w:p>
    <w:p>
      <w:pPr>
        <w:pStyle w:val="ListBullet"/>
      </w:pPr>
      <w:r>
        <w:t>Peer review</w:t>
      </w:r>
    </w:p>
    <w:p>
      <w:pPr>
        <w:pStyle w:val="ListBullet"/>
      </w:pPr>
      <w:r>
        <w:t>Publication</w:t>
      </w:r>
    </w:p>
    <w:p>
      <w:r>
        <w:t>Research outputs can feed the Youth Assembly and Policy Lab.</w:t>
      </w:r>
    </w:p>
    <w:p>
      <w:pPr>
        <w:pStyle w:val="Heading1"/>
      </w:pPr>
      <w:r>
        <w:t>17. Policy Lab</w:t>
      </w:r>
    </w:p>
    <w:p>
      <w:r>
        <w:t>Core question: What should change?</w:t>
      </w:r>
    </w:p>
    <w:p>
      <w:pPr>
        <w:pStyle w:val="ListBullet"/>
      </w:pPr>
      <w:r>
        <w:t>Problem</w:t>
      </w:r>
    </w:p>
    <w:p>
      <w:pPr>
        <w:pStyle w:val="ListBullet"/>
      </w:pPr>
      <w:r>
        <w:t>Evidence</w:t>
      </w:r>
    </w:p>
    <w:p>
      <w:pPr>
        <w:pStyle w:val="ListBullet"/>
      </w:pPr>
      <w:r>
        <w:t>Current situation</w:t>
      </w:r>
    </w:p>
    <w:p>
      <w:pPr>
        <w:pStyle w:val="ListBullet"/>
      </w:pPr>
      <w:r>
        <w:t>Stakeholders</w:t>
      </w:r>
    </w:p>
    <w:p>
      <w:pPr>
        <w:pStyle w:val="ListBullet"/>
      </w:pPr>
      <w:r>
        <w:t>Alternatives</w:t>
      </w:r>
    </w:p>
    <w:p>
      <w:pPr>
        <w:pStyle w:val="ListBullet"/>
      </w:pPr>
      <w:r>
        <w:t>Proposed intervention</w:t>
      </w:r>
    </w:p>
    <w:p>
      <w:pPr>
        <w:pStyle w:val="ListBullet"/>
      </w:pPr>
      <w:r>
        <w:t>Implementation mechanism</w:t>
      </w:r>
    </w:p>
    <w:p>
      <w:pPr>
        <w:pStyle w:val="ListBullet"/>
      </w:pPr>
      <w:r>
        <w:t>Resources</w:t>
      </w:r>
    </w:p>
    <w:p>
      <w:pPr>
        <w:pStyle w:val="ListBullet"/>
      </w:pPr>
      <w:r>
        <w:t>Risks</w:t>
      </w:r>
    </w:p>
    <w:p>
      <w:pPr>
        <w:pStyle w:val="ListBullet"/>
      </w:pPr>
      <w:r>
        <w:t>Metrics</w:t>
      </w:r>
    </w:p>
    <w:p>
      <w:pPr>
        <w:pStyle w:val="ListBullet"/>
      </w:pPr>
      <w:r>
        <w:t>Timeline</w:t>
      </w:r>
    </w:p>
    <w:p>
      <w:pPr>
        <w:pStyle w:val="ListBullet"/>
      </w:pPr>
      <w:r>
        <w:t>Responsible stakeholders</w:t>
      </w:r>
    </w:p>
    <w:p>
      <w:pPr>
        <w:pStyle w:val="Heading1"/>
      </w:pPr>
      <w:r>
        <w:t>18. Youth Assembly</w:t>
      </w:r>
    </w:p>
    <w:p>
      <w:pPr>
        <w:pStyle w:val="Heading2"/>
      </w:pPr>
      <w:r>
        <w:t>18.1 Product definition</w:t>
      </w:r>
    </w:p>
    <w:p>
      <w:r>
        <w:t>The Youth Assembly is a structured deliberative environment for examining complex civic and social questions, developing understanding, stress-testing ideas and producing collective propositions. It is distinct from Youth Parliament: its primary logic is independent reasoning, intellectual diversity, constructive deliberation and problem-solving rather than parliamentary simulation.</w:t>
      </w:r>
    </w:p>
    <w:p>
      <w:pPr>
        <w:pStyle w:val="Heading2"/>
      </w:pPr>
      <w:r>
        <w:t>18.2 Core philosophy</w:t>
      </w:r>
    </w:p>
    <w:p>
      <w:pPr>
        <w:pStyle w:val="ListBullet"/>
      </w:pPr>
      <w:r>
        <w:t>Independent thought</w:t>
      </w:r>
    </w:p>
    <w:p>
      <w:pPr>
        <w:pStyle w:val="ListBullet"/>
      </w:pPr>
      <w:r>
        <w:t>Intellectual diversity</w:t>
      </w:r>
    </w:p>
    <w:p>
      <w:pPr>
        <w:pStyle w:val="ListBullet"/>
      </w:pPr>
      <w:r>
        <w:t>Constructive deliberation</w:t>
      </w:r>
    </w:p>
    <w:p>
      <w:pPr>
        <w:pStyle w:val="Heading2"/>
      </w:pPr>
      <w:r>
        <w:t>18.3 Four roles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9EAF7"/>
          </w:tcPr>
          <w:p>
            <w:r/>
            <w:r>
              <w:rPr>
                <w:b/>
                <w:sz w:val="18"/>
              </w:rPr>
              <w:t>Role</w:t>
            </w:r>
          </w:p>
        </w:tc>
        <w:tc>
          <w:tcPr>
            <w:tcW w:type="dxa" w:w="3312"/>
            <w:vAlign w:val="center"/>
            <w:shd w:fill="D9EAF7"/>
          </w:tcPr>
          <w:p>
            <w:r/>
            <w:r>
              <w:rPr>
                <w:b/>
                <w:sz w:val="18"/>
              </w:rPr>
              <w:t>Core question</w:t>
            </w:r>
          </w:p>
        </w:tc>
        <w:tc>
          <w:tcPr>
            <w:tcW w:type="dxa" w:w="3312"/>
            <w:vAlign w:val="center"/>
            <w:shd w:fill="D9EAF7"/>
          </w:tcPr>
          <w:p>
            <w:r/>
            <w:r>
              <w:rPr>
                <w:b/>
                <w:sz w:val="18"/>
              </w:rPr>
              <w:t>Primary responsibility</w:t>
            </w:r>
          </w:p>
        </w:tc>
      </w:tr>
      <w:tr>
        <w:trPr>
          <w:cantSplit/>
        </w:trPr>
        <w:tc>
          <w:tcPr>
            <w:tcW w:type="dxa" w:w="3312"/>
            <w:vAlign w:val="center"/>
          </w:tcPr>
          <w:p>
            <w:r/>
            <w:r>
              <w:rPr>
                <w:b w:val="0"/>
                <w:sz w:val="18"/>
              </w:rPr>
              <w:t>Thinker</w:t>
            </w:r>
          </w:p>
        </w:tc>
        <w:tc>
          <w:tcPr>
            <w:tcW w:type="dxa" w:w="3312"/>
            <w:vAlign w:val="center"/>
          </w:tcPr>
          <w:p>
            <w:r/>
            <w:r>
              <w:rPr>
                <w:b w:val="0"/>
                <w:sz w:val="18"/>
              </w:rPr>
              <w:t>What should we understand?</w:t>
            </w:r>
          </w:p>
        </w:tc>
        <w:tc>
          <w:tcPr>
            <w:tcW w:type="dxa" w:w="3312"/>
            <w:vAlign w:val="center"/>
          </w:tcPr>
          <w:p>
            <w:r/>
            <w:r>
              <w:rPr>
                <w:b w:val="0"/>
                <w:sz w:val="18"/>
              </w:rPr>
              <w:t>Introduce substantive perspectives, questions and evidence.</w:t>
            </w:r>
          </w:p>
        </w:tc>
      </w:tr>
      <w:tr>
        <w:trPr>
          <w:cantSplit/>
        </w:trPr>
        <w:tc>
          <w:tcPr>
            <w:tcW w:type="dxa" w:w="3312"/>
            <w:vAlign w:val="center"/>
          </w:tcPr>
          <w:p>
            <w:r/>
            <w:r>
              <w:rPr>
                <w:b w:val="0"/>
                <w:sz w:val="18"/>
              </w:rPr>
              <w:t>Enabler</w:t>
            </w:r>
          </w:p>
        </w:tc>
        <w:tc>
          <w:tcPr>
            <w:tcW w:type="dxa" w:w="3312"/>
            <w:vAlign w:val="center"/>
          </w:tcPr>
          <w:p>
            <w:r/>
            <w:r>
              <w:rPr>
                <w:b w:val="0"/>
                <w:sz w:val="18"/>
              </w:rPr>
              <w:t>What would make it possible?</w:t>
            </w:r>
          </w:p>
        </w:tc>
        <w:tc>
          <w:tcPr>
            <w:tcW w:type="dxa" w:w="3312"/>
            <w:vAlign w:val="center"/>
          </w:tcPr>
          <w:p>
            <w:r/>
            <w:r>
              <w:rPr>
                <w:b w:val="0"/>
                <w:sz w:val="18"/>
              </w:rPr>
              <w:t>Examine implementation, resources, ownership and feasibility.</w:t>
            </w:r>
          </w:p>
        </w:tc>
      </w:tr>
      <w:tr>
        <w:trPr>
          <w:cantSplit/>
        </w:trPr>
        <w:tc>
          <w:tcPr>
            <w:tcW w:type="dxa" w:w="3312"/>
            <w:vAlign w:val="center"/>
          </w:tcPr>
          <w:p>
            <w:r/>
            <w:r>
              <w:rPr>
                <w:b w:val="0"/>
                <w:sz w:val="18"/>
              </w:rPr>
              <w:t>Troubleshooter</w:t>
            </w:r>
          </w:p>
        </w:tc>
        <w:tc>
          <w:tcPr>
            <w:tcW w:type="dxa" w:w="3312"/>
            <w:vAlign w:val="center"/>
          </w:tcPr>
          <w:p>
            <w:r/>
            <w:r>
              <w:rPr>
                <w:b w:val="0"/>
                <w:sz w:val="18"/>
              </w:rPr>
              <w:t>What could go wrong?</w:t>
            </w:r>
          </w:p>
        </w:tc>
        <w:tc>
          <w:tcPr>
            <w:tcW w:type="dxa" w:w="3312"/>
            <w:vAlign w:val="center"/>
          </w:tcPr>
          <w:p>
            <w:r/>
            <w:r>
              <w:rPr>
                <w:b w:val="0"/>
                <w:sz w:val="18"/>
              </w:rPr>
              <w:t>Stress-test propositions, identify risks and unintended consequences.</w:t>
            </w:r>
          </w:p>
        </w:tc>
      </w:tr>
      <w:tr>
        <w:trPr>
          <w:cantSplit/>
        </w:trPr>
        <w:tc>
          <w:tcPr>
            <w:tcW w:type="dxa" w:w="3312"/>
            <w:vAlign w:val="center"/>
          </w:tcPr>
          <w:p>
            <w:r/>
            <w:r>
              <w:rPr>
                <w:b w:val="0"/>
                <w:sz w:val="18"/>
              </w:rPr>
              <w:t>Shaper</w:t>
            </w:r>
          </w:p>
        </w:tc>
        <w:tc>
          <w:tcPr>
            <w:tcW w:type="dxa" w:w="3312"/>
            <w:vAlign w:val="center"/>
          </w:tcPr>
          <w:p>
            <w:r/>
            <w:r>
              <w:rPr>
                <w:b w:val="0"/>
                <w:sz w:val="18"/>
              </w:rPr>
              <w:t>What should we take forward?</w:t>
            </w:r>
          </w:p>
        </w:tc>
        <w:tc>
          <w:tcPr>
            <w:tcW w:type="dxa" w:w="3312"/>
            <w:vAlign w:val="center"/>
          </w:tcPr>
          <w:p>
            <w:r/>
            <w:r>
              <w:rPr>
                <w:b w:val="0"/>
                <w:sz w:val="18"/>
              </w:rPr>
              <w:t>Synthesize agreement, trade-offs, unresolved questions and dissent into a proposition.</w:t>
            </w:r>
          </w:p>
        </w:tc>
      </w:tr>
    </w:tbl>
    <w:p/>
    <w:p>
      <w:r>
        <w:t>Roles are non-hierarchical. The Troubleshooter is a critical partner rather than an opponent.</w:t>
      </w:r>
    </w:p>
    <w:p>
      <w:pPr>
        <w:pStyle w:val="Heading2"/>
      </w:pPr>
      <w:r>
        <w:t>18.4 Role × Lens</w:t>
      </w:r>
    </w:p>
    <w:p>
      <w:r>
        <w:t>Role defines how a participant participates; Lens defines what the participant examines. Lenses must be configurable per Assembly rather than hard-coded to a single topic.</w:t>
      </w:r>
    </w:p>
    <w:p>
      <w:pPr>
        <w:pStyle w:val="Heading2"/>
      </w:pPr>
      <w:r>
        <w:t>18.5 Role allocation</w:t>
      </w:r>
    </w:p>
    <w:p>
      <w:pPr>
        <w:pStyle w:val="ListBullet"/>
      </w:pPr>
      <w:r>
        <w:t>Use participant preferences, prior role history, rotation, topic relevance, category balance, participation equity and randomisation as inputs.</w:t>
      </w:r>
    </w:p>
    <w:p>
      <w:pPr>
        <w:pStyle w:val="ListBullet"/>
      </w:pPr>
      <w:r>
        <w:t>Assign one primary role per participant where group size permits.</w:t>
      </w:r>
    </w:p>
    <w:p>
      <w:pPr>
        <w:pStyle w:val="ListBullet"/>
      </w:pPr>
      <w:r>
        <w:t>Represent all four roles where there are sufficient participants.</w:t>
      </w:r>
    </w:p>
    <w:p>
      <w:pPr>
        <w:pStyle w:val="ListBullet"/>
      </w:pPr>
      <w:r>
        <w:t>Rotate roles across repeated sessions.</w:t>
      </w:r>
    </w:p>
    <w:p>
      <w:pPr>
        <w:pStyle w:val="ListBullet"/>
      </w:pPr>
      <w:r>
        <w:t>Avoid systematically assigning the same users to Shaper or Chair.</w:t>
      </w:r>
    </w:p>
    <w:p>
      <w:pPr>
        <w:pStyle w:val="ListBullet"/>
      </w:pPr>
      <w:r>
        <w:t>AI may recommend; the rule engine makes the final deterministic assignment.</w:t>
      </w:r>
    </w:p>
    <w:p>
      <w:pPr>
        <w:pStyle w:val="ListBullet"/>
      </w:pPr>
      <w:r>
        <w:t>Facilitators may override with an audit trail.</w:t>
      </w:r>
    </w:p>
    <w:p>
      <w:pPr>
        <w:pStyle w:val="Heading2"/>
      </w:pPr>
      <w:r>
        <w:t>18.6 Deliberation cycle</w:t>
      </w:r>
    </w:p>
    <w:p>
      <w:pPr>
        <w:ind w:left="360"/>
      </w:pPr>
      <w:r>
        <w:rPr>
          <w:rFonts w:ascii="Courier New" w:hAnsi="Courier New"/>
          <w:sz w:val="17"/>
        </w:rPr>
        <w:t>FRAME → THINK → ENABLE → TROUBLESHOOT → SHAPE → FINAL ASSEMBLY</w:t>
      </w:r>
    </w:p>
    <w:p>
      <w:pPr>
        <w:pStyle w:val="Heading3"/>
      </w:pPr>
      <w:r>
        <w:t>Frame</w:t>
      </w:r>
    </w:p>
    <w:p>
      <w:r>
        <w:t>Define the question, scope, terminology, boundaries and evidence expectations.</w:t>
      </w:r>
    </w:p>
    <w:p>
      <w:pPr>
        <w:pStyle w:val="Heading3"/>
      </w:pPr>
      <w:r>
        <w:t>Think</w:t>
      </w:r>
    </w:p>
    <w:p>
      <w:r>
        <w:t>Participants present substantive perspectives and evidence.</w:t>
      </w:r>
    </w:p>
    <w:p>
      <w:pPr>
        <w:pStyle w:val="Heading3"/>
      </w:pPr>
      <w:r>
        <w:t>Enable</w:t>
      </w:r>
    </w:p>
    <w:p>
      <w:r>
        <w:t>Participants examine implementation, ownership, resources and feasibility.</w:t>
      </w:r>
    </w:p>
    <w:p>
      <w:pPr>
        <w:pStyle w:val="Heading3"/>
      </w:pPr>
      <w:r>
        <w:t>Troubleshoot</w:t>
      </w:r>
    </w:p>
    <w:p>
      <w:r>
        <w:t>Participants stress-test ideas, identify risks, unintended consequences and weak assumptions.</w:t>
      </w:r>
    </w:p>
    <w:p>
      <w:pPr>
        <w:pStyle w:val="Heading3"/>
      </w:pPr>
      <w:r>
        <w:t>Shape</w:t>
      </w:r>
    </w:p>
    <w:p>
      <w:r>
        <w:t>Participants synthesise agreements, trade-offs, unresolved issues and meaningful dissent.</w:t>
      </w:r>
    </w:p>
    <w:p>
      <w:pPr>
        <w:pStyle w:val="Heading3"/>
      </w:pPr>
      <w:r>
        <w:t>Final Assembly</w:t>
      </w:r>
    </w:p>
    <w:p>
      <w:r>
        <w:t>The full group reviews, modifies and validates the final output.</w:t>
      </w:r>
    </w:p>
    <w:p>
      <w:pPr>
        <w:pStyle w:val="Heading2"/>
      </w:pPr>
      <w:r>
        <w:t>18.7 Participant rights</w:t>
      </w:r>
    </w:p>
    <w:p>
      <w:pPr>
        <w:pStyle w:val="ListBullet"/>
      </w:pPr>
      <w:r>
        <w:t>Speak</w:t>
      </w:r>
    </w:p>
    <w:p>
      <w:pPr>
        <w:pStyle w:val="ListBullet"/>
      </w:pPr>
      <w:r>
        <w:t>Question</w:t>
      </w:r>
    </w:p>
    <w:p>
      <w:pPr>
        <w:pStyle w:val="ListBullet"/>
      </w:pPr>
      <w:r>
        <w:t>Challenge an assumption</w:t>
      </w:r>
    </w:p>
    <w:p>
      <w:pPr>
        <w:pStyle w:val="ListBullet"/>
      </w:pPr>
      <w:r>
        <w:t>Seek clarification</w:t>
      </w:r>
    </w:p>
    <w:p>
      <w:pPr>
        <w:pStyle w:val="ListBullet"/>
      </w:pPr>
      <w:r>
        <w:t>Introduce evidence</w:t>
      </w:r>
    </w:p>
    <w:p>
      <w:pPr>
        <w:pStyle w:val="ListBullet"/>
      </w:pPr>
      <w:r>
        <w:t>Reframe</w:t>
      </w:r>
    </w:p>
    <w:p>
      <w:pPr>
        <w:pStyle w:val="ListBullet"/>
      </w:pPr>
      <w:r>
        <w:t>Amend</w:t>
      </w:r>
    </w:p>
    <w:p>
      <w:pPr>
        <w:pStyle w:val="ListBullet"/>
      </w:pPr>
      <w:r>
        <w:t>Dissent</w:t>
      </w:r>
    </w:p>
    <w:p>
      <w:pPr>
        <w:pStyle w:val="ListBullet"/>
      </w:pPr>
      <w:r>
        <w:t>Change one's mind</w:t>
      </w:r>
    </w:p>
    <w:p>
      <w:pPr>
        <w:pStyle w:val="ListBullet"/>
      </w:pPr>
      <w:r>
        <w:t>Pass</w:t>
      </w:r>
    </w:p>
    <w:p>
      <w:pPr>
        <w:pStyle w:val="Heading2"/>
      </w:pPr>
      <w:r>
        <w:t>18.8 Procedural powers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9EAF7"/>
          </w:tcPr>
          <w:p>
            <w:r/>
            <w:r>
              <w:rPr>
                <w:b/>
                <w:sz w:val="18"/>
              </w:rPr>
              <w:t>Role</w:t>
            </w:r>
          </w:p>
        </w:tc>
        <w:tc>
          <w:tcPr>
            <w:tcW w:type="dxa" w:w="3312"/>
            <w:vAlign w:val="center"/>
            <w:shd w:fill="D9EAF7"/>
          </w:tcPr>
          <w:p>
            <w:r/>
            <w:r>
              <w:rPr>
                <w:b/>
                <w:sz w:val="18"/>
              </w:rPr>
              <w:t>Power</w:t>
            </w:r>
          </w:p>
        </w:tc>
        <w:tc>
          <w:tcPr>
            <w:tcW w:type="dxa" w:w="3312"/>
            <w:vAlign w:val="center"/>
            <w:shd w:fill="D9EAF7"/>
          </w:tcPr>
          <w:p>
            <w:r/>
            <w:r>
              <w:rPr>
                <w:b/>
                <w:sz w:val="18"/>
              </w:rPr>
              <w:t>Function</w:t>
            </w:r>
          </w:p>
        </w:tc>
      </w:tr>
      <w:tr>
        <w:trPr>
          <w:cantSplit/>
        </w:trPr>
        <w:tc>
          <w:tcPr>
            <w:tcW w:type="dxa" w:w="3312"/>
            <w:vAlign w:val="center"/>
          </w:tcPr>
          <w:p>
            <w:r/>
            <w:r>
              <w:rPr>
                <w:b w:val="0"/>
                <w:sz w:val="18"/>
              </w:rPr>
              <w:t>Thinker</w:t>
            </w:r>
          </w:p>
        </w:tc>
        <w:tc>
          <w:tcPr>
            <w:tcW w:type="dxa" w:w="3312"/>
            <w:vAlign w:val="center"/>
          </w:tcPr>
          <w:p>
            <w:r/>
            <w:r>
              <w:rPr>
                <w:b w:val="0"/>
                <w:sz w:val="18"/>
              </w:rPr>
              <w:t>Question Setter</w:t>
            </w:r>
          </w:p>
        </w:tc>
        <w:tc>
          <w:tcPr>
            <w:tcW w:type="dxa" w:w="3312"/>
            <w:vAlign w:val="center"/>
          </w:tcPr>
          <w:p>
            <w:r/>
            <w:r>
              <w:rPr>
                <w:b w:val="0"/>
                <w:sz w:val="18"/>
              </w:rPr>
              <w:t>Introduces a substantive dimension the Assembly should address.</w:t>
            </w:r>
          </w:p>
        </w:tc>
      </w:tr>
      <w:tr>
        <w:trPr>
          <w:cantSplit/>
        </w:trPr>
        <w:tc>
          <w:tcPr>
            <w:tcW w:type="dxa" w:w="3312"/>
            <w:vAlign w:val="center"/>
          </w:tcPr>
          <w:p>
            <w:r/>
            <w:r>
              <w:rPr>
                <w:b w:val="0"/>
                <w:sz w:val="18"/>
              </w:rPr>
              <w:t>Enabler</w:t>
            </w:r>
          </w:p>
        </w:tc>
        <w:tc>
          <w:tcPr>
            <w:tcW w:type="dxa" w:w="3312"/>
            <w:vAlign w:val="center"/>
          </w:tcPr>
          <w:p>
            <w:r/>
            <w:r>
              <w:rPr>
                <w:b w:val="0"/>
                <w:sz w:val="18"/>
              </w:rPr>
              <w:t>Feasibility Check</w:t>
            </w:r>
          </w:p>
        </w:tc>
        <w:tc>
          <w:tcPr>
            <w:tcW w:type="dxa" w:w="3312"/>
            <w:vAlign w:val="center"/>
          </w:tcPr>
          <w:p>
            <w:r/>
            <w:r>
              <w:rPr>
                <w:b w:val="0"/>
                <w:sz w:val="18"/>
              </w:rPr>
              <w:t>Requires implementation gaps or ownership to be addressed.</w:t>
            </w:r>
          </w:p>
        </w:tc>
      </w:tr>
      <w:tr>
        <w:trPr>
          <w:cantSplit/>
        </w:trPr>
        <w:tc>
          <w:tcPr>
            <w:tcW w:type="dxa" w:w="3312"/>
            <w:vAlign w:val="center"/>
          </w:tcPr>
          <w:p>
            <w:r/>
            <w:r>
              <w:rPr>
                <w:b w:val="0"/>
                <w:sz w:val="18"/>
              </w:rPr>
              <w:t>Troubleshooter</w:t>
            </w:r>
          </w:p>
        </w:tc>
        <w:tc>
          <w:tcPr>
            <w:tcW w:type="dxa" w:w="3312"/>
            <w:vAlign w:val="center"/>
          </w:tcPr>
          <w:p>
            <w:r/>
            <w:r>
              <w:rPr>
                <w:b w:val="0"/>
                <w:sz w:val="18"/>
              </w:rPr>
              <w:t>Red Flag</w:t>
            </w:r>
          </w:p>
        </w:tc>
        <w:tc>
          <w:tcPr>
            <w:tcW w:type="dxa" w:w="3312"/>
            <w:vAlign w:val="center"/>
          </w:tcPr>
          <w:p>
            <w:r/>
            <w:r>
              <w:rPr>
                <w:b w:val="0"/>
                <w:sz w:val="18"/>
              </w:rPr>
              <w:t>Identifies a material risk or assumption requiring attention.</w:t>
            </w:r>
          </w:p>
        </w:tc>
      </w:tr>
      <w:tr>
        <w:trPr>
          <w:cantSplit/>
        </w:trPr>
        <w:tc>
          <w:tcPr>
            <w:tcW w:type="dxa" w:w="3312"/>
            <w:vAlign w:val="center"/>
          </w:tcPr>
          <w:p>
            <w:r/>
            <w:r>
              <w:rPr>
                <w:b w:val="0"/>
                <w:sz w:val="18"/>
              </w:rPr>
              <w:t>Shaper</w:t>
            </w:r>
          </w:p>
        </w:tc>
        <w:tc>
          <w:tcPr>
            <w:tcW w:type="dxa" w:w="3312"/>
            <w:vAlign w:val="center"/>
          </w:tcPr>
          <w:p>
            <w:r/>
            <w:r>
              <w:rPr>
                <w:b w:val="0"/>
                <w:sz w:val="18"/>
              </w:rPr>
              <w:t>Proposition Call</w:t>
            </w:r>
          </w:p>
        </w:tc>
        <w:tc>
          <w:tcPr>
            <w:tcW w:type="dxa" w:w="3312"/>
            <w:vAlign w:val="center"/>
          </w:tcPr>
          <w:p>
            <w:r/>
            <w:r>
              <w:rPr>
                <w:b w:val="0"/>
                <w:sz w:val="18"/>
              </w:rPr>
              <w:t>Moves the group from open-ended discussion toward a formulation.</w:t>
            </w:r>
          </w:p>
        </w:tc>
      </w:tr>
    </w:tbl>
    <w:p/>
    <w:p>
      <w:r>
        <w:t>These powers improve deliberation; they are not veto powers.</w:t>
      </w:r>
    </w:p>
    <w:p>
      <w:pPr>
        <w:pStyle w:val="Heading2"/>
      </w:pPr>
      <w:r>
        <w:t>18.9 Chair and Co-Chair</w:t>
      </w:r>
    </w:p>
    <w:p>
      <w:r>
        <w:t>Chair and Co-Chair are procedural roles. They manage agenda, time, speaking order, participation equity, procedural powers and orderly conduct. They must not decide the substantive answer or erase dissent.</w:t>
      </w:r>
    </w:p>
    <w:p>
      <w:pPr>
        <w:pStyle w:val="Heading2"/>
      </w:pPr>
      <w:r>
        <w:t>18.10 Youth Proposition</w:t>
      </w:r>
    </w:p>
    <w:p>
      <w:pPr>
        <w:pStyle w:val="ListBullet"/>
      </w:pPr>
      <w:r>
        <w:t>Question</w:t>
      </w:r>
    </w:p>
    <w:p>
      <w:pPr>
        <w:pStyle w:val="ListBullet"/>
      </w:pPr>
      <w:r>
        <w:t>Problem</w:t>
      </w:r>
    </w:p>
    <w:p>
      <w:pPr>
        <w:pStyle w:val="ListBullet"/>
      </w:pPr>
      <w:r>
        <w:t>Insight</w:t>
      </w:r>
    </w:p>
    <w:p>
      <w:pPr>
        <w:pStyle w:val="ListBullet"/>
      </w:pPr>
      <w:r>
        <w:t>Proposition</w:t>
      </w:r>
    </w:p>
    <w:p>
      <w:pPr>
        <w:pStyle w:val="ListBullet"/>
      </w:pPr>
      <w:r>
        <w:t>Enablers</w:t>
      </w:r>
    </w:p>
    <w:p>
      <w:pPr>
        <w:pStyle w:val="ListBullet"/>
      </w:pPr>
      <w:r>
        <w:t>Risks</w:t>
      </w:r>
    </w:p>
    <w:p>
      <w:pPr>
        <w:pStyle w:val="ListBullet"/>
      </w:pPr>
      <w:r>
        <w:t>Next Step</w:t>
      </w:r>
    </w:p>
    <w:p>
      <w:pPr>
        <w:pStyle w:val="ListBullet"/>
      </w:pPr>
      <w:r>
        <w:t>Unresolved Questions</w:t>
      </w:r>
    </w:p>
    <w:p>
      <w:pPr>
        <w:pStyle w:val="ListBullet"/>
      </w:pPr>
      <w:r>
        <w:t>Dissent</w:t>
      </w:r>
    </w:p>
    <w:p>
      <w:pPr>
        <w:pStyle w:val="Heading2"/>
      </w:pPr>
      <w:r>
        <w:t>18.11 Proposition finalisation</w:t>
      </w:r>
    </w:p>
    <w:p>
      <w:r>
        <w:t>Do not use a simple majority threshold as the sole finalisation rule.</w:t>
      </w:r>
    </w:p>
    <w:p>
      <w:pPr>
        <w:pStyle w:val="ListBullet"/>
      </w:pPr>
      <w:r>
        <w:t>Support</w:t>
      </w:r>
    </w:p>
    <w:p>
      <w:pPr>
        <w:pStyle w:val="ListBullet"/>
      </w:pPr>
      <w:r>
        <w:t>Support with reservations</w:t>
      </w:r>
    </w:p>
    <w:p>
      <w:pPr>
        <w:pStyle w:val="ListBullet"/>
      </w:pPr>
      <w:r>
        <w:t>Dissent</w:t>
      </w:r>
    </w:p>
    <w:p>
      <w:pPr>
        <w:pStyle w:val="ListBullet"/>
      </w:pPr>
      <w:r>
        <w:t>Abstain / insufficient basis</w:t>
      </w:r>
    </w:p>
    <w:p>
      <w:r>
        <w:t>The published proposition should display support profile, reservations, unresolved questions, dissent, evidence gaps and revision history. Significant unresolved disagreement should trigger revision; if disagreement remains, the result may be published as qualified or split rather than forced consensus.</w:t>
      </w:r>
    </w:p>
    <w:p>
      <w:pPr>
        <w:pStyle w:val="Heading2"/>
      </w:pPr>
      <w:r>
        <w:t>18.12 Youth Assembly state machine</w:t>
      </w:r>
    </w:p>
    <w:p>
      <w:pPr>
        <w:ind w:left="360"/>
      </w:pPr>
      <w:r>
        <w:rPr>
          <w:rFonts w:ascii="Courier New" w:hAnsi="Courier New"/>
          <w:sz w:val="17"/>
        </w:rPr>
        <w:t>DRAFT → REGISTRATION_OPEN → RECRUITING → REGISTRATION_LOCKED → PREPARATION → LIVE_FRAME → LIVE_THINK → LIVE_ENABLE → LIVE_TROUBLESHOOT → LIVE_SHAPE → FINAL_ASSEMBLY → PROPOSITION_REVIEW → PUBLISHED → ROUTED → RESPONSE_TRACKING → CLOSED</w:t>
      </w:r>
    </w:p>
    <w:p>
      <w:pPr>
        <w:pStyle w:val="Heading1"/>
      </w:pPr>
      <w:r>
        <w:t>19. Youth Parliament</w:t>
      </w:r>
    </w:p>
    <w:p>
      <w:r>
        <w:t>Youth Parliament is a separate procedural and parliamentary-learning experience.</w:t>
      </w:r>
    </w:p>
    <w:p>
      <w:pPr>
        <w:pStyle w:val="ListBullet"/>
      </w:pPr>
      <w:r>
        <w:t>Speaker/Chair</w:t>
      </w:r>
    </w:p>
    <w:p>
      <w:pPr>
        <w:pStyle w:val="ListBullet"/>
      </w:pPr>
      <w:r>
        <w:t>Government/opposition simulation where configured</w:t>
      </w:r>
    </w:p>
    <w:p>
      <w:pPr>
        <w:pStyle w:val="ListBullet"/>
      </w:pPr>
      <w:r>
        <w:t>Minister/portfolio roles</w:t>
      </w:r>
    </w:p>
    <w:p>
      <w:pPr>
        <w:pStyle w:val="ListBullet"/>
      </w:pPr>
      <w:r>
        <w:t>Members</w:t>
      </w:r>
    </w:p>
    <w:p>
      <w:pPr>
        <w:pStyle w:val="ListBullet"/>
      </w:pPr>
      <w:r>
        <w:t>Questions and answers</w:t>
      </w:r>
    </w:p>
    <w:p>
      <w:pPr>
        <w:pStyle w:val="ListBullet"/>
      </w:pPr>
      <w:r>
        <w:t>Motions</w:t>
      </w:r>
    </w:p>
    <w:p>
      <w:pPr>
        <w:pStyle w:val="ListBullet"/>
      </w:pPr>
      <w:r>
        <w:t>Bills/proposals</w:t>
      </w:r>
    </w:p>
    <w:p>
      <w:pPr>
        <w:pStyle w:val="ListBullet"/>
      </w:pPr>
      <w:r>
        <w:t>Committees</w:t>
      </w:r>
    </w:p>
    <w:p>
      <w:pPr>
        <w:pStyle w:val="ListBullet"/>
      </w:pPr>
      <w:r>
        <w:t>Parliamentary seating</w:t>
      </w:r>
    </w:p>
    <w:p>
      <w:pPr>
        <w:pStyle w:val="ListBullet"/>
      </w:pPr>
      <w:r>
        <w:t>Agenda</w:t>
      </w:r>
    </w:p>
    <w:p>
      <w:pPr>
        <w:pStyle w:val="ListBullet"/>
      </w:pPr>
      <w:r>
        <w:t>Speaking queue</w:t>
      </w:r>
    </w:p>
    <w:p>
      <w:pPr>
        <w:pStyle w:val="ListBullet"/>
      </w:pPr>
      <w:r>
        <w:t>Voting where configured</w:t>
      </w:r>
    </w:p>
    <w:p>
      <w:pPr>
        <w:pStyle w:val="ListBullet"/>
      </w:pPr>
      <w:r>
        <w:t>Records/transcripts</w:t>
      </w:r>
    </w:p>
    <w:p>
      <w:pPr>
        <w:pStyle w:val="ListBullet"/>
      </w:pPr>
      <w:r>
        <w:t>Reflection and credentials</w:t>
      </w:r>
    </w:p>
    <w:p>
      <w:r>
        <w:t>Political roles are educational simulation roles and must be clearly labelled as such. The platform must not imply political endorsement.</w:t>
      </w:r>
    </w:p>
    <w:p>
      <w:r>
        <w:t>The platform can support programmes conducted alongside external youth-parliament initiatives, including configurable programme integration, while remaining independently usable.</w:t>
      </w:r>
    </w:p>
    <w:p>
      <w:pPr>
        <w:pStyle w:val="Heading1"/>
      </w:pPr>
      <w:r>
        <w:t>20. Unified Session System</w:t>
      </w:r>
    </w:p>
    <w:p>
      <w:r>
        <w:t>Create a common Session object so that a meeting can transition between experience modes without losing context.</w:t>
      </w:r>
    </w:p>
    <w:p>
      <w:pPr>
        <w:ind w:left="360"/>
      </w:pPr>
      <w:r>
        <w:rPr>
          <w:rFonts w:ascii="Courier New" w:hAnsi="Courier New"/>
          <w:sz w:val="17"/>
        </w:rPr>
        <w:t>Standard Meeting → Assembly Preparation → Youth Assembly → Proposition Review → Youth Parliament Simulation</w:t>
      </w:r>
    </w:p>
    <w:p>
      <w:pPr>
        <w:pStyle w:val="Heading2"/>
      </w:pPr>
      <w:r>
        <w:t>20.1 Session types</w:t>
      </w:r>
    </w:p>
    <w:p>
      <w:pPr>
        <w:pStyle w:val="ListBullet"/>
      </w:pPr>
      <w:r>
        <w:t>Standard Meeting</w:t>
      </w:r>
    </w:p>
    <w:p>
      <w:pPr>
        <w:pStyle w:val="ListBullet"/>
      </w:pPr>
      <w:r>
        <w:t>Youth Assembly</w:t>
      </w:r>
    </w:p>
    <w:p>
      <w:pPr>
        <w:pStyle w:val="ListBullet"/>
      </w:pPr>
      <w:r>
        <w:t>Youth Parliament</w:t>
      </w:r>
    </w:p>
    <w:p>
      <w:pPr>
        <w:pStyle w:val="ListBullet"/>
      </w:pPr>
      <w:r>
        <w:t>Workshop</w:t>
      </w:r>
    </w:p>
    <w:p>
      <w:pPr>
        <w:pStyle w:val="ListBullet"/>
      </w:pPr>
      <w:r>
        <w:t>Research Session</w:t>
      </w:r>
    </w:p>
    <w:p>
      <w:pPr>
        <w:pStyle w:val="ListBullet"/>
      </w:pPr>
      <w:r>
        <w:t>Competition Session</w:t>
      </w:r>
    </w:p>
    <w:p>
      <w:pPr>
        <w:pStyle w:val="ListBullet"/>
      </w:pPr>
      <w:r>
        <w:t>Interview/Q&amp;A</w:t>
      </w:r>
    </w:p>
    <w:p>
      <w:pPr>
        <w:pStyle w:val="ListBullet"/>
      </w:pPr>
      <w:r>
        <w:t>Consultation</w:t>
      </w:r>
    </w:p>
    <w:p>
      <w:pPr>
        <w:pStyle w:val="Heading2"/>
      </w:pPr>
      <w:r>
        <w:t>20.2 Persistent session context</w:t>
      </w:r>
    </w:p>
    <w:p>
      <w:pPr>
        <w:pStyle w:val="ListBullet"/>
      </w:pPr>
      <w:r>
        <w:t>Session ID</w:t>
      </w:r>
    </w:p>
    <w:p>
      <w:pPr>
        <w:pStyle w:val="ListBullet"/>
      </w:pPr>
      <w:r>
        <w:t>Event/programme</w:t>
      </w:r>
    </w:p>
    <w:p>
      <w:pPr>
        <w:pStyle w:val="ListBullet"/>
      </w:pPr>
      <w:r>
        <w:t>Roster</w:t>
      </w:r>
    </w:p>
    <w:p>
      <w:pPr>
        <w:pStyle w:val="ListBullet"/>
      </w:pPr>
      <w:r>
        <w:t>Agenda</w:t>
      </w:r>
    </w:p>
    <w:p>
      <w:pPr>
        <w:pStyle w:val="ListBullet"/>
      </w:pPr>
      <w:r>
        <w:t>Participant roles</w:t>
      </w:r>
    </w:p>
    <w:p>
      <w:pPr>
        <w:pStyle w:val="ListBullet"/>
      </w:pPr>
      <w:r>
        <w:t>Chat</w:t>
      </w:r>
    </w:p>
    <w:p>
      <w:pPr>
        <w:pStyle w:val="ListBullet"/>
      </w:pPr>
      <w:r>
        <w:t>Files</w:t>
      </w:r>
    </w:p>
    <w:p>
      <w:pPr>
        <w:pStyle w:val="ListBullet"/>
      </w:pPr>
      <w:r>
        <w:t>Evidence</w:t>
      </w:r>
    </w:p>
    <w:p>
      <w:pPr>
        <w:pStyle w:val="ListBullet"/>
      </w:pPr>
      <w:r>
        <w:t>Attendance</w:t>
      </w:r>
    </w:p>
    <w:p>
      <w:pPr>
        <w:pStyle w:val="ListBullet"/>
      </w:pPr>
      <w:r>
        <w:t>Transcript</w:t>
      </w:r>
    </w:p>
    <w:p>
      <w:pPr>
        <w:pStyle w:val="ListBullet"/>
      </w:pPr>
      <w:r>
        <w:t>Recording if enabled</w:t>
      </w:r>
    </w:p>
    <w:p>
      <w:pPr>
        <w:pStyle w:val="ListBullet"/>
      </w:pPr>
      <w:r>
        <w:t>Outputs</w:t>
      </w:r>
    </w:p>
    <w:p>
      <w:pPr>
        <w:pStyle w:val="Heading2"/>
      </w:pPr>
      <w:r>
        <w:t>20.3 Interface</w:t>
      </w:r>
    </w:p>
    <w:p>
      <w:pPr>
        <w:pStyle w:val="ListBullet"/>
      </w:pPr>
      <w:r>
        <w:t>Experience-specific main area</w:t>
      </w:r>
    </w:p>
    <w:p>
      <w:pPr>
        <w:pStyle w:val="ListBullet"/>
      </w:pPr>
      <w:r>
        <w:t>Procedural controls</w:t>
      </w:r>
    </w:p>
    <w:p>
      <w:pPr>
        <w:pStyle w:val="ListBullet"/>
      </w:pPr>
      <w:r>
        <w:t>Working chat</w:t>
      </w:r>
    </w:p>
    <w:p>
      <w:pPr>
        <w:pStyle w:val="ListBullet"/>
      </w:pPr>
      <w:r>
        <w:t>General moderated chat</w:t>
      </w:r>
    </w:p>
    <w:p>
      <w:pPr>
        <w:pStyle w:val="ListBullet"/>
      </w:pPr>
      <w:r>
        <w:t>Participants</w:t>
      </w:r>
    </w:p>
    <w:p>
      <w:pPr>
        <w:pStyle w:val="ListBullet"/>
      </w:pPr>
      <w:r>
        <w:t>Evidence/resources</w:t>
      </w:r>
    </w:p>
    <w:p>
      <w:pPr>
        <w:pStyle w:val="ListBullet"/>
      </w:pPr>
      <w:r>
        <w:t>Outputs/proposition</w:t>
      </w:r>
    </w:p>
    <w:p>
      <w:pPr>
        <w:pStyle w:val="ListBullet"/>
      </w:pPr>
      <w:r>
        <w:t>Camera/microphone</w:t>
      </w:r>
    </w:p>
    <w:p>
      <w:pPr>
        <w:pStyle w:val="ListBullet"/>
      </w:pPr>
      <w:r>
        <w:t>Hand raise</w:t>
      </w:r>
    </w:p>
    <w:p>
      <w:pPr>
        <w:pStyle w:val="ListBullet"/>
      </w:pPr>
      <w:r>
        <w:t>Speaking queue</w:t>
      </w:r>
    </w:p>
    <w:p>
      <w:pPr>
        <w:pStyle w:val="ListBullet"/>
      </w:pPr>
      <w:r>
        <w:t>Captions/transcript</w:t>
      </w:r>
    </w:p>
    <w:p>
      <w:r>
        <w:t>Video is optional for individual activities but supported as an integrated session capability.</w:t>
      </w:r>
    </w:p>
    <w:p>
      <w:pPr>
        <w:pStyle w:val="Heading1"/>
      </w:pPr>
      <w:r>
        <w:t>21. Events, Programmes and Competitions</w:t>
      </w:r>
    </w:p>
    <w:p>
      <w:pPr>
        <w:pStyle w:val="Heading2"/>
      </w:pPr>
      <w:r>
        <w:t>21.1 Event types</w:t>
      </w:r>
    </w:p>
    <w:p>
      <w:pPr>
        <w:pStyle w:val="ListBullet"/>
      </w:pPr>
      <w:r>
        <w:t>Assembly</w:t>
      </w:r>
    </w:p>
    <w:p>
      <w:pPr>
        <w:pStyle w:val="ListBullet"/>
      </w:pPr>
      <w:r>
        <w:t>Youth Parliament</w:t>
      </w:r>
    </w:p>
    <w:p>
      <w:pPr>
        <w:pStyle w:val="ListBullet"/>
      </w:pPr>
      <w:r>
        <w:t>Competition</w:t>
      </w:r>
    </w:p>
    <w:p>
      <w:pPr>
        <w:pStyle w:val="ListBullet"/>
      </w:pPr>
      <w:r>
        <w:t>Workshop</w:t>
      </w:r>
    </w:p>
    <w:p>
      <w:pPr>
        <w:pStyle w:val="ListBullet"/>
      </w:pPr>
      <w:r>
        <w:t>Course</w:t>
      </w:r>
    </w:p>
    <w:p>
      <w:pPr>
        <w:pStyle w:val="ListBullet"/>
      </w:pPr>
      <w:r>
        <w:t>Assignment campaign</w:t>
      </w:r>
    </w:p>
    <w:p>
      <w:pPr>
        <w:pStyle w:val="ListBullet"/>
      </w:pPr>
      <w:r>
        <w:t>Civic project</w:t>
      </w:r>
    </w:p>
    <w:p>
      <w:pPr>
        <w:pStyle w:val="ListBullet"/>
      </w:pPr>
      <w:r>
        <w:t>Consultation</w:t>
      </w:r>
    </w:p>
    <w:p>
      <w:pPr>
        <w:pStyle w:val="ListBullet"/>
      </w:pPr>
      <w:r>
        <w:t>Research challenge</w:t>
      </w:r>
    </w:p>
    <w:p>
      <w:pPr>
        <w:pStyle w:val="ListBullet"/>
      </w:pPr>
      <w:r>
        <w:t>Q&amp;A</w:t>
      </w:r>
    </w:p>
    <w:p>
      <w:pPr>
        <w:pStyle w:val="ListBullet"/>
      </w:pPr>
      <w:r>
        <w:t>Hackathon/challenge</w:t>
      </w:r>
    </w:p>
    <w:p>
      <w:pPr>
        <w:pStyle w:val="Heading2"/>
      </w:pPr>
      <w:r>
        <w:t>21.2 Event configuration</w:t>
      </w:r>
    </w:p>
    <w:p>
      <w:pPr>
        <w:pStyle w:val="ListBullet"/>
      </w:pPr>
      <w:r>
        <w:t>Title</w:t>
      </w:r>
    </w:p>
    <w:p>
      <w:pPr>
        <w:pStyle w:val="ListBullet"/>
      </w:pPr>
      <w:r>
        <w:t>Organiser</w:t>
      </w:r>
    </w:p>
    <w:p>
      <w:pPr>
        <w:pStyle w:val="ListBullet"/>
      </w:pPr>
      <w:r>
        <w:t>Host</w:t>
      </w:r>
    </w:p>
    <w:p>
      <w:pPr>
        <w:pStyle w:val="ListBullet"/>
      </w:pPr>
      <w:r>
        <w:t>Scope</w:t>
      </w:r>
    </w:p>
    <w:p>
      <w:pPr>
        <w:pStyle w:val="ListBullet"/>
      </w:pPr>
      <w:r>
        <w:t>Category</w:t>
      </w:r>
    </w:p>
    <w:p>
      <w:pPr>
        <w:pStyle w:val="ListBullet"/>
      </w:pPr>
      <w:r>
        <w:t>Eligibility</w:t>
      </w:r>
    </w:p>
    <w:p>
      <w:pPr>
        <w:pStyle w:val="ListBullet"/>
      </w:pPr>
      <w:r>
        <w:t>Registration</w:t>
      </w:r>
    </w:p>
    <w:p>
      <w:pPr>
        <w:pStyle w:val="ListBullet"/>
      </w:pPr>
      <w:r>
        <w:t>Selection</w:t>
      </w:r>
    </w:p>
    <w:p>
      <w:pPr>
        <w:pStyle w:val="ListBullet"/>
      </w:pPr>
      <w:r>
        <w:t>Schedule</w:t>
      </w:r>
    </w:p>
    <w:p>
      <w:pPr>
        <w:pStyle w:val="ListBullet"/>
      </w:pPr>
      <w:r>
        <w:t>Venue</w:t>
      </w:r>
    </w:p>
    <w:p>
      <w:pPr>
        <w:pStyle w:val="ListBullet"/>
      </w:pPr>
      <w:r>
        <w:t>Online/offline</w:t>
      </w:r>
    </w:p>
    <w:p>
      <w:pPr>
        <w:pStyle w:val="ListBullet"/>
      </w:pPr>
      <w:r>
        <w:t>Roles</w:t>
      </w:r>
    </w:p>
    <w:p>
      <w:pPr>
        <w:pStyle w:val="ListBullet"/>
      </w:pPr>
      <w:r>
        <w:t>Judging</w:t>
      </w:r>
    </w:p>
    <w:p>
      <w:pPr>
        <w:pStyle w:val="ListBullet"/>
      </w:pPr>
      <w:r>
        <w:t>Scoring</w:t>
      </w:r>
    </w:p>
    <w:p>
      <w:pPr>
        <w:pStyle w:val="ListBullet"/>
      </w:pPr>
      <w:r>
        <w:t>Evidence</w:t>
      </w:r>
    </w:p>
    <w:p>
      <w:pPr>
        <w:pStyle w:val="ListBullet"/>
      </w:pPr>
      <w:r>
        <w:t>Certificates</w:t>
      </w:r>
    </w:p>
    <w:p>
      <w:pPr>
        <w:pStyle w:val="ListBullet"/>
      </w:pPr>
      <w:r>
        <w:t>Outputs</w:t>
      </w:r>
    </w:p>
    <w:p>
      <w:pPr>
        <w:pStyle w:val="ListBullet"/>
      </w:pPr>
      <w:r>
        <w:t>Publication</w:t>
      </w:r>
    </w:p>
    <w:p>
      <w:pPr>
        <w:pStyle w:val="ListBullet"/>
      </w:pPr>
      <w:r>
        <w:t>Reporting</w:t>
      </w:r>
    </w:p>
    <w:p>
      <w:pPr>
        <w:pStyle w:val="Heading2"/>
      </w:pPr>
      <w:r>
        <w:t>21.3 Competition engine</w:t>
      </w:r>
    </w:p>
    <w:p>
      <w:pPr>
        <w:pStyle w:val="ListBullet"/>
      </w:pPr>
      <w:r>
        <w:t>Registration</w:t>
      </w:r>
    </w:p>
    <w:p>
      <w:pPr>
        <w:pStyle w:val="ListBullet"/>
      </w:pPr>
      <w:r>
        <w:t>Eligibility</w:t>
      </w:r>
    </w:p>
    <w:p>
      <w:pPr>
        <w:pStyle w:val="ListBullet"/>
      </w:pPr>
      <w:r>
        <w:t>Screening</w:t>
      </w:r>
    </w:p>
    <w:p>
      <w:pPr>
        <w:pStyle w:val="ListBullet"/>
      </w:pPr>
      <w:r>
        <w:t>Rounds</w:t>
      </w:r>
    </w:p>
    <w:p>
      <w:pPr>
        <w:pStyle w:val="ListBullet"/>
      </w:pPr>
      <w:r>
        <w:t>Brackets</w:t>
      </w:r>
    </w:p>
    <w:p>
      <w:pPr>
        <w:pStyle w:val="ListBullet"/>
      </w:pPr>
      <w:r>
        <w:t>Judging panels</w:t>
      </w:r>
    </w:p>
    <w:p>
      <w:pPr>
        <w:pStyle w:val="ListBullet"/>
      </w:pPr>
      <w:r>
        <w:t>Rubrics</w:t>
      </w:r>
    </w:p>
    <w:p>
      <w:pPr>
        <w:pStyle w:val="ListBullet"/>
      </w:pPr>
      <w:r>
        <w:t>Scoring</w:t>
      </w:r>
    </w:p>
    <w:p>
      <w:pPr>
        <w:pStyle w:val="ListBullet"/>
      </w:pPr>
      <w:r>
        <w:t>Qualification</w:t>
      </w:r>
    </w:p>
    <w:p>
      <w:pPr>
        <w:pStyle w:val="ListBullet"/>
      </w:pPr>
      <w:r>
        <w:t>Scheduling</w:t>
      </w:r>
    </w:p>
    <w:p>
      <w:pPr>
        <w:pStyle w:val="ListBullet"/>
      </w:pPr>
      <w:r>
        <w:t>Results</w:t>
      </w:r>
    </w:p>
    <w:p>
      <w:pPr>
        <w:pStyle w:val="ListBullet"/>
      </w:pPr>
      <w:r>
        <w:t>Appeals</w:t>
      </w:r>
    </w:p>
    <w:p>
      <w:pPr>
        <w:pStyle w:val="ListBullet"/>
      </w:pPr>
      <w:r>
        <w:t>Certificates</w:t>
      </w:r>
    </w:p>
    <w:p>
      <w:pPr>
        <w:pStyle w:val="ListBullet"/>
      </w:pPr>
      <w:r>
        <w:t>Evidence archive</w:t>
      </w:r>
    </w:p>
    <w:p>
      <w:pPr>
        <w:pStyle w:val="Heading1"/>
      </w:pPr>
      <w:r>
        <w:t>22. Community, Groups, Chat and Mentoring</w:t>
      </w:r>
    </w:p>
    <w:p>
      <w:pPr>
        <w:pStyle w:val="Heading2"/>
      </w:pPr>
      <w:r>
        <w:t>22.1 Community</w:t>
      </w:r>
    </w:p>
    <w:p>
      <w:pPr>
        <w:pStyle w:val="ListBullet"/>
      </w:pPr>
      <w:r>
        <w:t>Profiles</w:t>
      </w:r>
    </w:p>
    <w:p>
      <w:pPr>
        <w:pStyle w:val="ListBullet"/>
      </w:pPr>
      <w:r>
        <w:t>Groups</w:t>
      </w:r>
    </w:p>
    <w:p>
      <w:pPr>
        <w:pStyle w:val="ListBullet"/>
      </w:pPr>
      <w:r>
        <w:t>Institutional communities</w:t>
      </w:r>
    </w:p>
    <w:p>
      <w:pPr>
        <w:pStyle w:val="ListBullet"/>
      </w:pPr>
      <w:r>
        <w:t>Topic communities</w:t>
      </w:r>
    </w:p>
    <w:p>
      <w:pPr>
        <w:pStyle w:val="ListBullet"/>
      </w:pPr>
      <w:r>
        <w:t>Project groups</w:t>
      </w:r>
    </w:p>
    <w:p>
      <w:pPr>
        <w:pStyle w:val="ListBullet"/>
      </w:pPr>
      <w:r>
        <w:t>Assembly groups</w:t>
      </w:r>
    </w:p>
    <w:p>
      <w:pPr>
        <w:pStyle w:val="ListBullet"/>
      </w:pPr>
      <w:r>
        <w:t>Mentoring groups</w:t>
      </w:r>
    </w:p>
    <w:p>
      <w:pPr>
        <w:pStyle w:val="Heading2"/>
      </w:pPr>
      <w:r>
        <w:t>22.2 Username-based chat</w:t>
      </w:r>
    </w:p>
    <w:p>
      <w:pPr>
        <w:pStyle w:val="ListBullet"/>
      </w:pPr>
      <w:r>
        <w:t>Direct messages</w:t>
      </w:r>
    </w:p>
    <w:p>
      <w:pPr>
        <w:pStyle w:val="ListBullet"/>
      </w:pPr>
      <w:r>
        <w:t>Group messages</w:t>
      </w:r>
    </w:p>
    <w:p>
      <w:pPr>
        <w:pStyle w:val="ListBullet"/>
      </w:pPr>
      <w:r>
        <w:t>Institution chat</w:t>
      </w:r>
    </w:p>
    <w:p>
      <w:pPr>
        <w:pStyle w:val="ListBullet"/>
      </w:pPr>
      <w:r>
        <w:t>Event chat</w:t>
      </w:r>
    </w:p>
    <w:p>
      <w:pPr>
        <w:pStyle w:val="ListBullet"/>
      </w:pPr>
      <w:r>
        <w:t>Assembly chat</w:t>
      </w:r>
    </w:p>
    <w:p>
      <w:pPr>
        <w:pStyle w:val="ListBullet"/>
      </w:pPr>
      <w:r>
        <w:t>Project chat</w:t>
      </w:r>
    </w:p>
    <w:p>
      <w:pPr>
        <w:pStyle w:val="ListBullet"/>
      </w:pPr>
      <w:r>
        <w:t>Block</w:t>
      </w:r>
    </w:p>
    <w:p>
      <w:pPr>
        <w:pStyle w:val="ListBullet"/>
      </w:pPr>
      <w:r>
        <w:t>Mute</w:t>
      </w:r>
    </w:p>
    <w:p>
      <w:pPr>
        <w:pStyle w:val="ListBullet"/>
      </w:pPr>
      <w:r>
        <w:t>Report</w:t>
      </w:r>
    </w:p>
    <w:p>
      <w:pPr>
        <w:pStyle w:val="Heading2"/>
      </w:pPr>
      <w:r>
        <w:t>22.3 Communication safety</w:t>
      </w:r>
    </w:p>
    <w:p>
      <w:r>
        <w:t>Because school participants are included, unrestricted random stranger messaging must not be the default. Communication permissions should consider participant category, event membership, institution, approved relationships and programme safeguarding configuration.</w:t>
      </w:r>
    </w:p>
    <w:p>
      <w:pPr>
        <w:pStyle w:val="Heading2"/>
      </w:pPr>
      <w:r>
        <w:t>22.4 Mentoring</w:t>
      </w:r>
    </w:p>
    <w:p>
      <w:pPr>
        <w:pStyle w:val="ListBullet"/>
      </w:pPr>
      <w:r>
        <w:t>Assignment review</w:t>
      </w:r>
    </w:p>
    <w:p>
      <w:pPr>
        <w:pStyle w:val="ListBullet"/>
      </w:pPr>
      <w:r>
        <w:t>Project guidance</w:t>
      </w:r>
    </w:p>
    <w:p>
      <w:pPr>
        <w:pStyle w:val="ListBullet"/>
      </w:pPr>
      <w:r>
        <w:t>Feedback</w:t>
      </w:r>
    </w:p>
    <w:p>
      <w:pPr>
        <w:pStyle w:val="ListBullet"/>
      </w:pPr>
      <w:r>
        <w:t>Participant monitoring within scope</w:t>
      </w:r>
    </w:p>
    <w:p>
      <w:pPr>
        <w:pStyle w:val="ListBullet"/>
      </w:pPr>
      <w:r>
        <w:t>Evidence endorsement</w:t>
      </w:r>
    </w:p>
    <w:p>
      <w:pPr>
        <w:pStyle w:val="ListBullet"/>
      </w:pPr>
      <w:r>
        <w:t>Research support</w:t>
      </w:r>
    </w:p>
    <w:p>
      <w:pPr>
        <w:pStyle w:val="Heading1"/>
      </w:pPr>
      <w:r>
        <w:t>23. Wall of Democracy</w:t>
      </w:r>
    </w:p>
    <w:p>
      <w:r>
        <w:t>Wall of Democracy is a creative civic space where participants can express ideas and civic perspectives through text, artwork, graphics, multimedia, questions, poetry, reflections and other approved formats.</w:t>
      </w:r>
    </w:p>
    <w:p>
      <w:pPr>
        <w:pStyle w:val="ListBullet"/>
      </w:pPr>
      <w:r>
        <w:t>Community guidelines</w:t>
      </w:r>
    </w:p>
    <w:p>
      <w:pPr>
        <w:pStyle w:val="ListBullet"/>
      </w:pPr>
      <w:r>
        <w:t>Reporting</w:t>
      </w:r>
    </w:p>
    <w:p>
      <w:pPr>
        <w:pStyle w:val="ListBullet"/>
      </w:pPr>
      <w:r>
        <w:t>Moderation</w:t>
      </w:r>
    </w:p>
    <w:p>
      <w:pPr>
        <w:pStyle w:val="ListBullet"/>
      </w:pPr>
      <w:r>
        <w:t>Visibility controls</w:t>
      </w:r>
    </w:p>
    <w:p>
      <w:pPr>
        <w:pStyle w:val="ListBullet"/>
      </w:pPr>
      <w:r>
        <w:t>Attribution</w:t>
      </w:r>
    </w:p>
    <w:p>
      <w:pPr>
        <w:pStyle w:val="ListBullet"/>
      </w:pPr>
      <w:r>
        <w:t>Content provenance</w:t>
      </w:r>
    </w:p>
    <w:p>
      <w:pPr>
        <w:pStyle w:val="Heading1"/>
      </w:pPr>
      <w:r>
        <w:t>24. Civic Passport</w:t>
      </w:r>
    </w:p>
    <w:p>
      <w:r>
        <w:t>The Civic Passport is the participant's evidence-based civic portfolio.</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Section</w:t>
            </w:r>
          </w:p>
        </w:tc>
        <w:tc>
          <w:tcPr>
            <w:tcW w:type="dxa" w:w="4968"/>
            <w:vAlign w:val="center"/>
            <w:shd w:fill="D9EAF7"/>
          </w:tcPr>
          <w:p>
            <w:r/>
            <w:r>
              <w:rPr>
                <w:b/>
                <w:sz w:val="18"/>
              </w:rPr>
              <w:t>Examples</w:t>
            </w:r>
          </w:p>
        </w:tc>
      </w:tr>
      <w:tr>
        <w:trPr>
          <w:cantSplit/>
        </w:trPr>
        <w:tc>
          <w:tcPr>
            <w:tcW w:type="dxa" w:w="4968"/>
            <w:vAlign w:val="center"/>
          </w:tcPr>
          <w:p>
            <w:r/>
            <w:r>
              <w:rPr>
                <w:b w:val="0"/>
                <w:sz w:val="18"/>
              </w:rPr>
              <w:t>Identity</w:t>
            </w:r>
          </w:p>
        </w:tc>
        <w:tc>
          <w:tcPr>
            <w:tcW w:type="dxa" w:w="4968"/>
            <w:vAlign w:val="center"/>
          </w:tcPr>
          <w:p>
            <w:r/>
            <w:r>
              <w:rPr>
                <w:b w:val="0"/>
                <w:sz w:val="18"/>
              </w:rPr>
              <w:t>Profile and verified affiliation</w:t>
            </w:r>
          </w:p>
        </w:tc>
      </w:tr>
      <w:tr>
        <w:trPr>
          <w:cantSplit/>
        </w:trPr>
        <w:tc>
          <w:tcPr>
            <w:tcW w:type="dxa" w:w="4968"/>
            <w:vAlign w:val="center"/>
          </w:tcPr>
          <w:p>
            <w:r/>
            <w:r>
              <w:rPr>
                <w:b w:val="0"/>
                <w:sz w:val="18"/>
              </w:rPr>
              <w:t>Learning</w:t>
            </w:r>
          </w:p>
        </w:tc>
        <w:tc>
          <w:tcPr>
            <w:tcW w:type="dxa" w:w="4968"/>
            <w:vAlign w:val="center"/>
          </w:tcPr>
          <w:p>
            <w:r/>
            <w:r>
              <w:rPr>
                <w:b w:val="0"/>
                <w:sz w:val="18"/>
              </w:rPr>
              <w:t>Courses, assessments, UHV learning</w:t>
            </w:r>
          </w:p>
        </w:tc>
      </w:tr>
      <w:tr>
        <w:trPr>
          <w:cantSplit/>
        </w:trPr>
        <w:tc>
          <w:tcPr>
            <w:tcW w:type="dxa" w:w="4968"/>
            <w:vAlign w:val="center"/>
          </w:tcPr>
          <w:p>
            <w:r/>
            <w:r>
              <w:rPr>
                <w:b w:val="0"/>
                <w:sz w:val="18"/>
              </w:rPr>
              <w:t>Experience</w:t>
            </w:r>
          </w:p>
        </w:tc>
        <w:tc>
          <w:tcPr>
            <w:tcW w:type="dxa" w:w="4968"/>
            <w:vAlign w:val="center"/>
          </w:tcPr>
          <w:p>
            <w:r/>
            <w:r>
              <w:rPr>
                <w:b w:val="0"/>
                <w:sz w:val="18"/>
              </w:rPr>
              <w:t>Programmes and activities</w:t>
            </w:r>
          </w:p>
        </w:tc>
      </w:tr>
      <w:tr>
        <w:trPr>
          <w:cantSplit/>
        </w:trPr>
        <w:tc>
          <w:tcPr>
            <w:tcW w:type="dxa" w:w="4968"/>
            <w:vAlign w:val="center"/>
          </w:tcPr>
          <w:p>
            <w:r/>
            <w:r>
              <w:rPr>
                <w:b w:val="0"/>
                <w:sz w:val="18"/>
              </w:rPr>
              <w:t>Deliberation</w:t>
            </w:r>
          </w:p>
        </w:tc>
        <w:tc>
          <w:tcPr>
            <w:tcW w:type="dxa" w:w="4968"/>
            <w:vAlign w:val="center"/>
          </w:tcPr>
          <w:p>
            <w:r/>
            <w:r>
              <w:rPr>
                <w:b w:val="0"/>
                <w:sz w:val="18"/>
              </w:rPr>
              <w:t>Assembly and Youth Parliament participation</w:t>
            </w:r>
          </w:p>
        </w:tc>
      </w:tr>
      <w:tr>
        <w:trPr>
          <w:cantSplit/>
        </w:trPr>
        <w:tc>
          <w:tcPr>
            <w:tcW w:type="dxa" w:w="4968"/>
            <w:vAlign w:val="center"/>
          </w:tcPr>
          <w:p>
            <w:r/>
            <w:r>
              <w:rPr>
                <w:b w:val="0"/>
                <w:sz w:val="18"/>
              </w:rPr>
              <w:t>Leadership</w:t>
            </w:r>
          </w:p>
        </w:tc>
        <w:tc>
          <w:tcPr>
            <w:tcW w:type="dxa" w:w="4968"/>
            <w:vAlign w:val="center"/>
          </w:tcPr>
          <w:p>
            <w:r/>
            <w:r>
              <w:rPr>
                <w:b w:val="0"/>
                <w:sz w:val="18"/>
              </w:rPr>
              <w:t>Facilitation, project leadership</w:t>
            </w:r>
          </w:p>
        </w:tc>
      </w:tr>
      <w:tr>
        <w:trPr>
          <w:cantSplit/>
        </w:trPr>
        <w:tc>
          <w:tcPr>
            <w:tcW w:type="dxa" w:w="4968"/>
            <w:vAlign w:val="center"/>
          </w:tcPr>
          <w:p>
            <w:r/>
            <w:r>
              <w:rPr>
                <w:b w:val="0"/>
                <w:sz w:val="18"/>
              </w:rPr>
              <w:t>Contributions</w:t>
            </w:r>
          </w:p>
        </w:tc>
        <w:tc>
          <w:tcPr>
            <w:tcW w:type="dxa" w:w="4968"/>
            <w:vAlign w:val="center"/>
          </w:tcPr>
          <w:p>
            <w:r/>
            <w:r>
              <w:rPr>
                <w:b w:val="0"/>
                <w:sz w:val="18"/>
              </w:rPr>
              <w:t>Ideas, research, propositions, civic work</w:t>
            </w:r>
          </w:p>
        </w:tc>
      </w:tr>
      <w:tr>
        <w:trPr>
          <w:cantSplit/>
        </w:trPr>
        <w:tc>
          <w:tcPr>
            <w:tcW w:type="dxa" w:w="4968"/>
            <w:vAlign w:val="center"/>
          </w:tcPr>
          <w:p>
            <w:r/>
            <w:r>
              <w:rPr>
                <w:b w:val="0"/>
                <w:sz w:val="18"/>
              </w:rPr>
              <w:t>Evidence</w:t>
            </w:r>
          </w:p>
        </w:tc>
        <w:tc>
          <w:tcPr>
            <w:tcW w:type="dxa" w:w="4968"/>
            <w:vAlign w:val="center"/>
          </w:tcPr>
          <w:p>
            <w:r/>
            <w:r>
              <w:rPr>
                <w:b w:val="0"/>
                <w:sz w:val="18"/>
              </w:rPr>
              <w:t>Documents, media, verification</w:t>
            </w:r>
          </w:p>
        </w:tc>
      </w:tr>
      <w:tr>
        <w:trPr>
          <w:cantSplit/>
        </w:trPr>
        <w:tc>
          <w:tcPr>
            <w:tcW w:type="dxa" w:w="4968"/>
            <w:vAlign w:val="center"/>
          </w:tcPr>
          <w:p>
            <w:r/>
            <w:r>
              <w:rPr>
                <w:b w:val="0"/>
                <w:sz w:val="18"/>
              </w:rPr>
              <w:t>Competencies</w:t>
            </w:r>
          </w:p>
        </w:tc>
        <w:tc>
          <w:tcPr>
            <w:tcW w:type="dxa" w:w="4968"/>
            <w:vAlign w:val="center"/>
          </w:tcPr>
          <w:p>
            <w:r/>
            <w:r>
              <w:rPr>
                <w:b w:val="0"/>
                <w:sz w:val="18"/>
              </w:rPr>
              <w:t>Verified skills/capabilities</w:t>
            </w:r>
          </w:p>
        </w:tc>
      </w:tr>
    </w:tbl>
    <w:p/>
    <w:p>
      <w:r>
        <w:t>Verification states: Self-reported, System-recorded, Facilitator-reviewed, Institution-verified.</w:t>
      </w:r>
    </w:p>
    <w:p>
      <w:r>
        <w:t>Each verified item should include verifier, organisation, date, evidence, status and audit trail.</w:t>
      </w:r>
    </w:p>
    <w:p>
      <w:pPr>
        <w:pStyle w:val="Heading1"/>
      </w:pPr>
      <w:r>
        <w:t>25. Civic Credits</w:t>
      </w:r>
    </w:p>
    <w:p>
      <w:r>
        <w:t>Civic Credits are a configurable participation/evidence metric, not a moral or political score.</w:t>
      </w:r>
    </w:p>
    <w:p>
      <w:pPr>
        <w:pStyle w:val="Heading2"/>
      </w:pPr>
      <w:r>
        <w:t>25.1 Dimensions</w:t>
      </w:r>
    </w:p>
    <w:p>
      <w:pPr>
        <w:pStyle w:val="ListBullet"/>
      </w:pPr>
      <w:r>
        <w:t>Learning</w:t>
      </w:r>
    </w:p>
    <w:p>
      <w:pPr>
        <w:pStyle w:val="ListBullet"/>
      </w:pPr>
      <w:r>
        <w:t>Observation</w:t>
      </w:r>
    </w:p>
    <w:p>
      <w:pPr>
        <w:pStyle w:val="ListBullet"/>
      </w:pPr>
      <w:r>
        <w:t>Deliberation</w:t>
      </w:r>
    </w:p>
    <w:p>
      <w:pPr>
        <w:pStyle w:val="ListBullet"/>
      </w:pPr>
      <w:r>
        <w:t>Contribution</w:t>
      </w:r>
    </w:p>
    <w:p>
      <w:pPr>
        <w:pStyle w:val="ListBullet"/>
      </w:pPr>
      <w:r>
        <w:t>Collaboration</w:t>
      </w:r>
    </w:p>
    <w:p>
      <w:pPr>
        <w:pStyle w:val="ListBullet"/>
      </w:pPr>
      <w:r>
        <w:t>Civic Action</w:t>
      </w:r>
    </w:p>
    <w:p>
      <w:pPr>
        <w:pStyle w:val="ListBullet"/>
      </w:pPr>
      <w:r>
        <w:t>Reflection</w:t>
      </w:r>
    </w:p>
    <w:p>
      <w:pPr>
        <w:pStyle w:val="Heading2"/>
      </w:pPr>
      <w:r>
        <w:t>25.2 Conceptual model</w:t>
      </w:r>
    </w:p>
    <w:p>
      <w:pPr>
        <w:ind w:left="360"/>
      </w:pPr>
      <w:r>
        <w:rPr>
          <w:rFonts w:ascii="Courier New" w:hAnsi="Courier New"/>
          <w:sz w:val="17"/>
        </w:rPr>
        <w:t>Credit = Activity × Quality × Evidence × Verification × Contribution Significance</w:t>
      </w:r>
    </w:p>
    <w:p>
      <w:r>
        <w:t>Exact formulas must be configurable.</w:t>
      </w:r>
    </w:p>
    <w:p>
      <w:pPr>
        <w:pStyle w:val="Heading2"/>
      </w:pPr>
      <w:r>
        <w:t>25.3 Anti-gaming</w:t>
      </w:r>
    </w:p>
    <w:p>
      <w:pPr>
        <w:pStyle w:val="ListBullet"/>
      </w:pPr>
      <w:r>
        <w:t>Duplicate detection</w:t>
      </w:r>
    </w:p>
    <w:p>
      <w:pPr>
        <w:pStyle w:val="ListBullet"/>
      </w:pPr>
      <w:r>
        <w:t>Spam detection</w:t>
      </w:r>
    </w:p>
    <w:p>
      <w:pPr>
        <w:pStyle w:val="ListBullet"/>
      </w:pPr>
      <w:r>
        <w:t>Suspicious activity detection</w:t>
      </w:r>
    </w:p>
    <w:p>
      <w:pPr>
        <w:pStyle w:val="ListBullet"/>
      </w:pPr>
      <w:r>
        <w:t>Evidence verification</w:t>
      </w:r>
    </w:p>
    <w:p>
      <w:pPr>
        <w:pStyle w:val="ListBullet"/>
      </w:pPr>
      <w:r>
        <w:t>Quality thresholds</w:t>
      </w:r>
    </w:p>
    <w:p>
      <w:pPr>
        <w:pStyle w:val="ListBullet"/>
      </w:pPr>
      <w:r>
        <w:t>AI-assistance metadata</w:t>
      </w:r>
    </w:p>
    <w:p>
      <w:pPr>
        <w:pStyle w:val="ListBullet"/>
      </w:pPr>
      <w:r>
        <w:t>Human review sampling</w:t>
      </w:r>
    </w:p>
    <w:p>
      <w:r>
        <w:t>Do not reward raw submission count or ideological conformity. Avoid default public leaderboards.</w:t>
      </w:r>
    </w:p>
    <w:p>
      <w:pPr>
        <w:pStyle w:val="Heading1"/>
      </w:pPr>
      <w:r>
        <w:t>26. Civic Projects and Action</w:t>
      </w:r>
    </w:p>
    <w:p>
      <w:pPr>
        <w:ind w:left="360"/>
      </w:pPr>
      <w:r>
        <w:rPr>
          <w:rFonts w:ascii="Courier New" w:hAnsi="Courier New"/>
          <w:sz w:val="17"/>
        </w:rPr>
        <w:t>Problem → Team → Research → Plan → Action → Evidence → Outcome → Reflection</w:t>
      </w:r>
    </w:p>
    <w:p>
      <w:pPr>
        <w:pStyle w:val="ListBullet"/>
      </w:pPr>
      <w:r>
        <w:t>Members</w:t>
      </w:r>
    </w:p>
    <w:p>
      <w:pPr>
        <w:pStyle w:val="ListBullet"/>
      </w:pPr>
      <w:r>
        <w:t>Mentors</w:t>
      </w:r>
    </w:p>
    <w:p>
      <w:pPr>
        <w:pStyle w:val="ListBullet"/>
      </w:pPr>
      <w:r>
        <w:t>Tasks</w:t>
      </w:r>
    </w:p>
    <w:p>
      <w:pPr>
        <w:pStyle w:val="ListBullet"/>
      </w:pPr>
      <w:r>
        <w:t>Milestones</w:t>
      </w:r>
    </w:p>
    <w:p>
      <w:pPr>
        <w:pStyle w:val="ListBullet"/>
      </w:pPr>
      <w:r>
        <w:t>Evidence</w:t>
      </w:r>
    </w:p>
    <w:p>
      <w:pPr>
        <w:pStyle w:val="ListBullet"/>
      </w:pPr>
      <w:r>
        <w:t>Stakeholders</w:t>
      </w:r>
    </w:p>
    <w:p>
      <w:pPr>
        <w:pStyle w:val="ListBullet"/>
      </w:pPr>
      <w:r>
        <w:t>Outcomes</w:t>
      </w:r>
    </w:p>
    <w:p>
      <w:pPr>
        <w:pStyle w:val="Heading2"/>
      </w:pPr>
      <w:r>
        <w:t>26.1 Stakeholder response tracking</w:t>
      </w:r>
    </w:p>
    <w:p>
      <w:pPr>
        <w:ind w:left="360"/>
      </w:pPr>
      <w:r>
        <w:rPr>
          <w:rFonts w:ascii="Courier New" w:hAnsi="Courier New"/>
          <w:sz w:val="17"/>
        </w:rPr>
        <w:t>DRAFT → ROUTED → DELIVERED → ACKNOWLEDGED → UNDER_REVIEW → ACTIONED / PARTIALLY_ACTIONED / NO_ACTION / UNRESPONDED → OUTCOME_RECORDED</w:t>
      </w:r>
    </w:p>
    <w:p>
      <w:pPr>
        <w:pStyle w:val="Heading1"/>
      </w:pPr>
      <w:r>
        <w:t>27. AI Orchestration</w:t>
      </w:r>
    </w:p>
    <w:p>
      <w:pPr>
        <w:pStyle w:val="Heading2"/>
      </w:pPr>
      <w:r>
        <w:t>27.1 Participant-facing AI</w:t>
      </w:r>
    </w:p>
    <w:p>
      <w:pPr>
        <w:pStyle w:val="ListBullet"/>
      </w:pPr>
      <w:r>
        <w:t>Learning assistance</w:t>
      </w:r>
    </w:p>
    <w:p>
      <w:pPr>
        <w:pStyle w:val="ListBullet"/>
      </w:pPr>
      <w:r>
        <w:t>Recommendations</w:t>
      </w:r>
    </w:p>
    <w:p>
      <w:pPr>
        <w:pStyle w:val="ListBullet"/>
      </w:pPr>
      <w:r>
        <w:t>Explanation</w:t>
      </w:r>
    </w:p>
    <w:p>
      <w:pPr>
        <w:pStyle w:val="ListBullet"/>
      </w:pPr>
      <w:r>
        <w:t>Translation</w:t>
      </w:r>
    </w:p>
    <w:p>
      <w:pPr>
        <w:pStyle w:val="ListBullet"/>
      </w:pPr>
      <w:r>
        <w:t>Summarisation</w:t>
      </w:r>
    </w:p>
    <w:p>
      <w:pPr>
        <w:pStyle w:val="ListBullet"/>
      </w:pPr>
      <w:r>
        <w:t>Research assistance</w:t>
      </w:r>
    </w:p>
    <w:p>
      <w:pPr>
        <w:pStyle w:val="ListBullet"/>
      </w:pPr>
      <w:r>
        <w:t>Reflection prompts</w:t>
      </w:r>
    </w:p>
    <w:p>
      <w:pPr>
        <w:pStyle w:val="ListBullet"/>
      </w:pPr>
      <w:r>
        <w:t>Idea refinement</w:t>
      </w:r>
    </w:p>
    <w:p>
      <w:pPr>
        <w:pStyle w:val="ListBullet"/>
      </w:pPr>
      <w:r>
        <w:t>Evidence organisation</w:t>
      </w:r>
    </w:p>
    <w:p>
      <w:pPr>
        <w:pStyle w:val="Heading2"/>
      </w:pPr>
      <w:r>
        <w:t>27.2 Facilitator-facing AI</w:t>
      </w:r>
    </w:p>
    <w:p>
      <w:pPr>
        <w:pStyle w:val="ListBullet"/>
      </w:pPr>
      <w:r>
        <w:t>Role recommendations</w:t>
      </w:r>
    </w:p>
    <w:p>
      <w:pPr>
        <w:pStyle w:val="ListBullet"/>
      </w:pPr>
      <w:r>
        <w:t>Assembly preparation</w:t>
      </w:r>
    </w:p>
    <w:p>
      <w:pPr>
        <w:pStyle w:val="ListBullet"/>
      </w:pPr>
      <w:r>
        <w:t>Discussion summaries</w:t>
      </w:r>
    </w:p>
    <w:p>
      <w:pPr>
        <w:pStyle w:val="ListBullet"/>
      </w:pPr>
      <w:r>
        <w:t>Unanswered questions</w:t>
      </w:r>
    </w:p>
    <w:p>
      <w:pPr>
        <w:pStyle w:val="ListBullet"/>
      </w:pPr>
      <w:r>
        <w:t>Evidence clustering</w:t>
      </w:r>
    </w:p>
    <w:p>
      <w:pPr>
        <w:pStyle w:val="ListBullet"/>
      </w:pPr>
      <w:r>
        <w:t>Participation-balance alerts</w:t>
      </w:r>
    </w:p>
    <w:p>
      <w:pPr>
        <w:pStyle w:val="ListBullet"/>
      </w:pPr>
      <w:r>
        <w:t>Proposition drafting assistance</w:t>
      </w:r>
    </w:p>
    <w:p>
      <w:pPr>
        <w:pStyle w:val="Heading2"/>
      </w:pPr>
      <w:r>
        <w:t>27.3 Admin-facing AI</w:t>
      </w:r>
    </w:p>
    <w:p>
      <w:pPr>
        <w:pStyle w:val="ListBullet"/>
      </w:pPr>
      <w:r>
        <w:t>Moderation triage</w:t>
      </w:r>
    </w:p>
    <w:p>
      <w:pPr>
        <w:pStyle w:val="ListBullet"/>
      </w:pPr>
      <w:r>
        <w:t>Issue routing</w:t>
      </w:r>
    </w:p>
    <w:p>
      <w:pPr>
        <w:pStyle w:val="ListBullet"/>
      </w:pPr>
      <w:r>
        <w:t>Anomaly detection</w:t>
      </w:r>
    </w:p>
    <w:p>
      <w:pPr>
        <w:pStyle w:val="ListBullet"/>
      </w:pPr>
      <w:r>
        <w:t>Programme analytics</w:t>
      </w:r>
    </w:p>
    <w:p>
      <w:pPr>
        <w:pStyle w:val="ListBullet"/>
      </w:pPr>
      <w:r>
        <w:t>Workload prioritisation</w:t>
      </w:r>
    </w:p>
    <w:p>
      <w:pPr>
        <w:pStyle w:val="ListBullet"/>
      </w:pPr>
      <w:r>
        <w:t>Alerts</w:t>
      </w:r>
    </w:p>
    <w:p>
      <w:pPr>
        <w:pStyle w:val="ListBullet"/>
      </w:pPr>
      <w:r>
        <w:t>Trend detection</w:t>
      </w:r>
    </w:p>
    <w:p>
      <w:pPr>
        <w:pStyle w:val="Heading2"/>
      </w:pPr>
      <w:r>
        <w:t>27.4 Human-in-the-loop</w:t>
      </w:r>
    </w:p>
    <w:p>
      <w:r>
        <w:t>AI can classify, recommend, summarise, flag and route. Human authority is required for consequential account actions, major moderation actions, significant credit changes, certification, institutional verification, safeguarding escalation and other high-impact decisions.</w:t>
      </w:r>
    </w:p>
    <w:p>
      <w:pPr>
        <w:pStyle w:val="Heading1"/>
      </w:pPr>
      <w:r>
        <w:t>28. Platform Studio / Admin Studio</w:t>
      </w:r>
    </w:p>
    <w:p>
      <w:r>
        <w:t>A first-class configuration environment is required so authorised operators can change programme settings, content, workflows, role rules and other supported behaviours without routine developer intervention.</w:t>
      </w:r>
    </w:p>
    <w:p>
      <w:pPr>
        <w:pStyle w:val="Heading2"/>
      </w:pPr>
      <w:r>
        <w:t>28.1 Programme Builder</w:t>
      </w:r>
    </w:p>
    <w:p>
      <w:pPr>
        <w:pStyle w:val="ListBullet"/>
      </w:pPr>
      <w:r>
        <w:t>Audience</w:t>
      </w:r>
    </w:p>
    <w:p>
      <w:pPr>
        <w:pStyle w:val="ListBullet"/>
      </w:pPr>
      <w:r>
        <w:t>Eligibility</w:t>
      </w:r>
    </w:p>
    <w:p>
      <w:pPr>
        <w:pStyle w:val="ListBullet"/>
      </w:pPr>
      <w:r>
        <w:t>Modules</w:t>
      </w:r>
    </w:p>
    <w:p>
      <w:pPr>
        <w:pStyle w:val="ListBullet"/>
      </w:pPr>
      <w:r>
        <w:t>Events</w:t>
      </w:r>
    </w:p>
    <w:p>
      <w:pPr>
        <w:pStyle w:val="ListBullet"/>
      </w:pPr>
      <w:r>
        <w:t>Assignments</w:t>
      </w:r>
    </w:p>
    <w:p>
      <w:pPr>
        <w:pStyle w:val="ListBullet"/>
      </w:pPr>
      <w:r>
        <w:t>Roles</w:t>
      </w:r>
    </w:p>
    <w:p>
      <w:pPr>
        <w:pStyle w:val="ListBullet"/>
      </w:pPr>
      <w:r>
        <w:t>Workflow</w:t>
      </w:r>
    </w:p>
    <w:p>
      <w:pPr>
        <w:pStyle w:val="ListBullet"/>
      </w:pPr>
      <w:r>
        <w:t>Scoring</w:t>
      </w:r>
    </w:p>
    <w:p>
      <w:pPr>
        <w:pStyle w:val="ListBullet"/>
      </w:pPr>
      <w:r>
        <w:t>Credits</w:t>
      </w:r>
    </w:p>
    <w:p>
      <w:pPr>
        <w:pStyle w:val="ListBullet"/>
      </w:pPr>
      <w:r>
        <w:t>Certificates</w:t>
      </w:r>
    </w:p>
    <w:p>
      <w:pPr>
        <w:pStyle w:val="ListBullet"/>
      </w:pPr>
      <w:r>
        <w:t>Communications</w:t>
      </w:r>
    </w:p>
    <w:p>
      <w:pPr>
        <w:pStyle w:val="ListBullet"/>
      </w:pPr>
      <w:r>
        <w:t>Analytics</w:t>
      </w:r>
    </w:p>
    <w:p>
      <w:pPr>
        <w:pStyle w:val="Heading2"/>
      </w:pPr>
      <w:r>
        <w:t>28.2 Form Builder</w:t>
      </w:r>
    </w:p>
    <w:p>
      <w:r>
        <w:t>Authorised users can create structured forms without code.</w:t>
      </w:r>
    </w:p>
    <w:p>
      <w:pPr>
        <w:pStyle w:val="Heading2"/>
      </w:pPr>
      <w:r>
        <w:t>28.3 Workflow Builder</w:t>
      </w:r>
    </w:p>
    <w:p>
      <w:pPr>
        <w:ind w:left="360"/>
      </w:pPr>
      <w:r>
        <w:rPr>
          <w:rFonts w:ascii="Courier New" w:hAnsi="Courier New"/>
          <w:sz w:val="17"/>
        </w:rPr>
        <w:t>Trigger → Condition → Action → Notification</w:t>
      </w:r>
    </w:p>
    <w:p>
      <w:pPr>
        <w:pStyle w:val="Heading2"/>
      </w:pPr>
      <w:r>
        <w:t>28.4 Role Builder</w:t>
      </w:r>
    </w:p>
    <w:p>
      <w:r>
        <w:t>Configure capabilities for programme-specific roles.</w:t>
      </w:r>
    </w:p>
    <w:p>
      <w:pPr>
        <w:pStyle w:val="Heading2"/>
      </w:pPr>
      <w:r>
        <w:t>28.5 Assembly Builder</w:t>
      </w:r>
    </w:p>
    <w:p>
      <w:pPr>
        <w:pStyle w:val="ListBullet"/>
      </w:pPr>
      <w:r>
        <w:t>Roles</w:t>
      </w:r>
    </w:p>
    <w:p>
      <w:pPr>
        <w:pStyle w:val="ListBullet"/>
      </w:pPr>
      <w:r>
        <w:t>Lenses</w:t>
      </w:r>
    </w:p>
    <w:p>
      <w:pPr>
        <w:pStyle w:val="ListBullet"/>
      </w:pPr>
      <w:r>
        <w:t>Stages</w:t>
      </w:r>
    </w:p>
    <w:p>
      <w:pPr>
        <w:pStyle w:val="ListBullet"/>
      </w:pPr>
      <w:r>
        <w:t>Timing</w:t>
      </w:r>
    </w:p>
    <w:p>
      <w:pPr>
        <w:pStyle w:val="ListBullet"/>
      </w:pPr>
      <w:r>
        <w:t>Powers</w:t>
      </w:r>
    </w:p>
    <w:p>
      <w:pPr>
        <w:pStyle w:val="ListBullet"/>
      </w:pPr>
      <w:r>
        <w:t>Proposition format</w:t>
      </w:r>
    </w:p>
    <w:p>
      <w:pPr>
        <w:pStyle w:val="ListBullet"/>
      </w:pPr>
      <w:r>
        <w:t>Eligibility</w:t>
      </w:r>
    </w:p>
    <w:p>
      <w:pPr>
        <w:pStyle w:val="Heading2"/>
      </w:pPr>
      <w:r>
        <w:t>28.6 Content Manager</w:t>
      </w:r>
    </w:p>
    <w:p>
      <w:pPr>
        <w:pStyle w:val="ListBullet"/>
      </w:pPr>
      <w:r>
        <w:t>Courses</w:t>
      </w:r>
    </w:p>
    <w:p>
      <w:pPr>
        <w:pStyle w:val="ListBullet"/>
      </w:pPr>
      <w:r>
        <w:t>Pages</w:t>
      </w:r>
    </w:p>
    <w:p>
      <w:pPr>
        <w:pStyle w:val="ListBullet"/>
      </w:pPr>
      <w:r>
        <w:t>Resources</w:t>
      </w:r>
    </w:p>
    <w:p>
      <w:pPr>
        <w:pStyle w:val="ListBullet"/>
      </w:pPr>
      <w:r>
        <w:t>Announcements</w:t>
      </w:r>
    </w:p>
    <w:p>
      <w:pPr>
        <w:pStyle w:val="ListBullet"/>
      </w:pPr>
      <w:r>
        <w:t>Translations</w:t>
      </w:r>
    </w:p>
    <w:p>
      <w:pPr>
        <w:pStyle w:val="Heading2"/>
      </w:pPr>
      <w:r>
        <w:t>28.7 Branding</w:t>
      </w:r>
    </w:p>
    <w:p>
      <w:pPr>
        <w:pStyle w:val="ListBullet"/>
      </w:pPr>
      <w:r>
        <w:t>Logo</w:t>
      </w:r>
    </w:p>
    <w:p>
      <w:pPr>
        <w:pStyle w:val="ListBullet"/>
      </w:pPr>
      <w:r>
        <w:t>Theme</w:t>
      </w:r>
    </w:p>
    <w:p>
      <w:pPr>
        <w:pStyle w:val="ListBullet"/>
      </w:pPr>
      <w:r>
        <w:t>Typography</w:t>
      </w:r>
    </w:p>
    <w:p>
      <w:pPr>
        <w:pStyle w:val="ListBullet"/>
      </w:pPr>
      <w:r>
        <w:t>Programme identity</w:t>
      </w:r>
    </w:p>
    <w:p>
      <w:pPr>
        <w:pStyle w:val="ListBullet"/>
      </w:pPr>
      <w:r>
        <w:t>Event branding</w:t>
      </w:r>
    </w:p>
    <w:p>
      <w:pPr>
        <w:pStyle w:val="Heading2"/>
      </w:pPr>
      <w:r>
        <w:t>28.8 Rules engine</w:t>
      </w:r>
    </w:p>
    <w:p>
      <w:pPr>
        <w:pStyle w:val="ListBullet"/>
      </w:pPr>
      <w:r>
        <w:t>Eligibility</w:t>
      </w:r>
    </w:p>
    <w:p>
      <w:pPr>
        <w:pStyle w:val="ListBullet"/>
      </w:pPr>
      <w:r>
        <w:t>Credits</w:t>
      </w:r>
    </w:p>
    <w:p>
      <w:pPr>
        <w:pStyle w:val="ListBullet"/>
      </w:pPr>
      <w:r>
        <w:t>Scoring</w:t>
      </w:r>
    </w:p>
    <w:p>
      <w:pPr>
        <w:pStyle w:val="ListBullet"/>
      </w:pPr>
      <w:r>
        <w:t>Deadlines</w:t>
      </w:r>
    </w:p>
    <w:p>
      <w:pPr>
        <w:pStyle w:val="ListBullet"/>
      </w:pPr>
      <w:r>
        <w:t>Approvals</w:t>
      </w:r>
    </w:p>
    <w:p>
      <w:pPr>
        <w:pStyle w:val="ListBullet"/>
      </w:pPr>
      <w:r>
        <w:t>Visibility</w:t>
      </w:r>
    </w:p>
    <w:p>
      <w:pPr>
        <w:pStyle w:val="ListBullet"/>
      </w:pPr>
      <w:r>
        <w:t>Notification rules</w:t>
      </w:r>
    </w:p>
    <w:p>
      <w:r>
        <w:t>Developer-only infrastructure controls must remain separate from operator-facing configuration.</w:t>
      </w:r>
    </w:p>
    <w:p>
      <w:pPr>
        <w:pStyle w:val="Heading1"/>
      </w:pPr>
      <w:r>
        <w:t>29. Notifications and Intelligent Routing</w:t>
      </w:r>
    </w:p>
    <w:p>
      <w:pPr>
        <w:pStyle w:val="Heading2"/>
      </w:pPr>
      <w:r>
        <w:t>29.1 Channels</w:t>
      </w:r>
    </w:p>
    <w:p>
      <w:pPr>
        <w:pStyle w:val="ListBullet"/>
      </w:pPr>
      <w:r>
        <w:t>In-app</w:t>
      </w:r>
    </w:p>
    <w:p>
      <w:pPr>
        <w:pStyle w:val="ListBullet"/>
      </w:pPr>
      <w:r>
        <w:t>Email</w:t>
      </w:r>
    </w:p>
    <w:p>
      <w:pPr>
        <w:pStyle w:val="ListBullet"/>
      </w:pPr>
      <w:r>
        <w:t>Push</w:t>
      </w:r>
    </w:p>
    <w:p>
      <w:pPr>
        <w:pStyle w:val="ListBullet"/>
      </w:pPr>
      <w:r>
        <w:t>Optional SMS/other integrations later</w:t>
      </w:r>
    </w:p>
    <w:p>
      <w:pPr>
        <w:pStyle w:val="Heading2"/>
      </w:pPr>
      <w:r>
        <w:t>29.2 Notification types</w:t>
      </w:r>
    </w:p>
    <w:p>
      <w:pPr>
        <w:pStyle w:val="ListBullet"/>
      </w:pPr>
      <w:r>
        <w:t>Assignment</w:t>
      </w:r>
    </w:p>
    <w:p>
      <w:pPr>
        <w:pStyle w:val="ListBullet"/>
      </w:pPr>
      <w:r>
        <w:t>Deadline</w:t>
      </w:r>
    </w:p>
    <w:p>
      <w:pPr>
        <w:pStyle w:val="ListBullet"/>
      </w:pPr>
      <w:r>
        <w:t>Event</w:t>
      </w:r>
    </w:p>
    <w:p>
      <w:pPr>
        <w:pStyle w:val="ListBullet"/>
      </w:pPr>
      <w:r>
        <w:t>Assembly</w:t>
      </w:r>
    </w:p>
    <w:p>
      <w:pPr>
        <w:pStyle w:val="ListBullet"/>
      </w:pPr>
      <w:r>
        <w:t>Role assignment</w:t>
      </w:r>
    </w:p>
    <w:p>
      <w:pPr>
        <w:pStyle w:val="ListBullet"/>
      </w:pPr>
      <w:r>
        <w:t>Message</w:t>
      </w:r>
    </w:p>
    <w:p>
      <w:pPr>
        <w:pStyle w:val="ListBullet"/>
      </w:pPr>
      <w:r>
        <w:t>Mention</w:t>
      </w:r>
    </w:p>
    <w:p>
      <w:pPr>
        <w:pStyle w:val="ListBullet"/>
      </w:pPr>
      <w:r>
        <w:t>Moderation</w:t>
      </w:r>
    </w:p>
    <w:p>
      <w:pPr>
        <w:pStyle w:val="ListBullet"/>
      </w:pPr>
      <w:r>
        <w:t>Verification</w:t>
      </w:r>
    </w:p>
    <w:p>
      <w:pPr>
        <w:pStyle w:val="ListBullet"/>
      </w:pPr>
      <w:r>
        <w:t>Proposition</w:t>
      </w:r>
    </w:p>
    <w:p>
      <w:pPr>
        <w:pStyle w:val="ListBullet"/>
      </w:pPr>
      <w:r>
        <w:t>Stakeholder response</w:t>
      </w:r>
    </w:p>
    <w:p>
      <w:pPr>
        <w:pStyle w:val="ListBullet"/>
      </w:pPr>
      <w:r>
        <w:t>System alert</w:t>
      </w:r>
    </w:p>
    <w:p>
      <w:pPr>
        <w:pStyle w:val="Heading2"/>
      </w:pPr>
      <w:r>
        <w:t>29.3 Attention routing</w:t>
      </w:r>
    </w:p>
    <w:p>
      <w:r>
        <w:t>The platform should surface what requires attention.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Audience</w:t>
            </w:r>
          </w:p>
        </w:tc>
        <w:tc>
          <w:tcPr>
            <w:tcW w:type="dxa" w:w="4968"/>
            <w:vAlign w:val="center"/>
            <w:shd w:fill="D9EAF7"/>
          </w:tcPr>
          <w:p>
            <w:r/>
            <w:r>
              <w:rPr>
                <w:b/>
                <w:sz w:val="18"/>
              </w:rPr>
              <w:t>Examples</w:t>
            </w:r>
          </w:p>
        </w:tc>
      </w:tr>
      <w:tr>
        <w:trPr>
          <w:cantSplit/>
        </w:trPr>
        <w:tc>
          <w:tcPr>
            <w:tcW w:type="dxa" w:w="4968"/>
            <w:vAlign w:val="center"/>
          </w:tcPr>
          <w:p>
            <w:r/>
            <w:r>
              <w:rPr>
                <w:b w:val="0"/>
                <w:sz w:val="18"/>
              </w:rPr>
              <w:t>Platform owner/admin</w:t>
            </w:r>
          </w:p>
        </w:tc>
        <w:tc>
          <w:tcPr>
            <w:tcW w:type="dxa" w:w="4968"/>
            <w:vAlign w:val="center"/>
          </w:tcPr>
          <w:p>
            <w:r/>
            <w:r>
              <w:rPr>
                <w:b w:val="0"/>
                <w:sz w:val="18"/>
              </w:rPr>
              <w:t>Urgent cases, programme decisions, moderation backlog, stakeholder responses, system failures</w:t>
            </w:r>
          </w:p>
        </w:tc>
      </w:tr>
      <w:tr>
        <w:trPr>
          <w:cantSplit/>
        </w:trPr>
        <w:tc>
          <w:tcPr>
            <w:tcW w:type="dxa" w:w="4968"/>
            <w:vAlign w:val="center"/>
          </w:tcPr>
          <w:p>
            <w:r/>
            <w:r>
              <w:rPr>
                <w:b w:val="0"/>
                <w:sz w:val="18"/>
              </w:rPr>
              <w:t>Moderator</w:t>
            </w:r>
          </w:p>
        </w:tc>
        <w:tc>
          <w:tcPr>
            <w:tcW w:type="dxa" w:w="4968"/>
            <w:vAlign w:val="center"/>
          </w:tcPr>
          <w:p>
            <w:r/>
            <w:r>
              <w:rPr>
                <w:b w:val="0"/>
                <w:sz w:val="18"/>
              </w:rPr>
              <w:t>Reports, safety alerts, suspicious behaviour</w:t>
            </w:r>
          </w:p>
        </w:tc>
      </w:tr>
      <w:tr>
        <w:trPr>
          <w:cantSplit/>
        </w:trPr>
        <w:tc>
          <w:tcPr>
            <w:tcW w:type="dxa" w:w="4968"/>
            <w:vAlign w:val="center"/>
          </w:tcPr>
          <w:p>
            <w:r/>
            <w:r>
              <w:rPr>
                <w:b w:val="0"/>
                <w:sz w:val="18"/>
              </w:rPr>
              <w:t>Facilitator</w:t>
            </w:r>
          </w:p>
        </w:tc>
        <w:tc>
          <w:tcPr>
            <w:tcW w:type="dxa" w:w="4968"/>
            <w:vAlign w:val="center"/>
          </w:tcPr>
          <w:p>
            <w:r/>
            <w:r>
              <w:rPr>
                <w:b w:val="0"/>
                <w:sz w:val="18"/>
              </w:rPr>
              <w:t>Missing evidence, participation imbalance, role issues, upcoming sessions</w:t>
            </w:r>
          </w:p>
        </w:tc>
      </w:tr>
      <w:tr>
        <w:trPr>
          <w:cantSplit/>
        </w:trPr>
        <w:tc>
          <w:tcPr>
            <w:tcW w:type="dxa" w:w="4968"/>
            <w:vAlign w:val="center"/>
          </w:tcPr>
          <w:p>
            <w:r/>
            <w:r>
              <w:rPr>
                <w:b w:val="0"/>
                <w:sz w:val="18"/>
              </w:rPr>
              <w:t>Institution admin</w:t>
            </w:r>
          </w:p>
        </w:tc>
        <w:tc>
          <w:tcPr>
            <w:tcW w:type="dxa" w:w="4968"/>
            <w:vAlign w:val="center"/>
          </w:tcPr>
          <w:p>
            <w:r/>
            <w:r>
              <w:rPr>
                <w:b w:val="0"/>
                <w:sz w:val="18"/>
              </w:rPr>
              <w:t>Pending verification, event applications, participant approvals</w:t>
            </w:r>
          </w:p>
        </w:tc>
      </w:tr>
      <w:tr>
        <w:trPr>
          <w:cantSplit/>
        </w:trPr>
        <w:tc>
          <w:tcPr>
            <w:tcW w:type="dxa" w:w="4968"/>
            <w:vAlign w:val="center"/>
          </w:tcPr>
          <w:p>
            <w:r/>
            <w:r>
              <w:rPr>
                <w:b w:val="0"/>
                <w:sz w:val="18"/>
              </w:rPr>
              <w:t>Participant</w:t>
            </w:r>
          </w:p>
        </w:tc>
        <w:tc>
          <w:tcPr>
            <w:tcW w:type="dxa" w:w="4968"/>
            <w:vAlign w:val="center"/>
          </w:tcPr>
          <w:p>
            <w:r/>
            <w:r>
              <w:rPr>
                <w:b w:val="0"/>
                <w:sz w:val="18"/>
              </w:rPr>
              <w:t>Next activity, deadlines, messages, feedback, propositions</w:t>
            </w:r>
          </w:p>
        </w:tc>
      </w:tr>
    </w:tbl>
    <w:p/>
    <w:p>
      <w:pPr>
        <w:pStyle w:val="Heading1"/>
      </w:pPr>
      <w:r>
        <w:t>30. Moderation, Safeguarding and Trust</w:t>
      </w:r>
    </w:p>
    <w:p>
      <w:pPr>
        <w:pStyle w:val="Heading2"/>
      </w:pPr>
      <w:r>
        <w:t>30.1 Moderation pipeline</w:t>
      </w:r>
    </w:p>
    <w:p>
      <w:pPr>
        <w:ind w:left="360"/>
      </w:pPr>
      <w:r>
        <w:rPr>
          <w:rFonts w:ascii="Courier New" w:hAnsi="Courier New"/>
          <w:sz w:val="17"/>
        </w:rPr>
        <w:t>User Report → AI Triage → Severity Classification → Human Moderator → Action → Appeal</w:t>
      </w:r>
    </w:p>
    <w:p>
      <w:pPr>
        <w:pStyle w:val="Heading2"/>
      </w:pPr>
      <w:r>
        <w:t>30.2 Reportable objects</w:t>
      </w:r>
    </w:p>
    <w:p>
      <w:pPr>
        <w:pStyle w:val="ListBullet"/>
      </w:pPr>
      <w:r>
        <w:t>Content</w:t>
      </w:r>
    </w:p>
    <w:p>
      <w:pPr>
        <w:pStyle w:val="ListBullet"/>
      </w:pPr>
      <w:r>
        <w:t>User</w:t>
      </w:r>
    </w:p>
    <w:p>
      <w:pPr>
        <w:pStyle w:val="ListBullet"/>
      </w:pPr>
      <w:r>
        <w:t>Message</w:t>
      </w:r>
    </w:p>
    <w:p>
      <w:pPr>
        <w:pStyle w:val="ListBullet"/>
      </w:pPr>
      <w:r>
        <w:t>Issue</w:t>
      </w:r>
    </w:p>
    <w:p>
      <w:pPr>
        <w:pStyle w:val="ListBullet"/>
      </w:pPr>
      <w:r>
        <w:t>Event</w:t>
      </w:r>
    </w:p>
    <w:p>
      <w:pPr>
        <w:pStyle w:val="ListBullet"/>
      </w:pPr>
      <w:r>
        <w:t>Behaviour</w:t>
      </w:r>
    </w:p>
    <w:p>
      <w:pPr>
        <w:pStyle w:val="Heading2"/>
      </w:pPr>
      <w:r>
        <w:t>30.3 Safeguarding</w:t>
      </w:r>
    </w:p>
    <w:p>
      <w:pPr>
        <w:pStyle w:val="ListBullet"/>
      </w:pPr>
      <w:r>
        <w:t>Reporting</w:t>
      </w:r>
    </w:p>
    <w:p>
      <w:pPr>
        <w:pStyle w:val="ListBullet"/>
      </w:pPr>
      <w:r>
        <w:t>Blocking</w:t>
      </w:r>
    </w:p>
    <w:p>
      <w:pPr>
        <w:pStyle w:val="ListBullet"/>
      </w:pPr>
      <w:r>
        <w:t>Communication restrictions</w:t>
      </w:r>
    </w:p>
    <w:p>
      <w:pPr>
        <w:pStyle w:val="ListBullet"/>
      </w:pPr>
      <w:r>
        <w:t>Escalation</w:t>
      </w:r>
    </w:p>
    <w:p>
      <w:pPr>
        <w:pStyle w:val="ListBullet"/>
      </w:pPr>
      <w:r>
        <w:t>Role-scoped access</w:t>
      </w:r>
    </w:p>
    <w:p>
      <w:pPr>
        <w:pStyle w:val="ListBullet"/>
      </w:pPr>
      <w:r>
        <w:t>Audit trail</w:t>
      </w:r>
    </w:p>
    <w:p>
      <w:pPr>
        <w:pStyle w:val="ListBullet"/>
      </w:pPr>
      <w:r>
        <w:t>Programme-specific safeguarding workflows</w:t>
      </w:r>
    </w:p>
    <w:p>
      <w:r>
        <w:t>Detailed legal compliance should be validated separately for the operating model and jurisdictions; product design must nonetheless include the necessary safety controls from the outset.</w:t>
      </w:r>
    </w:p>
    <w:p>
      <w:pPr>
        <w:pStyle w:val="Heading1"/>
      </w:pPr>
      <w:r>
        <w:t>31. Multilingual, Accessibility and Low-Bandwidth Requirements</w:t>
      </w:r>
    </w:p>
    <w:p>
      <w:pPr>
        <w:pStyle w:val="Heading2"/>
      </w:pPr>
      <w:r>
        <w:t>31.1 Language</w:t>
      </w:r>
    </w:p>
    <w:p>
      <w:r>
        <w:t>Baseline UI/content: English and Hindi. Original user language must be preserved. Translation versions should be stored separately.</w:t>
      </w:r>
    </w:p>
    <w:p>
      <w:pPr>
        <w:ind w:left="360"/>
      </w:pPr>
      <w:r>
        <w:rPr>
          <w:rFonts w:ascii="Courier New" w:hAnsi="Courier New"/>
          <w:sz w:val="17"/>
        </w:rPr>
        <w:t>original_language + original_text + translation_versions[]</w:t>
      </w:r>
    </w:p>
    <w:p>
      <w:pPr>
        <w:pStyle w:val="Heading2"/>
      </w:pPr>
      <w:r>
        <w:t>31.2 Accessibility</w:t>
      </w:r>
    </w:p>
    <w:p>
      <w:pPr>
        <w:pStyle w:val="ListBullet"/>
      </w:pPr>
      <w:r>
        <w:t>WCAG 2.1 AA target</w:t>
      </w:r>
    </w:p>
    <w:p>
      <w:pPr>
        <w:pStyle w:val="ListBullet"/>
      </w:pPr>
      <w:r>
        <w:t>Semantic HTML</w:t>
      </w:r>
    </w:p>
    <w:p>
      <w:pPr>
        <w:pStyle w:val="ListBullet"/>
      </w:pPr>
      <w:r>
        <w:t>Keyboard navigation</w:t>
      </w:r>
    </w:p>
    <w:p>
      <w:pPr>
        <w:pStyle w:val="ListBullet"/>
      </w:pPr>
      <w:r>
        <w:t>Screen-reader support</w:t>
      </w:r>
    </w:p>
    <w:p>
      <w:pPr>
        <w:pStyle w:val="ListBullet"/>
      </w:pPr>
      <w:r>
        <w:t>Captions</w:t>
      </w:r>
    </w:p>
    <w:p>
      <w:pPr>
        <w:pStyle w:val="ListBullet"/>
      </w:pPr>
      <w:r>
        <w:t>Transcripts</w:t>
      </w:r>
    </w:p>
    <w:p>
      <w:pPr>
        <w:pStyle w:val="ListBullet"/>
      </w:pPr>
      <w:r>
        <w:t>Accessible forms</w:t>
      </w:r>
    </w:p>
    <w:p>
      <w:pPr>
        <w:pStyle w:val="ListBullet"/>
      </w:pPr>
      <w:r>
        <w:t>Contrast</w:t>
      </w:r>
    </w:p>
    <w:p>
      <w:pPr>
        <w:pStyle w:val="ListBullet"/>
      </w:pPr>
      <w:r>
        <w:t>Visible focus</w:t>
      </w:r>
    </w:p>
    <w:p>
      <w:pPr>
        <w:pStyle w:val="ListBullet"/>
      </w:pPr>
      <w:r>
        <w:t>Scalable text</w:t>
      </w:r>
    </w:p>
    <w:p>
      <w:pPr>
        <w:pStyle w:val="Heading2"/>
      </w:pPr>
      <w:r>
        <w:t>31.3 Low bandwidth</w:t>
      </w:r>
    </w:p>
    <w:p>
      <w:pPr>
        <w:pStyle w:val="ListBullet"/>
      </w:pPr>
      <w:r>
        <w:t>Compressed assets</w:t>
      </w:r>
    </w:p>
    <w:p>
      <w:pPr>
        <w:pStyle w:val="ListBullet"/>
      </w:pPr>
      <w:r>
        <w:t>Lazy loading</w:t>
      </w:r>
    </w:p>
    <w:p>
      <w:pPr>
        <w:pStyle w:val="ListBullet"/>
      </w:pPr>
      <w:r>
        <w:t>Resumable uploads</w:t>
      </w:r>
    </w:p>
    <w:p>
      <w:pPr>
        <w:pStyle w:val="ListBullet"/>
      </w:pPr>
      <w:r>
        <w:t>PWA caching</w:t>
      </w:r>
    </w:p>
    <w:p>
      <w:pPr>
        <w:pStyle w:val="ListBullet"/>
      </w:pPr>
      <w:r>
        <w:t>Text-first fallback</w:t>
      </w:r>
    </w:p>
    <w:p>
      <w:pPr>
        <w:pStyle w:val="ListBullet"/>
      </w:pPr>
      <w:r>
        <w:t>Offline drafts</w:t>
      </w:r>
    </w:p>
    <w:p>
      <w:pPr>
        <w:pStyle w:val="ListBullet"/>
      </w:pPr>
      <w:r>
        <w:t>Queued submissions</w:t>
      </w:r>
    </w:p>
    <w:p>
      <w:pPr>
        <w:pStyle w:val="ListBullet"/>
      </w:pPr>
      <w:r>
        <w:t>Optional video</w:t>
      </w:r>
    </w:p>
    <w:p>
      <w:pPr>
        <w:pStyle w:val="Heading1"/>
      </w:pPr>
      <w:r>
        <w:t>32. Analytics and Civic Intelligence</w:t>
      </w:r>
    </w:p>
    <w:p>
      <w:pPr>
        <w:pStyle w:val="Heading2"/>
      </w:pPr>
      <w:r>
        <w:t>32.1 Participant analytics</w:t>
      </w:r>
    </w:p>
    <w:p>
      <w:pPr>
        <w:pStyle w:val="ListBullet"/>
      </w:pPr>
      <w:r>
        <w:t>Learning completion</w:t>
      </w:r>
    </w:p>
    <w:p>
      <w:pPr>
        <w:pStyle w:val="ListBullet"/>
      </w:pPr>
      <w:r>
        <w:t>Participation</w:t>
      </w:r>
    </w:p>
    <w:p>
      <w:pPr>
        <w:pStyle w:val="ListBullet"/>
      </w:pPr>
      <w:r>
        <w:t>Contributions</w:t>
      </w:r>
    </w:p>
    <w:p>
      <w:pPr>
        <w:pStyle w:val="ListBullet"/>
      </w:pPr>
      <w:r>
        <w:t>Deliberation</w:t>
      </w:r>
    </w:p>
    <w:p>
      <w:pPr>
        <w:pStyle w:val="ListBullet"/>
      </w:pPr>
      <w:r>
        <w:t>Projects</w:t>
      </w:r>
    </w:p>
    <w:p>
      <w:pPr>
        <w:pStyle w:val="ListBullet"/>
      </w:pPr>
      <w:r>
        <w:t>Credits</w:t>
      </w:r>
    </w:p>
    <w:p>
      <w:pPr>
        <w:pStyle w:val="ListBullet"/>
      </w:pPr>
      <w:r>
        <w:t>Passport</w:t>
      </w:r>
    </w:p>
    <w:p>
      <w:pPr>
        <w:pStyle w:val="Heading2"/>
      </w:pPr>
      <w:r>
        <w:t>32.2 Facilitator analytics</w:t>
      </w:r>
    </w:p>
    <w:p>
      <w:pPr>
        <w:pStyle w:val="ListBullet"/>
      </w:pPr>
      <w:r>
        <w:t>Attendance</w:t>
      </w:r>
    </w:p>
    <w:p>
      <w:pPr>
        <w:pStyle w:val="ListBullet"/>
      </w:pPr>
      <w:r>
        <w:t>Role distribution</w:t>
      </w:r>
    </w:p>
    <w:p>
      <w:pPr>
        <w:pStyle w:val="ListBullet"/>
      </w:pPr>
      <w:r>
        <w:t>Speaking balance</w:t>
      </w:r>
    </w:p>
    <w:p>
      <w:pPr>
        <w:pStyle w:val="ListBullet"/>
      </w:pPr>
      <w:r>
        <w:t>Evidence</w:t>
      </w:r>
    </w:p>
    <w:p>
      <w:pPr>
        <w:pStyle w:val="ListBullet"/>
      </w:pPr>
      <w:r>
        <w:t>Participation</w:t>
      </w:r>
    </w:p>
    <w:p>
      <w:pPr>
        <w:pStyle w:val="ListBullet"/>
      </w:pPr>
      <w:r>
        <w:t>Unresolved issues</w:t>
      </w:r>
    </w:p>
    <w:p>
      <w:pPr>
        <w:pStyle w:val="Heading2"/>
      </w:pPr>
      <w:r>
        <w:t>32.3 Institution analytics</w:t>
      </w:r>
    </w:p>
    <w:p>
      <w:pPr>
        <w:pStyle w:val="ListBullet"/>
      </w:pPr>
      <w:r>
        <w:t>Active participants</w:t>
      </w:r>
    </w:p>
    <w:p>
      <w:pPr>
        <w:pStyle w:val="ListBullet"/>
      </w:pPr>
      <w:r>
        <w:t>Programme participation</w:t>
      </w:r>
    </w:p>
    <w:p>
      <w:pPr>
        <w:pStyle w:val="ListBullet"/>
      </w:pPr>
      <w:r>
        <w:t>Completion</w:t>
      </w:r>
    </w:p>
    <w:p>
      <w:pPr>
        <w:pStyle w:val="ListBullet"/>
      </w:pPr>
      <w:r>
        <w:t>Projects</w:t>
      </w:r>
    </w:p>
    <w:p>
      <w:pPr>
        <w:pStyle w:val="ListBullet"/>
      </w:pPr>
      <w:r>
        <w:t>Verified achievements</w:t>
      </w:r>
    </w:p>
    <w:p>
      <w:pPr>
        <w:pStyle w:val="Heading2"/>
      </w:pPr>
      <w:r>
        <w:t>32.4 System/national analytics</w:t>
      </w:r>
    </w:p>
    <w:p>
      <w:pPr>
        <w:pStyle w:val="ListBullet"/>
      </w:pPr>
      <w:r>
        <w:t>Geographic reach</w:t>
      </w:r>
    </w:p>
    <w:p>
      <w:pPr>
        <w:pStyle w:val="ListBullet"/>
      </w:pPr>
      <w:r>
        <w:t>Institution coverage</w:t>
      </w:r>
    </w:p>
    <w:p>
      <w:pPr>
        <w:pStyle w:val="ListBullet"/>
      </w:pPr>
      <w:r>
        <w:t>Category participation</w:t>
      </w:r>
    </w:p>
    <w:p>
      <w:pPr>
        <w:pStyle w:val="ListBullet"/>
      </w:pPr>
      <w:r>
        <w:t>Language usage</w:t>
      </w:r>
    </w:p>
    <w:p>
      <w:pPr>
        <w:pStyle w:val="ListBullet"/>
      </w:pPr>
      <w:r>
        <w:t>Engagement</w:t>
      </w:r>
    </w:p>
    <w:p>
      <w:pPr>
        <w:pStyle w:val="ListBullet"/>
      </w:pPr>
      <w:r>
        <w:t>Civic outputs</w:t>
      </w:r>
    </w:p>
    <w:p>
      <w:pPr>
        <w:pStyle w:val="ListBullet"/>
      </w:pPr>
      <w:r>
        <w:t>Stakeholder response</w:t>
      </w:r>
    </w:p>
    <w:p>
      <w:pPr>
        <w:pStyle w:val="Heading2"/>
      </w:pPr>
      <w:r>
        <w:t>32.5 Deliberation analytics</w:t>
      </w:r>
    </w:p>
    <w:p>
      <w:pPr>
        <w:pStyle w:val="ListBullet"/>
      </w:pPr>
      <w:r>
        <w:t>Participation distribution</w:t>
      </w:r>
    </w:p>
    <w:p>
      <w:pPr>
        <w:pStyle w:val="ListBullet"/>
      </w:pPr>
      <w:r>
        <w:t>Evidence use</w:t>
      </w:r>
    </w:p>
    <w:p>
      <w:pPr>
        <w:pStyle w:val="ListBullet"/>
      </w:pPr>
      <w:r>
        <w:t>Perspective diversity</w:t>
      </w:r>
    </w:p>
    <w:p>
      <w:pPr>
        <w:pStyle w:val="ListBullet"/>
      </w:pPr>
      <w:r>
        <w:t>Response to other perspectives</w:t>
      </w:r>
    </w:p>
    <w:p>
      <w:pPr>
        <w:pStyle w:val="ListBullet"/>
      </w:pPr>
      <w:r>
        <w:t>Revision</w:t>
      </w:r>
    </w:p>
    <w:p>
      <w:pPr>
        <w:pStyle w:val="ListBullet"/>
      </w:pPr>
      <w:r>
        <w:t>Unresolved questions</w:t>
      </w:r>
    </w:p>
    <w:p>
      <w:pPr>
        <w:pStyle w:val="ListBullet"/>
      </w:pPr>
      <w:r>
        <w:t>Dissent preservation</w:t>
      </w:r>
    </w:p>
    <w:p>
      <w:pPr>
        <w:pStyle w:val="ListBullet"/>
      </w:pPr>
      <w:r>
        <w:t>Role balance</w:t>
      </w:r>
    </w:p>
    <w:p>
      <w:r>
        <w:t>Do not reduce deliberation quality to a single civic-worthiness score.</w:t>
      </w:r>
    </w:p>
    <w:p>
      <w:pPr>
        <w:pStyle w:val="Heading1"/>
      </w:pPr>
      <w:r>
        <w:t>33. Roles, Permissions and Governance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Role</w:t>
            </w:r>
          </w:p>
        </w:tc>
        <w:tc>
          <w:tcPr>
            <w:tcW w:type="dxa" w:w="4968"/>
            <w:vAlign w:val="center"/>
            <w:shd w:fill="D9EAF7"/>
          </w:tcPr>
          <w:p>
            <w:r/>
            <w:r>
              <w:rPr>
                <w:b/>
                <w:sz w:val="18"/>
              </w:rPr>
              <w:t>Typical capabilities</w:t>
            </w:r>
          </w:p>
        </w:tc>
      </w:tr>
      <w:tr>
        <w:trPr>
          <w:cantSplit/>
        </w:trPr>
        <w:tc>
          <w:tcPr>
            <w:tcW w:type="dxa" w:w="4968"/>
            <w:vAlign w:val="center"/>
          </w:tcPr>
          <w:p>
            <w:r/>
            <w:r>
              <w:rPr>
                <w:b w:val="0"/>
                <w:sz w:val="18"/>
              </w:rPr>
              <w:t>Super Admin</w:t>
            </w:r>
          </w:p>
        </w:tc>
        <w:tc>
          <w:tcPr>
            <w:tcW w:type="dxa" w:w="4968"/>
            <w:vAlign w:val="center"/>
          </w:tcPr>
          <w:p>
            <w:r/>
            <w:r>
              <w:rPr>
                <w:b w:val="0"/>
                <w:sz w:val="18"/>
              </w:rPr>
              <w:t>Platform-wide configuration and governance</w:t>
            </w:r>
          </w:p>
        </w:tc>
      </w:tr>
      <w:tr>
        <w:trPr>
          <w:cantSplit/>
        </w:trPr>
        <w:tc>
          <w:tcPr>
            <w:tcW w:type="dxa" w:w="4968"/>
            <w:vAlign w:val="center"/>
          </w:tcPr>
          <w:p>
            <w:r/>
            <w:r>
              <w:rPr>
                <w:b w:val="0"/>
                <w:sz w:val="18"/>
              </w:rPr>
              <w:t>Platform Admin</w:t>
            </w:r>
          </w:p>
        </w:tc>
        <w:tc>
          <w:tcPr>
            <w:tcW w:type="dxa" w:w="4968"/>
            <w:vAlign w:val="center"/>
          </w:tcPr>
          <w:p>
            <w:r/>
            <w:r>
              <w:rPr>
                <w:b w:val="0"/>
                <w:sz w:val="18"/>
              </w:rPr>
              <w:t>Operational administration</w:t>
            </w:r>
          </w:p>
        </w:tc>
      </w:tr>
      <w:tr>
        <w:trPr>
          <w:cantSplit/>
        </w:trPr>
        <w:tc>
          <w:tcPr>
            <w:tcW w:type="dxa" w:w="4968"/>
            <w:vAlign w:val="center"/>
          </w:tcPr>
          <w:p>
            <w:r/>
            <w:r>
              <w:rPr>
                <w:b w:val="0"/>
                <w:sz w:val="18"/>
              </w:rPr>
              <w:t>Programme Manager</w:t>
            </w:r>
          </w:p>
        </w:tc>
        <w:tc>
          <w:tcPr>
            <w:tcW w:type="dxa" w:w="4968"/>
            <w:vAlign w:val="center"/>
          </w:tcPr>
          <w:p>
            <w:r/>
            <w:r>
              <w:rPr>
                <w:b w:val="0"/>
                <w:sz w:val="18"/>
              </w:rPr>
              <w:t>Programme configuration and management</w:t>
            </w:r>
          </w:p>
        </w:tc>
      </w:tr>
      <w:tr>
        <w:trPr>
          <w:cantSplit/>
        </w:trPr>
        <w:tc>
          <w:tcPr>
            <w:tcW w:type="dxa" w:w="4968"/>
            <w:vAlign w:val="center"/>
          </w:tcPr>
          <w:p>
            <w:r/>
            <w:r>
              <w:rPr>
                <w:b w:val="0"/>
                <w:sz w:val="18"/>
              </w:rPr>
              <w:t>Safety Moderator</w:t>
            </w:r>
          </w:p>
        </w:tc>
        <w:tc>
          <w:tcPr>
            <w:tcW w:type="dxa" w:w="4968"/>
            <w:vAlign w:val="center"/>
          </w:tcPr>
          <w:p>
            <w:r/>
            <w:r>
              <w:rPr>
                <w:b w:val="0"/>
                <w:sz w:val="18"/>
              </w:rPr>
              <w:t>Safety and moderation</w:t>
            </w:r>
          </w:p>
        </w:tc>
      </w:tr>
      <w:tr>
        <w:trPr>
          <w:cantSplit/>
        </w:trPr>
        <w:tc>
          <w:tcPr>
            <w:tcW w:type="dxa" w:w="4968"/>
            <w:vAlign w:val="center"/>
          </w:tcPr>
          <w:p>
            <w:r/>
            <w:r>
              <w:rPr>
                <w:b w:val="0"/>
                <w:sz w:val="18"/>
              </w:rPr>
              <w:t>Content Moderator</w:t>
            </w:r>
          </w:p>
        </w:tc>
        <w:tc>
          <w:tcPr>
            <w:tcW w:type="dxa" w:w="4968"/>
            <w:vAlign w:val="center"/>
          </w:tcPr>
          <w:p>
            <w:r/>
            <w:r>
              <w:rPr>
                <w:b w:val="0"/>
                <w:sz w:val="18"/>
              </w:rPr>
              <w:t>Content review</w:t>
            </w:r>
          </w:p>
        </w:tc>
      </w:tr>
      <w:tr>
        <w:trPr>
          <w:cantSplit/>
        </w:trPr>
        <w:tc>
          <w:tcPr>
            <w:tcW w:type="dxa" w:w="4968"/>
            <w:vAlign w:val="center"/>
          </w:tcPr>
          <w:p>
            <w:r/>
            <w:r>
              <w:rPr>
                <w:b w:val="0"/>
                <w:sz w:val="18"/>
              </w:rPr>
              <w:t>Assignment Reviewer</w:t>
            </w:r>
          </w:p>
        </w:tc>
        <w:tc>
          <w:tcPr>
            <w:tcW w:type="dxa" w:w="4968"/>
            <w:vAlign w:val="center"/>
          </w:tcPr>
          <w:p>
            <w:r/>
            <w:r>
              <w:rPr>
                <w:b w:val="0"/>
                <w:sz w:val="18"/>
              </w:rPr>
              <w:t>Assignment review</w:t>
            </w:r>
          </w:p>
        </w:tc>
      </w:tr>
      <w:tr>
        <w:trPr>
          <w:cantSplit/>
        </w:trPr>
        <w:tc>
          <w:tcPr>
            <w:tcW w:type="dxa" w:w="4968"/>
            <w:vAlign w:val="center"/>
          </w:tcPr>
          <w:p>
            <w:r/>
            <w:r>
              <w:rPr>
                <w:b w:val="0"/>
                <w:sz w:val="18"/>
              </w:rPr>
              <w:t>Assembly Facilitator</w:t>
            </w:r>
          </w:p>
        </w:tc>
        <w:tc>
          <w:tcPr>
            <w:tcW w:type="dxa" w:w="4968"/>
            <w:vAlign w:val="center"/>
          </w:tcPr>
          <w:p>
            <w:r/>
            <w:r>
              <w:rPr>
                <w:b w:val="0"/>
                <w:sz w:val="18"/>
              </w:rPr>
              <w:t>Assembly setup and facilitation</w:t>
            </w:r>
          </w:p>
        </w:tc>
      </w:tr>
      <w:tr>
        <w:trPr>
          <w:cantSplit/>
        </w:trPr>
        <w:tc>
          <w:tcPr>
            <w:tcW w:type="dxa" w:w="4968"/>
            <w:vAlign w:val="center"/>
          </w:tcPr>
          <w:p>
            <w:r/>
            <w:r>
              <w:rPr>
                <w:b w:val="0"/>
                <w:sz w:val="18"/>
              </w:rPr>
              <w:t>Chair / Co-Chair</w:t>
            </w:r>
          </w:p>
        </w:tc>
        <w:tc>
          <w:tcPr>
            <w:tcW w:type="dxa" w:w="4968"/>
            <w:vAlign w:val="center"/>
          </w:tcPr>
          <w:p>
            <w:r/>
            <w:r>
              <w:rPr>
                <w:b w:val="0"/>
                <w:sz w:val="18"/>
              </w:rPr>
              <w:t>Procedural Assembly controls</w:t>
            </w:r>
          </w:p>
        </w:tc>
      </w:tr>
      <w:tr>
        <w:trPr>
          <w:cantSplit/>
        </w:trPr>
        <w:tc>
          <w:tcPr>
            <w:tcW w:type="dxa" w:w="4968"/>
            <w:vAlign w:val="center"/>
          </w:tcPr>
          <w:p>
            <w:r/>
            <w:r>
              <w:rPr>
                <w:b w:val="0"/>
                <w:sz w:val="18"/>
              </w:rPr>
              <w:t>Institution Admin</w:t>
            </w:r>
          </w:p>
        </w:tc>
        <w:tc>
          <w:tcPr>
            <w:tcW w:type="dxa" w:w="4968"/>
            <w:vAlign w:val="center"/>
          </w:tcPr>
          <w:p>
            <w:r/>
            <w:r>
              <w:rPr>
                <w:b w:val="0"/>
                <w:sz w:val="18"/>
              </w:rPr>
              <w:t>Institution-scoped management</w:t>
            </w:r>
          </w:p>
        </w:tc>
      </w:tr>
      <w:tr>
        <w:trPr>
          <w:cantSplit/>
        </w:trPr>
        <w:tc>
          <w:tcPr>
            <w:tcW w:type="dxa" w:w="4968"/>
            <w:vAlign w:val="center"/>
          </w:tcPr>
          <w:p>
            <w:r/>
            <w:r>
              <w:rPr>
                <w:b w:val="0"/>
                <w:sz w:val="18"/>
              </w:rPr>
              <w:t>Teacher / Mentor</w:t>
            </w:r>
          </w:p>
        </w:tc>
        <w:tc>
          <w:tcPr>
            <w:tcW w:type="dxa" w:w="4968"/>
            <w:vAlign w:val="center"/>
          </w:tcPr>
          <w:p>
            <w:r/>
            <w:r>
              <w:rPr>
                <w:b w:val="0"/>
                <w:sz w:val="18"/>
              </w:rPr>
              <w:t>Assigned participant support</w:t>
            </w:r>
          </w:p>
        </w:tc>
      </w:tr>
      <w:tr>
        <w:trPr>
          <w:cantSplit/>
        </w:trPr>
        <w:tc>
          <w:tcPr>
            <w:tcW w:type="dxa" w:w="4968"/>
            <w:vAlign w:val="center"/>
          </w:tcPr>
          <w:p>
            <w:r/>
            <w:r>
              <w:rPr>
                <w:b w:val="0"/>
                <w:sz w:val="18"/>
              </w:rPr>
              <w:t>Stakeholder Host</w:t>
            </w:r>
          </w:p>
        </w:tc>
        <w:tc>
          <w:tcPr>
            <w:tcW w:type="dxa" w:w="4968"/>
            <w:vAlign w:val="center"/>
          </w:tcPr>
          <w:p>
            <w:r/>
            <w:r>
              <w:rPr>
                <w:b w:val="0"/>
                <w:sz w:val="18"/>
              </w:rPr>
              <w:t>Approved event/programme hosting</w:t>
            </w:r>
          </w:p>
        </w:tc>
      </w:tr>
      <w:tr>
        <w:trPr>
          <w:cantSplit/>
        </w:trPr>
        <w:tc>
          <w:tcPr>
            <w:tcW w:type="dxa" w:w="4968"/>
            <w:vAlign w:val="center"/>
          </w:tcPr>
          <w:p>
            <w:r/>
            <w:r>
              <w:rPr>
                <w:b w:val="0"/>
                <w:sz w:val="18"/>
              </w:rPr>
              <w:t>Participant</w:t>
            </w:r>
          </w:p>
        </w:tc>
        <w:tc>
          <w:tcPr>
            <w:tcW w:type="dxa" w:w="4968"/>
            <w:vAlign w:val="center"/>
          </w:tcPr>
          <w:p>
            <w:r/>
            <w:r>
              <w:rPr>
                <w:b w:val="0"/>
                <w:sz w:val="18"/>
              </w:rPr>
              <w:t>Learning and participation</w:t>
            </w:r>
          </w:p>
        </w:tc>
      </w:tr>
      <w:tr>
        <w:trPr>
          <w:cantSplit/>
        </w:trPr>
        <w:tc>
          <w:tcPr>
            <w:tcW w:type="dxa" w:w="4968"/>
            <w:vAlign w:val="center"/>
          </w:tcPr>
          <w:p>
            <w:r/>
            <w:r>
              <w:rPr>
                <w:b w:val="0"/>
                <w:sz w:val="18"/>
              </w:rPr>
              <w:t>Open Participant</w:t>
            </w:r>
          </w:p>
        </w:tc>
        <w:tc>
          <w:tcPr>
            <w:tcW w:type="dxa" w:w="4968"/>
            <w:vAlign w:val="center"/>
          </w:tcPr>
          <w:p>
            <w:r/>
            <w:r>
              <w:rPr>
                <w:b w:val="0"/>
                <w:sz w:val="18"/>
              </w:rPr>
              <w:t>Participation without institution affiliation</w:t>
            </w:r>
          </w:p>
        </w:tc>
      </w:tr>
    </w:tbl>
    <w:p/>
    <w:p>
      <w:r>
        <w:t>Permissions must be capability-based and context-aware. Institution administrators must not automatically access unrelated institutions.</w:t>
      </w:r>
    </w:p>
    <w:p>
      <w:pPr>
        <w:pStyle w:val="Heading1"/>
      </w:pPr>
      <w:r>
        <w:t>34. Data Architecture</w:t>
      </w:r>
    </w:p>
    <w:p>
      <w:r>
        <w:t>Recommended major entities:</w:t>
      </w:r>
    </w:p>
    <w:p>
      <w:pPr>
        <w:ind w:left="360"/>
      </w:pPr>
      <w:r>
        <w:rPr>
          <w:rFonts w:ascii="Courier New" w:hAnsi="Courier New"/>
          <w:sz w:val="17"/>
        </w:rPr>
        <w:t>User</w:t>
        <w:br/>
        <w:t>Profile</w:t>
        <w:br/>
        <w:t>ParticipantCategory</w:t>
        <w:br/>
        <w:t>Institution</w:t>
        <w:br/>
        <w:t>InstitutionMembership</w:t>
        <w:br/>
        <w:t>GeographicUnit</w:t>
        <w:br/>
        <w:t>Programme</w:t>
        <w:br/>
        <w:t>Event</w:t>
        <w:br/>
        <w:t>Session</w:t>
        <w:br/>
        <w:t>Role</w:t>
        <w:br/>
        <w:t>Permission</w:t>
        <w:br/>
        <w:t>Course</w:t>
        <w:br/>
        <w:t>Module</w:t>
        <w:br/>
        <w:t>Lesson</w:t>
        <w:br/>
        <w:t>Assignment</w:t>
        <w:br/>
        <w:t>Submission</w:t>
        <w:br/>
        <w:t>Contribution</w:t>
        <w:br/>
        <w:t>Evidence</w:t>
        <w:br/>
        <w:t>Issue</w:t>
        <w:br/>
        <w:t>Idea</w:t>
        <w:br/>
        <w:t>ResearchProject</w:t>
        <w:br/>
        <w:t>PolicyProposal</w:t>
        <w:br/>
        <w:t>Assembly</w:t>
        <w:br/>
        <w:t>AssemblyRole</w:t>
        <w:br/>
        <w:t>AssemblyLens</w:t>
        <w:br/>
        <w:t>AssemblyStage</w:t>
        <w:br/>
        <w:t>Proposition</w:t>
        <w:br/>
        <w:t>Dissent</w:t>
        <w:br/>
        <w:t>ParticipantResponse</w:t>
        <w:br/>
        <w:t>Project</w:t>
        <w:br/>
        <w:t>Message</w:t>
        <w:br/>
        <w:t>Conversation</w:t>
        <w:br/>
        <w:t>Group</w:t>
        <w:br/>
        <w:t>Notification</w:t>
        <w:br/>
        <w:t>CivicCredit</w:t>
        <w:br/>
        <w:t>CreditTransaction</w:t>
        <w:br/>
        <w:t>Passport</w:t>
        <w:br/>
        <w:t>PassportItem</w:t>
        <w:br/>
        <w:t>Credential</w:t>
        <w:br/>
        <w:t>ModerationCase</w:t>
        <w:br/>
        <w:t>Report</w:t>
        <w:br/>
        <w:t>Verification</w:t>
        <w:br/>
        <w:t>Stakeholder</w:t>
        <w:br/>
        <w:t>StakeholderResponse</w:t>
        <w:br/>
        <w:t>AuditLog</w:t>
        <w:br/>
        <w:t>AIInteraction</w:t>
        <w:br/>
        <w:t>AIReview</w:t>
        <w:br/>
        <w:t>Configuration</w:t>
        <w:br/>
        <w:t>Workflow</w:t>
        <w:br/>
        <w:t>Rule</w:t>
      </w:r>
    </w:p>
    <w:p>
      <w:pPr>
        <w:pStyle w:val="Heading2"/>
      </w:pPr>
      <w:r>
        <w:t>34.1 Data separation</w:t>
      </w:r>
    </w:p>
    <w:p>
      <w:pPr>
        <w:pStyle w:val="ListBullet"/>
      </w:pPr>
      <w:r>
        <w:t>Platform data: configuration and system data.</w:t>
      </w:r>
    </w:p>
    <w:p>
      <w:pPr>
        <w:pStyle w:val="ListBullet"/>
      </w:pPr>
      <w:r>
        <w:t>Institutional data: private institution programmes and analytics.</w:t>
      </w:r>
    </w:p>
    <w:p>
      <w:pPr>
        <w:pStyle w:val="ListBullet"/>
      </w:pPr>
      <w:r>
        <w:t>User data: profiles, submissions, messages and Passport.</w:t>
      </w:r>
    </w:p>
    <w:p>
      <w:pPr>
        <w:pStyle w:val="ListBullet"/>
      </w:pPr>
      <w:r>
        <w:t>Public content: content intentionally published for public visibility.</w:t>
      </w:r>
    </w:p>
    <w:p>
      <w:r>
        <w:t>Open-source software does not mean user data is public.</w:t>
      </w:r>
    </w:p>
    <w:p>
      <w:pPr>
        <w:pStyle w:val="Heading1"/>
      </w:pPr>
      <w:r>
        <w:t>35. Technical Architecture</w:t>
      </w:r>
    </w:p>
    <w:p>
      <w:r>
        <w:t>Recommended architecture: web-first, mobile-first PWA with a modular backend. Start with a modular monolith plus asynchronous workers rather than prematurely introducing many microservices. Preserve clear module boundaries for later extraction if scale requires it.</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Layer</w:t>
            </w:r>
          </w:p>
        </w:tc>
        <w:tc>
          <w:tcPr>
            <w:tcW w:type="dxa" w:w="4968"/>
            <w:vAlign w:val="center"/>
            <w:shd w:fill="D9EAF7"/>
          </w:tcPr>
          <w:p>
            <w:r/>
            <w:r>
              <w:rPr>
                <w:b/>
                <w:sz w:val="18"/>
              </w:rPr>
              <w:t>Recommended direction</w:t>
            </w:r>
          </w:p>
        </w:tc>
      </w:tr>
      <w:tr>
        <w:trPr>
          <w:cantSplit/>
        </w:trPr>
        <w:tc>
          <w:tcPr>
            <w:tcW w:type="dxa" w:w="4968"/>
            <w:vAlign w:val="center"/>
          </w:tcPr>
          <w:p>
            <w:r/>
            <w:r>
              <w:rPr>
                <w:b w:val="0"/>
                <w:sz w:val="18"/>
              </w:rPr>
              <w:t>Frontend</w:t>
            </w:r>
          </w:p>
        </w:tc>
        <w:tc>
          <w:tcPr>
            <w:tcW w:type="dxa" w:w="4968"/>
            <w:vAlign w:val="center"/>
          </w:tcPr>
          <w:p>
            <w:r/>
            <w:r>
              <w:rPr>
                <w:b w:val="0"/>
                <w:sz w:val="18"/>
              </w:rPr>
              <w:t>React/Next.js or equivalent, TypeScript, responsive/PWA</w:t>
            </w:r>
          </w:p>
        </w:tc>
      </w:tr>
      <w:tr>
        <w:trPr>
          <w:cantSplit/>
        </w:trPr>
        <w:tc>
          <w:tcPr>
            <w:tcW w:type="dxa" w:w="4968"/>
            <w:vAlign w:val="center"/>
          </w:tcPr>
          <w:p>
            <w:r/>
            <w:r>
              <w:rPr>
                <w:b w:val="0"/>
                <w:sz w:val="18"/>
              </w:rPr>
              <w:t>Backend</w:t>
            </w:r>
          </w:p>
        </w:tc>
        <w:tc>
          <w:tcPr>
            <w:tcW w:type="dxa" w:w="4968"/>
            <w:vAlign w:val="center"/>
          </w:tcPr>
          <w:p>
            <w:r/>
            <w:r>
              <w:rPr>
                <w:b w:val="0"/>
                <w:sz w:val="18"/>
              </w:rPr>
              <w:t>Modular monolith + background workers initially</w:t>
            </w:r>
          </w:p>
        </w:tc>
      </w:tr>
      <w:tr>
        <w:trPr>
          <w:cantSplit/>
        </w:trPr>
        <w:tc>
          <w:tcPr>
            <w:tcW w:type="dxa" w:w="4968"/>
            <w:vAlign w:val="center"/>
          </w:tcPr>
          <w:p>
            <w:r/>
            <w:r>
              <w:rPr>
                <w:b w:val="0"/>
                <w:sz w:val="18"/>
              </w:rPr>
              <w:t>Database</w:t>
            </w:r>
          </w:p>
        </w:tc>
        <w:tc>
          <w:tcPr>
            <w:tcW w:type="dxa" w:w="4968"/>
            <w:vAlign w:val="center"/>
          </w:tcPr>
          <w:p>
            <w:r/>
            <w:r>
              <w:rPr>
                <w:b w:val="0"/>
                <w:sz w:val="18"/>
              </w:rPr>
              <w:t>PostgreSQL</w:t>
            </w:r>
          </w:p>
        </w:tc>
      </w:tr>
      <w:tr>
        <w:trPr>
          <w:cantSplit/>
        </w:trPr>
        <w:tc>
          <w:tcPr>
            <w:tcW w:type="dxa" w:w="4968"/>
            <w:vAlign w:val="center"/>
          </w:tcPr>
          <w:p>
            <w:r/>
            <w:r>
              <w:rPr>
                <w:b w:val="0"/>
                <w:sz w:val="18"/>
              </w:rPr>
              <w:t>Cache/queue</w:t>
            </w:r>
          </w:p>
        </w:tc>
        <w:tc>
          <w:tcPr>
            <w:tcW w:type="dxa" w:w="4968"/>
            <w:vAlign w:val="center"/>
          </w:tcPr>
          <w:p>
            <w:r/>
            <w:r>
              <w:rPr>
                <w:b w:val="0"/>
                <w:sz w:val="18"/>
              </w:rPr>
              <w:t>Redis + background job system</w:t>
            </w:r>
          </w:p>
        </w:tc>
      </w:tr>
      <w:tr>
        <w:trPr>
          <w:cantSplit/>
        </w:trPr>
        <w:tc>
          <w:tcPr>
            <w:tcW w:type="dxa" w:w="4968"/>
            <w:vAlign w:val="center"/>
          </w:tcPr>
          <w:p>
            <w:r/>
            <w:r>
              <w:rPr>
                <w:b w:val="0"/>
                <w:sz w:val="18"/>
              </w:rPr>
              <w:t>Object storage</w:t>
            </w:r>
          </w:p>
        </w:tc>
        <w:tc>
          <w:tcPr>
            <w:tcW w:type="dxa" w:w="4968"/>
            <w:vAlign w:val="center"/>
          </w:tcPr>
          <w:p>
            <w:r/>
            <w:r>
              <w:rPr>
                <w:b w:val="0"/>
                <w:sz w:val="18"/>
              </w:rPr>
              <w:t>S3-compatible</w:t>
            </w:r>
          </w:p>
        </w:tc>
      </w:tr>
      <w:tr>
        <w:trPr>
          <w:cantSplit/>
        </w:trPr>
        <w:tc>
          <w:tcPr>
            <w:tcW w:type="dxa" w:w="4968"/>
            <w:vAlign w:val="center"/>
          </w:tcPr>
          <w:p>
            <w:r/>
            <w:r>
              <w:rPr>
                <w:b w:val="0"/>
                <w:sz w:val="18"/>
              </w:rPr>
              <w:t>Search</w:t>
            </w:r>
          </w:p>
        </w:tc>
        <w:tc>
          <w:tcPr>
            <w:tcW w:type="dxa" w:w="4968"/>
            <w:vAlign w:val="center"/>
          </w:tcPr>
          <w:p>
            <w:r/>
            <w:r>
              <w:rPr>
                <w:b w:val="0"/>
                <w:sz w:val="18"/>
              </w:rPr>
              <w:t>PostgreSQL full text initially; OpenSearch/Elasticsearch as scale requires</w:t>
            </w:r>
          </w:p>
        </w:tc>
      </w:tr>
      <w:tr>
        <w:trPr>
          <w:cantSplit/>
        </w:trPr>
        <w:tc>
          <w:tcPr>
            <w:tcW w:type="dxa" w:w="4968"/>
            <w:vAlign w:val="center"/>
          </w:tcPr>
          <w:p>
            <w:r/>
            <w:r>
              <w:rPr>
                <w:b w:val="0"/>
                <w:sz w:val="18"/>
              </w:rPr>
              <w:t>Realtime</w:t>
            </w:r>
          </w:p>
        </w:tc>
        <w:tc>
          <w:tcPr>
            <w:tcW w:type="dxa" w:w="4968"/>
            <w:vAlign w:val="center"/>
          </w:tcPr>
          <w:p>
            <w:r/>
            <w:r>
              <w:rPr>
                <w:b w:val="0"/>
                <w:sz w:val="18"/>
              </w:rPr>
              <w:t>WebSockets/SSE</w:t>
            </w:r>
          </w:p>
        </w:tc>
      </w:tr>
      <w:tr>
        <w:trPr>
          <w:cantSplit/>
        </w:trPr>
        <w:tc>
          <w:tcPr>
            <w:tcW w:type="dxa" w:w="4968"/>
            <w:vAlign w:val="center"/>
          </w:tcPr>
          <w:p>
            <w:r/>
            <w:r>
              <w:rPr>
                <w:b w:val="0"/>
                <w:sz w:val="18"/>
              </w:rPr>
              <w:t>Live sessions</w:t>
            </w:r>
          </w:p>
        </w:tc>
        <w:tc>
          <w:tcPr>
            <w:tcW w:type="dxa" w:w="4968"/>
            <w:vAlign w:val="center"/>
          </w:tcPr>
          <w:p>
            <w:r/>
            <w:r>
              <w:rPr>
                <w:b w:val="0"/>
                <w:sz w:val="18"/>
              </w:rPr>
              <w:t>WebRTC or established video infrastructure</w:t>
            </w:r>
          </w:p>
        </w:tc>
      </w:tr>
      <w:tr>
        <w:trPr>
          <w:cantSplit/>
        </w:trPr>
        <w:tc>
          <w:tcPr>
            <w:tcW w:type="dxa" w:w="4968"/>
            <w:vAlign w:val="center"/>
          </w:tcPr>
          <w:p>
            <w:r/>
            <w:r>
              <w:rPr>
                <w:b w:val="0"/>
                <w:sz w:val="18"/>
              </w:rPr>
              <w:t>AI</w:t>
            </w:r>
          </w:p>
        </w:tc>
        <w:tc>
          <w:tcPr>
            <w:tcW w:type="dxa" w:w="4968"/>
            <w:vAlign w:val="center"/>
          </w:tcPr>
          <w:p>
            <w:r/>
            <w:r>
              <w:rPr>
                <w:b w:val="0"/>
                <w:sz w:val="18"/>
              </w:rPr>
              <w:t>Provider abstraction layer</w:t>
            </w:r>
          </w:p>
        </w:tc>
      </w:tr>
      <w:tr>
        <w:trPr>
          <w:cantSplit/>
        </w:trPr>
        <w:tc>
          <w:tcPr>
            <w:tcW w:type="dxa" w:w="4968"/>
            <w:vAlign w:val="center"/>
          </w:tcPr>
          <w:p>
            <w:r/>
            <w:r>
              <w:rPr>
                <w:b w:val="0"/>
                <w:sz w:val="18"/>
              </w:rPr>
              <w:t>CDN</w:t>
            </w:r>
          </w:p>
        </w:tc>
        <w:tc>
          <w:tcPr>
            <w:tcW w:type="dxa" w:w="4968"/>
            <w:vAlign w:val="center"/>
          </w:tcPr>
          <w:p>
            <w:r/>
            <w:r>
              <w:rPr>
                <w:b w:val="0"/>
                <w:sz w:val="18"/>
              </w:rPr>
              <w:t>Cloud CDN</w:t>
            </w:r>
          </w:p>
        </w:tc>
      </w:tr>
      <w:tr>
        <w:trPr>
          <w:cantSplit/>
        </w:trPr>
        <w:tc>
          <w:tcPr>
            <w:tcW w:type="dxa" w:w="4968"/>
            <w:vAlign w:val="center"/>
          </w:tcPr>
          <w:p>
            <w:r/>
            <w:r>
              <w:rPr>
                <w:b w:val="0"/>
                <w:sz w:val="18"/>
              </w:rPr>
              <w:t>Observability</w:t>
            </w:r>
          </w:p>
        </w:tc>
        <w:tc>
          <w:tcPr>
            <w:tcW w:type="dxa" w:w="4968"/>
            <w:vAlign w:val="center"/>
          </w:tcPr>
          <w:p>
            <w:r/>
            <w:r>
              <w:rPr>
                <w:b w:val="0"/>
                <w:sz w:val="18"/>
              </w:rPr>
              <w:t>Logs, metrics, traces, error tracking</w:t>
            </w:r>
          </w:p>
        </w:tc>
      </w:tr>
      <w:tr>
        <w:trPr>
          <w:cantSplit/>
        </w:trPr>
        <w:tc>
          <w:tcPr>
            <w:tcW w:type="dxa" w:w="4968"/>
            <w:vAlign w:val="center"/>
          </w:tcPr>
          <w:p>
            <w:r/>
            <w:r>
              <w:rPr>
                <w:b w:val="0"/>
                <w:sz w:val="18"/>
              </w:rPr>
              <w:t>Deployment</w:t>
            </w:r>
          </w:p>
        </w:tc>
        <w:tc>
          <w:tcPr>
            <w:tcW w:type="dxa" w:w="4968"/>
            <w:vAlign w:val="center"/>
          </w:tcPr>
          <w:p>
            <w:r/>
            <w:r>
              <w:rPr>
                <w:b w:val="0"/>
                <w:sz w:val="18"/>
              </w:rPr>
              <w:t>Containers + CI/CD + infrastructure as code</w:t>
            </w:r>
          </w:p>
        </w:tc>
      </w:tr>
    </w:tbl>
    <w:p/>
    <w:p>
      <w:pPr>
        <w:pStyle w:val="Heading1"/>
      </w:pPr>
      <w:r>
        <w:t>36. API, Events and Integrations</w:t>
      </w:r>
    </w:p>
    <w:p>
      <w:pPr>
        <w:pStyle w:val="Heading2"/>
      </w:pPr>
      <w:r>
        <w:t>36.1 API areas</w:t>
      </w:r>
    </w:p>
    <w:p>
      <w:pPr>
        <w:ind w:left="360"/>
      </w:pPr>
      <w:r>
        <w:rPr>
          <w:rFonts w:ascii="Courier New" w:hAnsi="Courier New"/>
          <w:sz w:val="17"/>
        </w:rPr>
        <w:t>/api/v1/auth</w:t>
        <w:br/>
        <w:t>/api/v1/users</w:t>
        <w:br/>
        <w:t>/api/v1/institutions</w:t>
        <w:br/>
        <w:t>/api/v1/programmes</w:t>
        <w:br/>
        <w:t>/api/v1/events</w:t>
        <w:br/>
        <w:t>/api/v1/sessions</w:t>
        <w:br/>
        <w:t>/api/v1/assemblies</w:t>
        <w:br/>
        <w:t>/api/v1/parliament</w:t>
        <w:br/>
        <w:t>/api/v1/courses</w:t>
        <w:br/>
        <w:t>/api/v1/assignments</w:t>
        <w:br/>
        <w:t>/api/v1/contributions</w:t>
        <w:br/>
        <w:t>/api/v1/issues</w:t>
        <w:br/>
        <w:t>/api/v1/ideas</w:t>
        <w:br/>
        <w:t>/api/v1/research</w:t>
        <w:br/>
        <w:t>/api/v1/policy</w:t>
        <w:br/>
        <w:t>/api/v1/projects</w:t>
        <w:br/>
        <w:t>/api/v1/messages</w:t>
        <w:br/>
        <w:t>/api/v1/passport</w:t>
        <w:br/>
        <w:t>/api/v1/credits</w:t>
        <w:br/>
        <w:t>/api/v1/notifications</w:t>
        <w:br/>
        <w:t>/api/v1/moderation</w:t>
        <w:br/>
        <w:t>/api/v1/admin</w:t>
        <w:br/>
        <w:t>/api/v1/studio</w:t>
      </w:r>
    </w:p>
    <w:p>
      <w:pPr>
        <w:pStyle w:val="Heading2"/>
      </w:pPr>
      <w:r>
        <w:t>36.2 Realtime events</w:t>
      </w:r>
    </w:p>
    <w:p>
      <w:pPr>
        <w:ind w:left="360"/>
      </w:pPr>
      <w:r>
        <w:rPr>
          <w:rFonts w:ascii="Courier New" w:hAnsi="Courier New"/>
          <w:sz w:val="17"/>
        </w:rPr>
        <w:t>participant.joined</w:t>
        <w:br/>
        <w:t>participant.left</w:t>
        <w:br/>
        <w:t>role.assigned</w:t>
        <w:br/>
        <w:t>speaker.requested</w:t>
        <w:br/>
        <w:t>speaker.recognised</w:t>
        <w:br/>
        <w:t>stage.changed</w:t>
        <w:br/>
        <w:t>evidence.submitted</w:t>
        <w:br/>
        <w:t>proposition.updated</w:t>
        <w:br/>
        <w:t>dissent.recorded</w:t>
        <w:br/>
        <w:t>message.created</w:t>
        <w:br/>
        <w:t>moderation.flagged</w:t>
        <w:br/>
        <w:t>credit.verified</w:t>
        <w:br/>
        <w:t>passport.verified</w:t>
        <w:br/>
        <w:t>stakeholder.response</w:t>
      </w:r>
    </w:p>
    <w:p>
      <w:pPr>
        <w:pStyle w:val="Heading2"/>
      </w:pPr>
      <w:r>
        <w:t>36.3 Integration model</w:t>
      </w:r>
    </w:p>
    <w:p>
      <w:pPr>
        <w:pStyle w:val="ListBullet"/>
      </w:pPr>
      <w:r>
        <w:t>Identity providers</w:t>
      </w:r>
    </w:p>
    <w:p>
      <w:pPr>
        <w:pStyle w:val="ListBullet"/>
      </w:pPr>
      <w:r>
        <w:t>Email</w:t>
      </w:r>
    </w:p>
    <w:p>
      <w:pPr>
        <w:pStyle w:val="ListBullet"/>
      </w:pPr>
      <w:r>
        <w:t>Messaging/notification providers</w:t>
      </w:r>
    </w:p>
    <w:p>
      <w:pPr>
        <w:pStyle w:val="ListBullet"/>
      </w:pPr>
      <w:r>
        <w:t>Video infrastructure</w:t>
      </w:r>
    </w:p>
    <w:p>
      <w:pPr>
        <w:pStyle w:val="ListBullet"/>
      </w:pPr>
      <w:r>
        <w:t>Storage</w:t>
      </w:r>
    </w:p>
    <w:p>
      <w:pPr>
        <w:pStyle w:val="ListBullet"/>
      </w:pPr>
      <w:r>
        <w:t>AI providers</w:t>
      </w:r>
    </w:p>
    <w:p>
      <w:pPr>
        <w:pStyle w:val="ListBullet"/>
      </w:pPr>
      <w:r>
        <w:t>Institutional systems</w:t>
      </w:r>
    </w:p>
    <w:p>
      <w:pPr>
        <w:pStyle w:val="ListBullet"/>
      </w:pPr>
      <w:r>
        <w:t>External programme systems</w:t>
      </w:r>
    </w:p>
    <w:p>
      <w:r>
        <w:t>Use adapters/provider abstractions to reduce vendor lock-in.</w:t>
      </w:r>
    </w:p>
    <w:p>
      <w:pPr>
        <w:pStyle w:val="Heading1"/>
      </w:pPr>
      <w:r>
        <w:t>37. Security, Reliability and Observability</w:t>
      </w:r>
    </w:p>
    <w:p>
      <w:pPr>
        <w:pStyle w:val="Heading2"/>
      </w:pPr>
      <w:r>
        <w:t>37.1 Security</w:t>
      </w:r>
    </w:p>
    <w:p>
      <w:pPr>
        <w:pStyle w:val="ListBullet"/>
      </w:pPr>
      <w:r>
        <w:t>TLS</w:t>
      </w:r>
    </w:p>
    <w:p>
      <w:pPr>
        <w:pStyle w:val="ListBullet"/>
      </w:pPr>
      <w:r>
        <w:t>Encryption at rest</w:t>
      </w:r>
    </w:p>
    <w:p>
      <w:pPr>
        <w:pStyle w:val="ListBullet"/>
      </w:pPr>
      <w:r>
        <w:t>Secure authentication</w:t>
      </w:r>
    </w:p>
    <w:p>
      <w:pPr>
        <w:pStyle w:val="ListBullet"/>
      </w:pPr>
      <w:r>
        <w:t>MFA for privileged accounts</w:t>
      </w:r>
    </w:p>
    <w:p>
      <w:pPr>
        <w:pStyle w:val="ListBullet"/>
      </w:pPr>
      <w:r>
        <w:t>RBAC/ABAC</w:t>
      </w:r>
    </w:p>
    <w:p>
      <w:pPr>
        <w:pStyle w:val="ListBullet"/>
      </w:pPr>
      <w:r>
        <w:t>Secure sessions</w:t>
      </w:r>
    </w:p>
    <w:p>
      <w:pPr>
        <w:pStyle w:val="ListBullet"/>
      </w:pPr>
      <w:r>
        <w:t>Rate limiting</w:t>
      </w:r>
    </w:p>
    <w:p>
      <w:pPr>
        <w:pStyle w:val="ListBullet"/>
      </w:pPr>
      <w:r>
        <w:t>Input validation</w:t>
      </w:r>
    </w:p>
    <w:p>
      <w:pPr>
        <w:pStyle w:val="ListBullet"/>
      </w:pPr>
      <w:r>
        <w:t>XSS protection</w:t>
      </w:r>
    </w:p>
    <w:p>
      <w:pPr>
        <w:pStyle w:val="ListBullet"/>
      </w:pPr>
      <w:r>
        <w:t>SQL injection protection</w:t>
      </w:r>
    </w:p>
    <w:p>
      <w:pPr>
        <w:pStyle w:val="ListBullet"/>
      </w:pPr>
      <w:r>
        <w:t>CSRF protection where applicable</w:t>
      </w:r>
    </w:p>
    <w:p>
      <w:pPr>
        <w:pStyle w:val="ListBullet"/>
      </w:pPr>
      <w:r>
        <w:t>File scanning</w:t>
      </w:r>
    </w:p>
    <w:p>
      <w:pPr>
        <w:pStyle w:val="ListBullet"/>
      </w:pPr>
      <w:r>
        <w:t>Secret management</w:t>
      </w:r>
    </w:p>
    <w:p>
      <w:pPr>
        <w:pStyle w:val="ListBullet"/>
      </w:pPr>
      <w:r>
        <w:t>Audit logging</w:t>
      </w:r>
    </w:p>
    <w:p>
      <w:pPr>
        <w:pStyle w:val="ListBullet"/>
      </w:pPr>
      <w:r>
        <w:t>Dependency scanning</w:t>
      </w:r>
    </w:p>
    <w:p>
      <w:pPr>
        <w:pStyle w:val="ListBullet"/>
      </w:pPr>
      <w:r>
        <w:t>SAST</w:t>
      </w:r>
    </w:p>
    <w:p>
      <w:pPr>
        <w:pStyle w:val="ListBullet"/>
      </w:pPr>
      <w:r>
        <w:t>DAST</w:t>
      </w:r>
    </w:p>
    <w:p>
      <w:pPr>
        <w:pStyle w:val="ListBullet"/>
      </w:pPr>
      <w:r>
        <w:t>Penetration testing before public launch</w:t>
      </w:r>
    </w:p>
    <w:p>
      <w:pPr>
        <w:pStyle w:val="Heading2"/>
      </w:pPr>
      <w:r>
        <w:t>37.2 Reliability</w:t>
      </w:r>
    </w:p>
    <w:p>
      <w:pPr>
        <w:pStyle w:val="ListBullet"/>
      </w:pPr>
      <w:r>
        <w:t>Monitoring</w:t>
      </w:r>
    </w:p>
    <w:p>
      <w:pPr>
        <w:pStyle w:val="ListBullet"/>
      </w:pPr>
      <w:r>
        <w:t>Alerting</w:t>
      </w:r>
    </w:p>
    <w:p>
      <w:pPr>
        <w:pStyle w:val="ListBullet"/>
      </w:pPr>
      <w:r>
        <w:t>Automated backups</w:t>
      </w:r>
    </w:p>
    <w:p>
      <w:pPr>
        <w:pStyle w:val="ListBullet"/>
      </w:pPr>
      <w:r>
        <w:t>Restore testing</w:t>
      </w:r>
    </w:p>
    <w:p>
      <w:pPr>
        <w:pStyle w:val="ListBullet"/>
      </w:pPr>
      <w:r>
        <w:t>Disaster recovery</w:t>
      </w:r>
    </w:p>
    <w:p>
      <w:pPr>
        <w:pStyle w:val="ListBullet"/>
      </w:pPr>
      <w:r>
        <w:t>Health checks</w:t>
      </w:r>
    </w:p>
    <w:p>
      <w:pPr>
        <w:pStyle w:val="ListBullet"/>
      </w:pPr>
      <w:r>
        <w:t>Graceful degradation</w:t>
      </w:r>
    </w:p>
    <w:p>
      <w:pPr>
        <w:pStyle w:val="Heading2"/>
      </w:pPr>
      <w:r>
        <w:t>37.3 Graceful degradation</w:t>
      </w:r>
    </w:p>
    <w:p>
      <w:pPr>
        <w:pStyle w:val="ListBullet"/>
      </w:pPr>
      <w:r>
        <w:t>If video fails, continue with audio/text.</w:t>
      </w:r>
    </w:p>
    <w:p>
      <w:pPr>
        <w:pStyle w:val="ListBullet"/>
      </w:pPr>
      <w:r>
        <w:t>If AI fails, use manual workflows.</w:t>
      </w:r>
    </w:p>
    <w:p>
      <w:pPr>
        <w:pStyle w:val="ListBullet"/>
      </w:pPr>
      <w:r>
        <w:t>If notifications fail, retain in-app notifications.</w:t>
      </w:r>
    </w:p>
    <w:p>
      <w:pPr>
        <w:pStyle w:val="ListBullet"/>
      </w:pPr>
      <w:r>
        <w:t>If connectivity drops, preserve drafts and synchronise later where possible.</w:t>
      </w:r>
    </w:p>
    <w:p>
      <w:pPr>
        <w:pStyle w:val="ListBullet"/>
      </w:pPr>
      <w:r>
        <w:t>If automated role assignment fails, allow manual facilitator assignment.</w:t>
      </w:r>
    </w:p>
    <w:p>
      <w:pPr>
        <w:pStyle w:val="ListBullet"/>
      </w:pPr>
      <w:r>
        <w:t>If moderation AI fails, use human moderation queues.</w:t>
      </w:r>
    </w:p>
    <w:p>
      <w:pPr>
        <w:pStyle w:val="Heading1"/>
      </w:pPr>
      <w:r>
        <w:t>38. Open-Source Requirements</w:t>
      </w:r>
    </w:p>
    <w:p>
      <w:pPr>
        <w:pStyle w:val="ListBullet"/>
      </w:pPr>
      <w:r>
        <w:t>README</w:t>
      </w:r>
    </w:p>
    <w:p>
      <w:pPr>
        <w:pStyle w:val="ListBullet"/>
      </w:pPr>
      <w:r>
        <w:t>LICENSE</w:t>
      </w:r>
    </w:p>
    <w:p>
      <w:pPr>
        <w:pStyle w:val="ListBullet"/>
      </w:pPr>
      <w:r>
        <w:t>CONTRIBUTING</w:t>
      </w:r>
    </w:p>
    <w:p>
      <w:pPr>
        <w:pStyle w:val="ListBullet"/>
      </w:pPr>
      <w:r>
        <w:t>CODE_OF_CONDUCT</w:t>
      </w:r>
    </w:p>
    <w:p>
      <w:pPr>
        <w:pStyle w:val="ListBullet"/>
      </w:pPr>
      <w:r>
        <w:t>SECURITY</w:t>
      </w:r>
    </w:p>
    <w:p>
      <w:pPr>
        <w:pStyle w:val="ListBullet"/>
      </w:pPr>
      <w:r>
        <w:t>ARCHITECTURE</w:t>
      </w:r>
    </w:p>
    <w:p>
      <w:pPr>
        <w:pStyle w:val="ListBullet"/>
      </w:pPr>
      <w:r>
        <w:t>ADR directory</w:t>
      </w:r>
    </w:p>
    <w:p>
      <w:pPr>
        <w:pStyle w:val="ListBullet"/>
      </w:pPr>
      <w:r>
        <w:t>API documentation</w:t>
      </w:r>
    </w:p>
    <w:p>
      <w:pPr>
        <w:pStyle w:val="ListBullet"/>
      </w:pPr>
      <w:r>
        <w:t>Setup instructions</w:t>
      </w:r>
    </w:p>
    <w:p>
      <w:pPr>
        <w:pStyle w:val="ListBullet"/>
      </w:pPr>
      <w:r>
        <w:t>Deployment instructions</w:t>
      </w:r>
    </w:p>
    <w:p>
      <w:pPr>
        <w:pStyle w:val="ListBullet"/>
      </w:pPr>
      <w:r>
        <w:t>Tests</w:t>
      </w:r>
    </w:p>
    <w:p>
      <w:pPr>
        <w:pStyle w:val="ListBullet"/>
      </w:pPr>
      <w:r>
        <w:t>Seed/demo data</w:t>
      </w:r>
    </w:p>
    <w:p>
      <w:r>
        <w:t>Software licensing, content licensing and user-content rights must be treated as separate governance layers.</w:t>
      </w:r>
    </w:p>
    <w:p>
      <w:pPr>
        <w:pStyle w:val="Heading1"/>
      </w:pPr>
      <w:r>
        <w:t>39. State Machines</w:t>
      </w:r>
    </w:p>
    <w:p>
      <w:pPr>
        <w:pStyle w:val="Heading2"/>
      </w:pPr>
      <w:r>
        <w:t>39.1 Assignment</w:t>
      </w:r>
    </w:p>
    <w:p>
      <w:pPr>
        <w:ind w:left="360"/>
      </w:pPr>
      <w:r>
        <w:rPr>
          <w:rFonts w:ascii="Courier New" w:hAnsi="Courier New"/>
          <w:sz w:val="17"/>
        </w:rPr>
        <w:t>DRAFT → PUBLISHED → OPEN → SUBMITTED → REVIEW → ACCEPTED / REVISION / REJECTED → CLOSED</w:t>
      </w:r>
    </w:p>
    <w:p>
      <w:pPr>
        <w:pStyle w:val="Heading2"/>
      </w:pPr>
      <w:r>
        <w:t>39.2 Issue</w:t>
      </w:r>
    </w:p>
    <w:p>
      <w:pPr>
        <w:ind w:left="360"/>
      </w:pPr>
      <w:r>
        <w:rPr>
          <w:rFonts w:ascii="Courier New" w:hAnsi="Courier New"/>
          <w:sz w:val="17"/>
        </w:rPr>
        <w:t>DRAFT → SUBMITTED → VERIFIED → PUBLISHED → ROUTED → RESPONSE → OUTCOME → CLOSED</w:t>
      </w:r>
    </w:p>
    <w:p>
      <w:pPr>
        <w:pStyle w:val="Heading2"/>
      </w:pPr>
      <w:r>
        <w:t>39.3 Project</w:t>
      </w:r>
    </w:p>
    <w:p>
      <w:pPr>
        <w:ind w:left="360"/>
      </w:pPr>
      <w:r>
        <w:rPr>
          <w:rFonts w:ascii="Courier New" w:hAnsi="Courier New"/>
          <w:sz w:val="17"/>
        </w:rPr>
        <w:t>IDEA → PROPOSED → APPROVED → ACTIVE → EVIDENCE → REVIEW → COMPLETED → IMPACT</w:t>
      </w:r>
    </w:p>
    <w:p>
      <w:pPr>
        <w:pStyle w:val="Heading2"/>
      </w:pPr>
      <w:r>
        <w:t>39.4 Proposition</w:t>
      </w:r>
    </w:p>
    <w:p>
      <w:pPr>
        <w:ind w:left="360"/>
      </w:pPr>
      <w:r>
        <w:rPr>
          <w:rFonts w:ascii="Courier New" w:hAnsi="Courier New"/>
          <w:sz w:val="17"/>
        </w:rPr>
        <w:t>DRAFT → DELIBERATING → REVISION → SUPPORT_CHECK → CONSENSUS / QUALIFIED_SUPPORT / SPLIT / INSUFFICIENT → VERIFIED → PUBLISHED → ROUTED → RESPONSE → OUTCOME</w:t>
      </w:r>
    </w:p>
    <w:p>
      <w:pPr>
        <w:pStyle w:val="Heading1"/>
      </w:pPr>
      <w:r>
        <w:t>40. Critical User Journeys</w:t>
      </w:r>
    </w:p>
    <w:p>
      <w:pPr>
        <w:pStyle w:val="Heading2"/>
      </w:pPr>
      <w:r>
        <w:t>40.1 New participant</w:t>
      </w:r>
    </w:p>
    <w:p>
      <w:pPr>
        <w:ind w:left="360"/>
      </w:pPr>
      <w:r>
        <w:rPr>
          <w:rFonts w:ascii="Courier New" w:hAnsi="Courier New"/>
          <w:sz w:val="17"/>
        </w:rPr>
        <w:t>Register → Choose category → Language → Institution/Open → Profile → Orientation → Recommended learning → First activity → Passport</w:t>
      </w:r>
    </w:p>
    <w:p>
      <w:pPr>
        <w:pStyle w:val="Heading2"/>
      </w:pPr>
      <w:r>
        <w:t>40.2 Civic issue</w:t>
      </w:r>
    </w:p>
    <w:p>
      <w:pPr>
        <w:ind w:left="360"/>
      </w:pPr>
      <w:r>
        <w:rPr>
          <w:rFonts w:ascii="Courier New" w:hAnsi="Courier New"/>
          <w:sz w:val="17"/>
        </w:rPr>
        <w:t>Observe → Create Issue → Evidence → Submit → Verification → Publish → Discuss → Idea → Research → Policy</w:t>
      </w:r>
    </w:p>
    <w:p>
      <w:pPr>
        <w:pStyle w:val="Heading2"/>
      </w:pPr>
      <w:r>
        <w:t>40.3 Youth Assembly</w:t>
      </w:r>
    </w:p>
    <w:p>
      <w:pPr>
        <w:ind w:left="360"/>
      </w:pPr>
      <w:r>
        <w:rPr>
          <w:rFonts w:ascii="Courier New" w:hAnsi="Courier New"/>
          <w:sz w:val="17"/>
        </w:rPr>
        <w:t>Register → Eligibility → Role/Lens → Preparation → Evidence → Frame → Think → Enable → Troubleshoot → Shape → Final Assembly → Proposition → Dissent → Publish</w:t>
      </w:r>
    </w:p>
    <w:p>
      <w:pPr>
        <w:pStyle w:val="Heading2"/>
      </w:pPr>
      <w:r>
        <w:t>40.4 Youth Parliament</w:t>
      </w:r>
    </w:p>
    <w:p>
      <w:pPr>
        <w:ind w:left="360"/>
      </w:pPr>
      <w:r>
        <w:rPr>
          <w:rFonts w:ascii="Courier New" w:hAnsi="Courier New"/>
          <w:sz w:val="17"/>
        </w:rPr>
        <w:t>Register → Portfolio → Seating → Orientation → Session → Questions/Motions → Procedure → Outcome → Reflection → Passport</w:t>
      </w:r>
    </w:p>
    <w:p>
      <w:pPr>
        <w:pStyle w:val="Heading2"/>
      </w:pPr>
      <w:r>
        <w:t>40.5 Assignment</w:t>
      </w:r>
    </w:p>
    <w:p>
      <w:pPr>
        <w:ind w:left="360"/>
      </w:pPr>
      <w:r>
        <w:rPr>
          <w:rFonts w:ascii="Courier New" w:hAnsi="Courier New"/>
          <w:sz w:val="17"/>
        </w:rPr>
        <w:t>Assignment → Submission → AI-assisted feedback → Human review → Revision → Verification → Credits → Passport</w:t>
      </w:r>
    </w:p>
    <w:p>
      <w:pPr>
        <w:pStyle w:val="Heading2"/>
      </w:pPr>
      <w:r>
        <w:t>40.6 Civic project</w:t>
      </w:r>
    </w:p>
    <w:p>
      <w:pPr>
        <w:ind w:left="360"/>
      </w:pPr>
      <w:r>
        <w:rPr>
          <w:rFonts w:ascii="Courier New" w:hAnsi="Courier New"/>
          <w:sz w:val="17"/>
        </w:rPr>
        <w:t>Idea → Team → Research → Plan → Action → Evidence → Outcome → Reflection → Verification</w:t>
      </w:r>
    </w:p>
    <w:p>
      <w:pPr>
        <w:pStyle w:val="Heading1"/>
      </w:pPr>
      <w:r>
        <w:t>41. Non-Functional Requirements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Area</w:t>
            </w:r>
          </w:p>
        </w:tc>
        <w:tc>
          <w:tcPr>
            <w:tcW w:type="dxa" w:w="4968"/>
            <w:vAlign w:val="center"/>
            <w:shd w:fill="D9EAF7"/>
          </w:tcPr>
          <w:p>
            <w:r/>
            <w:r>
              <w:rPr>
                <w:b/>
                <w:sz w:val="18"/>
              </w:rPr>
              <w:t>Requirement</w:t>
            </w:r>
          </w:p>
        </w:tc>
      </w:tr>
      <w:tr>
        <w:trPr>
          <w:cantSplit/>
        </w:trPr>
        <w:tc>
          <w:tcPr>
            <w:tcW w:type="dxa" w:w="4968"/>
            <w:vAlign w:val="center"/>
          </w:tcPr>
          <w:p>
            <w:r/>
            <w:r>
              <w:rPr>
                <w:b w:val="0"/>
                <w:sz w:val="18"/>
              </w:rPr>
              <w:t>Scalability</w:t>
            </w:r>
          </w:p>
        </w:tc>
        <w:tc>
          <w:tcPr>
            <w:tcW w:type="dxa" w:w="4968"/>
            <w:vAlign w:val="center"/>
          </w:tcPr>
          <w:p>
            <w:r/>
            <w:r>
              <w:rPr>
                <w:b w:val="0"/>
                <w:sz w:val="18"/>
              </w:rPr>
              <w:t>Architecture must support many institutions, simultaneous programmes, large events and national expansion.</w:t>
            </w:r>
          </w:p>
        </w:tc>
      </w:tr>
      <w:tr>
        <w:trPr>
          <w:cantSplit/>
        </w:trPr>
        <w:tc>
          <w:tcPr>
            <w:tcW w:type="dxa" w:w="4968"/>
            <w:vAlign w:val="center"/>
          </w:tcPr>
          <w:p>
            <w:r/>
            <w:r>
              <w:rPr>
                <w:b w:val="0"/>
                <w:sz w:val="18"/>
              </w:rPr>
              <w:t>Performance</w:t>
            </w:r>
          </w:p>
        </w:tc>
        <w:tc>
          <w:tcPr>
            <w:tcW w:type="dxa" w:w="4968"/>
            <w:vAlign w:val="center"/>
          </w:tcPr>
          <w:p>
            <w:r/>
            <w:r>
              <w:rPr>
                <w:b w:val="0"/>
                <w:sz w:val="18"/>
              </w:rPr>
              <w:t>Fast dashboard and interaction; pagination, caching and asynchronous processing for heavy operations.</w:t>
            </w:r>
          </w:p>
        </w:tc>
      </w:tr>
      <w:tr>
        <w:trPr>
          <w:cantSplit/>
        </w:trPr>
        <w:tc>
          <w:tcPr>
            <w:tcW w:type="dxa" w:w="4968"/>
            <w:vAlign w:val="center"/>
          </w:tcPr>
          <w:p>
            <w:r/>
            <w:r>
              <w:rPr>
                <w:b w:val="0"/>
                <w:sz w:val="18"/>
              </w:rPr>
              <w:t>Availability</w:t>
            </w:r>
          </w:p>
        </w:tc>
        <w:tc>
          <w:tcPr>
            <w:tcW w:type="dxa" w:w="4968"/>
            <w:vAlign w:val="center"/>
          </w:tcPr>
          <w:p>
            <w:r/>
            <w:r>
              <w:rPr>
                <w:b w:val="0"/>
                <w:sz w:val="18"/>
              </w:rPr>
              <w:t>Monitoring, backups, recovery and graceful degradation.</w:t>
            </w:r>
          </w:p>
        </w:tc>
      </w:tr>
      <w:tr>
        <w:trPr>
          <w:cantSplit/>
        </w:trPr>
        <w:tc>
          <w:tcPr>
            <w:tcW w:type="dxa" w:w="4968"/>
            <w:vAlign w:val="center"/>
          </w:tcPr>
          <w:p>
            <w:r/>
            <w:r>
              <w:rPr>
                <w:b w:val="0"/>
                <w:sz w:val="18"/>
              </w:rPr>
              <w:t>Security</w:t>
            </w:r>
          </w:p>
        </w:tc>
        <w:tc>
          <w:tcPr>
            <w:tcW w:type="dxa" w:w="4968"/>
            <w:vAlign w:val="center"/>
          </w:tcPr>
          <w:p>
            <w:r/>
            <w:r>
              <w:rPr>
                <w:b w:val="0"/>
                <w:sz w:val="18"/>
              </w:rPr>
              <w:t>Secure authentication, authorisation, audit, file scanning and security testing.</w:t>
            </w:r>
          </w:p>
        </w:tc>
      </w:tr>
      <w:tr>
        <w:trPr>
          <w:cantSplit/>
        </w:trPr>
        <w:tc>
          <w:tcPr>
            <w:tcW w:type="dxa" w:w="4968"/>
            <w:vAlign w:val="center"/>
          </w:tcPr>
          <w:p>
            <w:r/>
            <w:r>
              <w:rPr>
                <w:b w:val="0"/>
                <w:sz w:val="18"/>
              </w:rPr>
              <w:t>Accessibility</w:t>
            </w:r>
          </w:p>
        </w:tc>
        <w:tc>
          <w:tcPr>
            <w:tcW w:type="dxa" w:w="4968"/>
            <w:vAlign w:val="center"/>
          </w:tcPr>
          <w:p>
            <w:r/>
            <w:r>
              <w:rPr>
                <w:b w:val="0"/>
                <w:sz w:val="18"/>
              </w:rPr>
              <w:t>WCAG 2.1 AA target.</w:t>
            </w:r>
          </w:p>
        </w:tc>
      </w:tr>
      <w:tr>
        <w:trPr>
          <w:cantSplit/>
        </w:trPr>
        <w:tc>
          <w:tcPr>
            <w:tcW w:type="dxa" w:w="4968"/>
            <w:vAlign w:val="center"/>
          </w:tcPr>
          <w:p>
            <w:r/>
            <w:r>
              <w:rPr>
                <w:b w:val="0"/>
                <w:sz w:val="18"/>
              </w:rPr>
              <w:t>Mobile</w:t>
            </w:r>
          </w:p>
        </w:tc>
        <w:tc>
          <w:tcPr>
            <w:tcW w:type="dxa" w:w="4968"/>
            <w:vAlign w:val="center"/>
          </w:tcPr>
          <w:p>
            <w:r/>
            <w:r>
              <w:rPr>
                <w:b w:val="0"/>
                <w:sz w:val="18"/>
              </w:rPr>
              <w:t>All participant journeys work on mobile web/PWA.</w:t>
            </w:r>
          </w:p>
        </w:tc>
      </w:tr>
      <w:tr>
        <w:trPr>
          <w:cantSplit/>
        </w:trPr>
        <w:tc>
          <w:tcPr>
            <w:tcW w:type="dxa" w:w="4968"/>
            <w:vAlign w:val="center"/>
          </w:tcPr>
          <w:p>
            <w:r/>
            <w:r>
              <w:rPr>
                <w:b w:val="0"/>
                <w:sz w:val="18"/>
              </w:rPr>
              <w:t>Low bandwidth</w:t>
            </w:r>
          </w:p>
        </w:tc>
        <w:tc>
          <w:tcPr>
            <w:tcW w:type="dxa" w:w="4968"/>
            <w:vAlign w:val="center"/>
          </w:tcPr>
          <w:p>
            <w:r/>
            <w:r>
              <w:rPr>
                <w:b w:val="0"/>
                <w:sz w:val="18"/>
              </w:rPr>
              <w:t>Text-first, compressed and resumable experiences.</w:t>
            </w:r>
          </w:p>
        </w:tc>
      </w:tr>
      <w:tr>
        <w:trPr>
          <w:cantSplit/>
        </w:trPr>
        <w:tc>
          <w:tcPr>
            <w:tcW w:type="dxa" w:w="4968"/>
            <w:vAlign w:val="center"/>
          </w:tcPr>
          <w:p>
            <w:r/>
            <w:r>
              <w:rPr>
                <w:b w:val="0"/>
                <w:sz w:val="18"/>
              </w:rPr>
              <w:t>Internationalisation</w:t>
            </w:r>
          </w:p>
        </w:tc>
        <w:tc>
          <w:tcPr>
            <w:tcW w:type="dxa" w:w="4968"/>
            <w:vAlign w:val="center"/>
          </w:tcPr>
          <w:p>
            <w:r/>
            <w:r>
              <w:rPr>
                <w:b w:val="0"/>
                <w:sz w:val="18"/>
              </w:rPr>
              <w:t>English/Hindi baseline with extensible Indian-language architecture.</w:t>
            </w:r>
          </w:p>
        </w:tc>
      </w:tr>
      <w:tr>
        <w:trPr>
          <w:cantSplit/>
        </w:trPr>
        <w:tc>
          <w:tcPr>
            <w:tcW w:type="dxa" w:w="4968"/>
            <w:vAlign w:val="center"/>
          </w:tcPr>
          <w:p>
            <w:r/>
            <w:r>
              <w:rPr>
                <w:b w:val="0"/>
                <w:sz w:val="18"/>
              </w:rPr>
              <w:t>Auditability</w:t>
            </w:r>
          </w:p>
        </w:tc>
        <w:tc>
          <w:tcPr>
            <w:tcW w:type="dxa" w:w="4968"/>
            <w:vAlign w:val="center"/>
          </w:tcPr>
          <w:p>
            <w:r/>
            <w:r>
              <w:rPr>
                <w:b w:val="0"/>
                <w:sz w:val="18"/>
              </w:rPr>
              <w:t>Material administrative, verification, moderation and proposition changes are auditable.</w:t>
            </w:r>
          </w:p>
        </w:tc>
      </w:tr>
      <w:tr>
        <w:trPr>
          <w:cantSplit/>
        </w:trPr>
        <w:tc>
          <w:tcPr>
            <w:tcW w:type="dxa" w:w="4968"/>
            <w:vAlign w:val="center"/>
          </w:tcPr>
          <w:p>
            <w:r/>
            <w:r>
              <w:rPr>
                <w:b w:val="0"/>
                <w:sz w:val="18"/>
              </w:rPr>
              <w:t>Configurability</w:t>
            </w:r>
          </w:p>
        </w:tc>
        <w:tc>
          <w:tcPr>
            <w:tcW w:type="dxa" w:w="4968"/>
            <w:vAlign w:val="center"/>
          </w:tcPr>
          <w:p>
            <w:r/>
            <w:r>
              <w:rPr>
                <w:b w:val="0"/>
                <w:sz w:val="18"/>
              </w:rPr>
              <w:t>Programme rules and workflows should be changeable through Studio where supported.</w:t>
            </w:r>
          </w:p>
        </w:tc>
      </w:tr>
      <w:tr>
        <w:trPr>
          <w:cantSplit/>
        </w:trPr>
        <w:tc>
          <w:tcPr>
            <w:tcW w:type="dxa" w:w="4968"/>
            <w:vAlign w:val="center"/>
          </w:tcPr>
          <w:p>
            <w:r/>
            <w:r>
              <w:rPr>
                <w:b w:val="0"/>
                <w:sz w:val="18"/>
              </w:rPr>
              <w:t>Maintainability</w:t>
            </w:r>
          </w:p>
        </w:tc>
        <w:tc>
          <w:tcPr>
            <w:tcW w:type="dxa" w:w="4968"/>
            <w:vAlign w:val="center"/>
          </w:tcPr>
          <w:p>
            <w:r/>
            <w:r>
              <w:rPr>
                <w:b w:val="0"/>
                <w:sz w:val="18"/>
              </w:rPr>
              <w:t>Modular architecture, tests, documentation and ADRs.</w:t>
            </w:r>
          </w:p>
        </w:tc>
      </w:tr>
      <w:tr>
        <w:trPr>
          <w:cantSplit/>
        </w:trPr>
        <w:tc>
          <w:tcPr>
            <w:tcW w:type="dxa" w:w="4968"/>
            <w:vAlign w:val="center"/>
          </w:tcPr>
          <w:p>
            <w:r/>
            <w:r>
              <w:rPr>
                <w:b w:val="0"/>
                <w:sz w:val="18"/>
              </w:rPr>
              <w:t>Portability</w:t>
            </w:r>
          </w:p>
        </w:tc>
        <w:tc>
          <w:tcPr>
            <w:tcW w:type="dxa" w:w="4968"/>
            <w:vAlign w:val="center"/>
          </w:tcPr>
          <w:p>
            <w:r/>
            <w:r>
              <w:rPr>
                <w:b w:val="0"/>
                <w:sz w:val="18"/>
              </w:rPr>
              <w:t>Open standards and provider abstraction where practical.</w:t>
            </w:r>
          </w:p>
        </w:tc>
      </w:tr>
    </w:tbl>
    <w:p/>
    <w:p>
      <w:pPr>
        <w:pStyle w:val="Heading1"/>
      </w:pPr>
      <w:r>
        <w:t>42. Testing and Quality Assurance</w:t>
      </w:r>
    </w:p>
    <w:p>
      <w:pPr>
        <w:pStyle w:val="ListBullet"/>
      </w:pPr>
      <w:r>
        <w:t>Unit tests for business rules and algorithms.</w:t>
      </w:r>
    </w:p>
    <w:p>
      <w:pPr>
        <w:pStyle w:val="ListBullet"/>
      </w:pPr>
      <w:r>
        <w:t>Integration tests for module interactions.</w:t>
      </w:r>
    </w:p>
    <w:p>
      <w:pPr>
        <w:pStyle w:val="ListBullet"/>
      </w:pPr>
      <w:r>
        <w:t>API tests for endpoints and permissions.</w:t>
      </w:r>
    </w:p>
    <w:p>
      <w:pPr>
        <w:pStyle w:val="ListBullet"/>
      </w:pPr>
      <w:r>
        <w:t>End-to-end tests for critical journeys.</w:t>
      </w:r>
    </w:p>
    <w:p>
      <w:pPr>
        <w:pStyle w:val="ListBullet"/>
      </w:pPr>
      <w:r>
        <w:t>Security testing.</w:t>
      </w:r>
    </w:p>
    <w:p>
      <w:pPr>
        <w:pStyle w:val="ListBullet"/>
      </w:pPr>
      <w:r>
        <w:t>Accessibility testing.</w:t>
      </w:r>
    </w:p>
    <w:p>
      <w:pPr>
        <w:pStyle w:val="ListBullet"/>
      </w:pPr>
      <w:r>
        <w:t>Load testing for events, chat and sessions.</w:t>
      </w:r>
    </w:p>
    <w:p>
      <w:pPr>
        <w:pStyle w:val="ListBullet"/>
      </w:pPr>
      <w:r>
        <w:t>AI evaluation for hallucination, classification, bias, source use and recommendation quality.</w:t>
      </w:r>
    </w:p>
    <w:p>
      <w:pPr>
        <w:pStyle w:val="ListBullet"/>
      </w:pPr>
      <w:r>
        <w:t>Failure-mode tests for video, AI, notifications and network interruption.</w:t>
      </w:r>
    </w:p>
    <w:p>
      <w:pPr>
        <w:pStyle w:val="Heading1"/>
      </w:pPr>
      <w:r>
        <w:t>43. Risks and Mitigations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Risk</w:t>
            </w:r>
          </w:p>
        </w:tc>
        <w:tc>
          <w:tcPr>
            <w:tcW w:type="dxa" w:w="4968"/>
            <w:vAlign w:val="center"/>
            <w:shd w:fill="D9EAF7"/>
          </w:tcPr>
          <w:p>
            <w:r/>
            <w:r>
              <w:rPr>
                <w:b/>
                <w:sz w:val="18"/>
              </w:rPr>
              <w:t>Mitigation</w:t>
            </w:r>
          </w:p>
        </w:tc>
      </w:tr>
      <w:tr>
        <w:trPr>
          <w:cantSplit/>
        </w:trPr>
        <w:tc>
          <w:tcPr>
            <w:tcW w:type="dxa" w:w="4968"/>
            <w:vAlign w:val="center"/>
          </w:tcPr>
          <w:p>
            <w:r/>
            <w:r>
              <w:rPr>
                <w:b w:val="0"/>
                <w:sz w:val="18"/>
              </w:rPr>
              <w:t>Feature sprawl</w:t>
            </w:r>
          </w:p>
        </w:tc>
        <w:tc>
          <w:tcPr>
            <w:tcW w:type="dxa" w:w="4968"/>
            <w:vAlign w:val="center"/>
          </w:tcPr>
          <w:p>
            <w:r/>
            <w:r>
              <w:rPr>
                <w:b w:val="0"/>
                <w:sz w:val="18"/>
              </w:rPr>
              <w:t>Modular architecture, configuration and phased implementation</w:t>
            </w:r>
          </w:p>
        </w:tc>
      </w:tr>
      <w:tr>
        <w:trPr>
          <w:cantSplit/>
        </w:trPr>
        <w:tc>
          <w:tcPr>
            <w:tcW w:type="dxa" w:w="4968"/>
            <w:vAlign w:val="center"/>
          </w:tcPr>
          <w:p>
            <w:r/>
            <w:r>
              <w:rPr>
                <w:b w:val="0"/>
                <w:sz w:val="18"/>
              </w:rPr>
              <w:t>AI hallucination</w:t>
            </w:r>
          </w:p>
        </w:tc>
        <w:tc>
          <w:tcPr>
            <w:tcW w:type="dxa" w:w="4968"/>
            <w:vAlign w:val="center"/>
          </w:tcPr>
          <w:p>
            <w:r/>
            <w:r>
              <w:rPr>
                <w:b w:val="0"/>
                <w:sz w:val="18"/>
              </w:rPr>
              <w:t>Retrieval, source handling and human review</w:t>
            </w:r>
          </w:p>
        </w:tc>
      </w:tr>
      <w:tr>
        <w:trPr>
          <w:cantSplit/>
        </w:trPr>
        <w:tc>
          <w:tcPr>
            <w:tcW w:type="dxa" w:w="4968"/>
            <w:vAlign w:val="center"/>
          </w:tcPr>
          <w:p>
            <w:r/>
            <w:r>
              <w:rPr>
                <w:b w:val="0"/>
                <w:sz w:val="18"/>
              </w:rPr>
              <w:t>AI dependency</w:t>
            </w:r>
          </w:p>
        </w:tc>
        <w:tc>
          <w:tcPr>
            <w:tcW w:type="dxa" w:w="4968"/>
            <w:vAlign w:val="center"/>
          </w:tcPr>
          <w:p>
            <w:r/>
            <w:r>
              <w:rPr>
                <w:b w:val="0"/>
                <w:sz w:val="18"/>
              </w:rPr>
              <w:t>Manual fallback</w:t>
            </w:r>
          </w:p>
        </w:tc>
      </w:tr>
      <w:tr>
        <w:trPr>
          <w:cantSplit/>
        </w:trPr>
        <w:tc>
          <w:tcPr>
            <w:tcW w:type="dxa" w:w="4968"/>
            <w:vAlign w:val="center"/>
          </w:tcPr>
          <w:p>
            <w:r/>
            <w:r>
              <w:rPr>
                <w:b w:val="0"/>
                <w:sz w:val="18"/>
              </w:rPr>
              <w:t>Credit farming</w:t>
            </w:r>
          </w:p>
        </w:tc>
        <w:tc>
          <w:tcPr>
            <w:tcW w:type="dxa" w:w="4968"/>
            <w:vAlign w:val="center"/>
          </w:tcPr>
          <w:p>
            <w:r/>
            <w:r>
              <w:rPr>
                <w:b w:val="0"/>
                <w:sz w:val="18"/>
              </w:rPr>
              <w:t>Quality, evidence and verification</w:t>
            </w:r>
          </w:p>
        </w:tc>
      </w:tr>
      <w:tr>
        <w:trPr>
          <w:cantSplit/>
        </w:trPr>
        <w:tc>
          <w:tcPr>
            <w:tcW w:type="dxa" w:w="4968"/>
            <w:vAlign w:val="center"/>
          </w:tcPr>
          <w:p>
            <w:r/>
            <w:r>
              <w:rPr>
                <w:b w:val="0"/>
                <w:sz w:val="18"/>
              </w:rPr>
              <w:t>Fake evidence</w:t>
            </w:r>
          </w:p>
        </w:tc>
        <w:tc>
          <w:tcPr>
            <w:tcW w:type="dxa" w:w="4968"/>
            <w:vAlign w:val="center"/>
          </w:tcPr>
          <w:p>
            <w:r/>
            <w:r>
              <w:rPr>
                <w:b w:val="0"/>
                <w:sz w:val="18"/>
              </w:rPr>
              <w:t>Provenance and verification</w:t>
            </w:r>
          </w:p>
        </w:tc>
      </w:tr>
      <w:tr>
        <w:trPr>
          <w:cantSplit/>
        </w:trPr>
        <w:tc>
          <w:tcPr>
            <w:tcW w:type="dxa" w:w="4968"/>
            <w:vAlign w:val="center"/>
          </w:tcPr>
          <w:p>
            <w:r/>
            <w:r>
              <w:rPr>
                <w:b w:val="0"/>
                <w:sz w:val="18"/>
              </w:rPr>
              <w:t>Political capture</w:t>
            </w:r>
          </w:p>
        </w:tc>
        <w:tc>
          <w:tcPr>
            <w:tcW w:type="dxa" w:w="4968"/>
            <w:vAlign w:val="center"/>
          </w:tcPr>
          <w:p>
            <w:r/>
            <w:r>
              <w:rPr>
                <w:b w:val="0"/>
                <w:sz w:val="18"/>
              </w:rPr>
              <w:t>Neutral governance and procedural rules</w:t>
            </w:r>
          </w:p>
        </w:tc>
      </w:tr>
      <w:tr>
        <w:trPr>
          <w:cantSplit/>
        </w:trPr>
        <w:tc>
          <w:tcPr>
            <w:tcW w:type="dxa" w:w="4968"/>
            <w:vAlign w:val="center"/>
          </w:tcPr>
          <w:p>
            <w:r/>
            <w:r>
              <w:rPr>
                <w:b w:val="0"/>
                <w:sz w:val="18"/>
              </w:rPr>
              <w:t>Performative debate</w:t>
            </w:r>
          </w:p>
        </w:tc>
        <w:tc>
          <w:tcPr>
            <w:tcW w:type="dxa" w:w="4968"/>
            <w:vAlign w:val="center"/>
          </w:tcPr>
          <w:p>
            <w:r/>
            <w:r>
              <w:rPr>
                <w:b w:val="0"/>
                <w:sz w:val="18"/>
              </w:rPr>
              <w:t>Deliberation engine and evidence requirements</w:t>
            </w:r>
          </w:p>
        </w:tc>
      </w:tr>
      <w:tr>
        <w:trPr>
          <w:cantSplit/>
        </w:trPr>
        <w:tc>
          <w:tcPr>
            <w:tcW w:type="dxa" w:w="4968"/>
            <w:vAlign w:val="center"/>
          </w:tcPr>
          <w:p>
            <w:r/>
            <w:r>
              <w:rPr>
                <w:b w:val="0"/>
                <w:sz w:val="18"/>
              </w:rPr>
              <w:t>Moderation overload</w:t>
            </w:r>
          </w:p>
        </w:tc>
        <w:tc>
          <w:tcPr>
            <w:tcW w:type="dxa" w:w="4968"/>
            <w:vAlign w:val="center"/>
          </w:tcPr>
          <w:p>
            <w:r/>
            <w:r>
              <w:rPr>
                <w:b w:val="0"/>
                <w:sz w:val="18"/>
              </w:rPr>
              <w:t>AI triage + human escalation</w:t>
            </w:r>
          </w:p>
        </w:tc>
      </w:tr>
      <w:tr>
        <w:trPr>
          <w:cantSplit/>
        </w:trPr>
        <w:tc>
          <w:tcPr>
            <w:tcW w:type="dxa" w:w="4968"/>
            <w:vAlign w:val="center"/>
          </w:tcPr>
          <w:p>
            <w:r/>
            <w:r>
              <w:rPr>
                <w:b w:val="0"/>
                <w:sz w:val="18"/>
              </w:rPr>
              <w:t>School participant safety</w:t>
            </w:r>
          </w:p>
        </w:tc>
        <w:tc>
          <w:tcPr>
            <w:tcW w:type="dxa" w:w="4968"/>
            <w:vAlign w:val="center"/>
          </w:tcPr>
          <w:p>
            <w:r/>
            <w:r>
              <w:rPr>
                <w:b w:val="0"/>
                <w:sz w:val="18"/>
              </w:rPr>
              <w:t>Restricted communication + moderation</w:t>
            </w:r>
          </w:p>
        </w:tc>
      </w:tr>
      <w:tr>
        <w:trPr>
          <w:cantSplit/>
        </w:trPr>
        <w:tc>
          <w:tcPr>
            <w:tcW w:type="dxa" w:w="4968"/>
            <w:vAlign w:val="center"/>
          </w:tcPr>
          <w:p>
            <w:r/>
            <w:r>
              <w:rPr>
                <w:b w:val="0"/>
                <w:sz w:val="18"/>
              </w:rPr>
              <w:t>Privacy</w:t>
            </w:r>
          </w:p>
        </w:tc>
        <w:tc>
          <w:tcPr>
            <w:tcW w:type="dxa" w:w="4968"/>
            <w:vAlign w:val="center"/>
          </w:tcPr>
          <w:p>
            <w:r/>
            <w:r>
              <w:rPr>
                <w:b w:val="0"/>
                <w:sz w:val="18"/>
              </w:rPr>
              <w:t>Granular visibility and scoped access</w:t>
            </w:r>
          </w:p>
        </w:tc>
      </w:tr>
      <w:tr>
        <w:trPr>
          <w:cantSplit/>
        </w:trPr>
        <w:tc>
          <w:tcPr>
            <w:tcW w:type="dxa" w:w="4968"/>
            <w:vAlign w:val="center"/>
          </w:tcPr>
          <w:p>
            <w:r/>
            <w:r>
              <w:rPr>
                <w:b w:val="0"/>
                <w:sz w:val="18"/>
              </w:rPr>
              <w:t>Language exclusion</w:t>
            </w:r>
          </w:p>
        </w:tc>
        <w:tc>
          <w:tcPr>
            <w:tcW w:type="dxa" w:w="4968"/>
            <w:vAlign w:val="center"/>
          </w:tcPr>
          <w:p>
            <w:r/>
            <w:r>
              <w:rPr>
                <w:b w:val="0"/>
                <w:sz w:val="18"/>
              </w:rPr>
              <w:t>Multilingual architecture</w:t>
            </w:r>
          </w:p>
        </w:tc>
      </w:tr>
      <w:tr>
        <w:trPr>
          <w:cantSplit/>
        </w:trPr>
        <w:tc>
          <w:tcPr>
            <w:tcW w:type="dxa" w:w="4968"/>
            <w:vAlign w:val="center"/>
          </w:tcPr>
          <w:p>
            <w:r/>
            <w:r>
              <w:rPr>
                <w:b w:val="0"/>
                <w:sz w:val="18"/>
              </w:rPr>
              <w:t>Low-bandwidth exclusion</w:t>
            </w:r>
          </w:p>
        </w:tc>
        <w:tc>
          <w:tcPr>
            <w:tcW w:type="dxa" w:w="4968"/>
            <w:vAlign w:val="center"/>
          </w:tcPr>
          <w:p>
            <w:r/>
            <w:r>
              <w:rPr>
                <w:b w:val="0"/>
                <w:sz w:val="18"/>
              </w:rPr>
              <w:t>PWA/text-first/resumable design</w:t>
            </w:r>
          </w:p>
        </w:tc>
      </w:tr>
      <w:tr>
        <w:trPr>
          <w:cantSplit/>
        </w:trPr>
        <w:tc>
          <w:tcPr>
            <w:tcW w:type="dxa" w:w="4968"/>
            <w:vAlign w:val="center"/>
          </w:tcPr>
          <w:p>
            <w:r/>
            <w:r>
              <w:rPr>
                <w:b w:val="0"/>
                <w:sz w:val="18"/>
              </w:rPr>
              <w:t>Stakeholder dead ends</w:t>
            </w:r>
          </w:p>
        </w:tc>
        <w:tc>
          <w:tcPr>
            <w:tcW w:type="dxa" w:w="4968"/>
            <w:vAlign w:val="center"/>
          </w:tcPr>
          <w:p>
            <w:r/>
            <w:r>
              <w:rPr>
                <w:b w:val="0"/>
                <w:sz w:val="18"/>
              </w:rPr>
              <w:t>Response and outcome tracking</w:t>
            </w:r>
          </w:p>
        </w:tc>
      </w:tr>
      <w:tr>
        <w:trPr>
          <w:cantSplit/>
        </w:trPr>
        <w:tc>
          <w:tcPr>
            <w:tcW w:type="dxa" w:w="4968"/>
            <w:vAlign w:val="center"/>
          </w:tcPr>
          <w:p>
            <w:r/>
            <w:r>
              <w:rPr>
                <w:b w:val="0"/>
                <w:sz w:val="18"/>
              </w:rPr>
              <w:t>Vendor lock-in</w:t>
            </w:r>
          </w:p>
        </w:tc>
        <w:tc>
          <w:tcPr>
            <w:tcW w:type="dxa" w:w="4968"/>
            <w:vAlign w:val="center"/>
          </w:tcPr>
          <w:p>
            <w:r/>
            <w:r>
              <w:rPr>
                <w:b w:val="0"/>
                <w:sz w:val="18"/>
              </w:rPr>
              <w:t>Provider abstraction</w:t>
            </w:r>
          </w:p>
        </w:tc>
      </w:tr>
      <w:tr>
        <w:trPr>
          <w:cantSplit/>
        </w:trPr>
        <w:tc>
          <w:tcPr>
            <w:tcW w:type="dxa" w:w="4968"/>
            <w:vAlign w:val="center"/>
          </w:tcPr>
          <w:p>
            <w:r/>
            <w:r>
              <w:rPr>
                <w:b w:val="0"/>
                <w:sz w:val="18"/>
              </w:rPr>
              <w:t>Open-source fragmentation</w:t>
            </w:r>
          </w:p>
        </w:tc>
        <w:tc>
          <w:tcPr>
            <w:tcW w:type="dxa" w:w="4968"/>
            <w:vAlign w:val="center"/>
          </w:tcPr>
          <w:p>
            <w:r/>
            <w:r>
              <w:rPr>
                <w:b w:val="0"/>
                <w:sz w:val="18"/>
              </w:rPr>
              <w:t>Contribution and governance process</w:t>
            </w:r>
          </w:p>
        </w:tc>
      </w:tr>
      <w:tr>
        <w:trPr>
          <w:cantSplit/>
        </w:trPr>
        <w:tc>
          <w:tcPr>
            <w:tcW w:type="dxa" w:w="4968"/>
            <w:vAlign w:val="center"/>
          </w:tcPr>
          <w:p>
            <w:r/>
            <w:r>
              <w:rPr>
                <w:b w:val="0"/>
                <w:sz w:val="18"/>
              </w:rPr>
              <w:t>Infrastructure scaling</w:t>
            </w:r>
          </w:p>
        </w:tc>
        <w:tc>
          <w:tcPr>
            <w:tcW w:type="dxa" w:w="4968"/>
            <w:vAlign w:val="center"/>
          </w:tcPr>
          <w:p>
            <w:r/>
            <w:r>
              <w:rPr>
                <w:b w:val="0"/>
                <w:sz w:val="18"/>
              </w:rPr>
              <w:t>Cloud-native operational design</w:t>
            </w:r>
          </w:p>
        </w:tc>
      </w:tr>
      <w:tr>
        <w:trPr>
          <w:cantSplit/>
        </w:trPr>
        <w:tc>
          <w:tcPr>
            <w:tcW w:type="dxa" w:w="4968"/>
            <w:vAlign w:val="center"/>
          </w:tcPr>
          <w:p>
            <w:r/>
            <w:r>
              <w:rPr>
                <w:b w:val="0"/>
                <w:sz w:val="18"/>
              </w:rPr>
              <w:t>Feature overload for users</w:t>
            </w:r>
          </w:p>
        </w:tc>
        <w:tc>
          <w:tcPr>
            <w:tcW w:type="dxa" w:w="4968"/>
            <w:vAlign w:val="center"/>
          </w:tcPr>
          <w:p>
            <w:r/>
            <w:r>
              <w:rPr>
                <w:b w:val="0"/>
                <w:sz w:val="18"/>
              </w:rPr>
              <w:t>Progressive disclosure and role-based dashboards</w:t>
            </w:r>
          </w:p>
        </w:tc>
      </w:tr>
    </w:tbl>
    <w:p/>
    <w:p>
      <w:pPr>
        <w:pStyle w:val="Heading1"/>
      </w:pPr>
      <w:r>
        <w:t>44. Implementation Phases</w:t>
      </w:r>
    </w:p>
    <w:p>
      <w:r>
        <w:t>The final product scope should be designed from the beginning. Phases below describe implementation sequencing, not deletion of features.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Phase</w:t>
            </w:r>
          </w:p>
        </w:tc>
        <w:tc>
          <w:tcPr>
            <w:tcW w:type="dxa" w:w="4968"/>
            <w:vAlign w:val="center"/>
            <w:shd w:fill="D9EAF7"/>
          </w:tcPr>
          <w:p>
            <w:r/>
            <w:r>
              <w:rPr>
                <w:b/>
                <w:sz w:val="18"/>
              </w:rPr>
              <w:t>Primary scope</w:t>
            </w:r>
          </w:p>
        </w:tc>
      </w:tr>
      <w:tr>
        <w:trPr>
          <w:cantSplit/>
        </w:trPr>
        <w:tc>
          <w:tcPr>
            <w:tcW w:type="dxa" w:w="4968"/>
            <w:vAlign w:val="center"/>
          </w:tcPr>
          <w:p>
            <w:r/>
            <w:r>
              <w:rPr>
                <w:b w:val="0"/>
                <w:sz w:val="18"/>
              </w:rPr>
              <w:t>1. Foundation</w:t>
            </w:r>
          </w:p>
        </w:tc>
        <w:tc>
          <w:tcPr>
            <w:tcW w:type="dxa" w:w="4968"/>
            <w:vAlign w:val="center"/>
          </w:tcPr>
          <w:p>
            <w:r/>
            <w:r>
              <w:rPr>
                <w:b w:val="0"/>
                <w:sz w:val="18"/>
              </w:rPr>
              <w:t>Authentication, profiles, categories, institutions, permissions, core database, content, dashboard, notifications, admin</w:t>
            </w:r>
          </w:p>
        </w:tc>
      </w:tr>
      <w:tr>
        <w:trPr>
          <w:cantSplit/>
        </w:trPr>
        <w:tc>
          <w:tcPr>
            <w:tcW w:type="dxa" w:w="4968"/>
            <w:vAlign w:val="center"/>
          </w:tcPr>
          <w:p>
            <w:r/>
            <w:r>
              <w:rPr>
                <w:b w:val="0"/>
                <w:sz w:val="18"/>
              </w:rPr>
              <w:t>2. Learning + Practice</w:t>
            </w:r>
          </w:p>
        </w:tc>
        <w:tc>
          <w:tcPr>
            <w:tcW w:type="dxa" w:w="4968"/>
            <w:vAlign w:val="center"/>
          </w:tcPr>
          <w:p>
            <w:r/>
            <w:r>
              <w:rPr>
                <w:b w:val="0"/>
                <w:sz w:val="18"/>
              </w:rPr>
              <w:t>Academy, Self-Growth, UHV, assignments, submissions, evidence, Passport, Credits</w:t>
            </w:r>
          </w:p>
        </w:tc>
      </w:tr>
      <w:tr>
        <w:trPr>
          <w:cantSplit/>
        </w:trPr>
        <w:tc>
          <w:tcPr>
            <w:tcW w:type="dxa" w:w="4968"/>
            <w:vAlign w:val="center"/>
          </w:tcPr>
          <w:p>
            <w:r/>
            <w:r>
              <w:rPr>
                <w:b w:val="0"/>
                <w:sz w:val="18"/>
              </w:rPr>
              <w:t>3. Deliberation</w:t>
            </w:r>
          </w:p>
        </w:tc>
        <w:tc>
          <w:tcPr>
            <w:tcW w:type="dxa" w:w="4968"/>
            <w:vAlign w:val="center"/>
          </w:tcPr>
          <w:p>
            <w:r/>
            <w:r>
              <w:rPr>
                <w:b w:val="0"/>
                <w:sz w:val="18"/>
              </w:rPr>
              <w:t>Youth Assembly, roles/lenses, unified sessions, chat, proposition and dissent</w:t>
            </w:r>
          </w:p>
        </w:tc>
      </w:tr>
      <w:tr>
        <w:trPr>
          <w:cantSplit/>
        </w:trPr>
        <w:tc>
          <w:tcPr>
            <w:tcW w:type="dxa" w:w="4968"/>
            <w:vAlign w:val="center"/>
          </w:tcPr>
          <w:p>
            <w:r/>
            <w:r>
              <w:rPr>
                <w:b w:val="0"/>
                <w:sz w:val="18"/>
              </w:rPr>
              <w:t>4. Labs + Community</w:t>
            </w:r>
          </w:p>
        </w:tc>
        <w:tc>
          <w:tcPr>
            <w:tcW w:type="dxa" w:w="4968"/>
            <w:vAlign w:val="center"/>
          </w:tcPr>
          <w:p>
            <w:r/>
            <w:r>
              <w:rPr>
                <w:b w:val="0"/>
                <w:sz w:val="18"/>
              </w:rPr>
              <w:t>Idea Lab, Research Lab, Policy Lab, Issues Map, Wall of Democracy, groups, mentoring</w:t>
            </w:r>
          </w:p>
        </w:tc>
      </w:tr>
      <w:tr>
        <w:trPr>
          <w:cantSplit/>
        </w:trPr>
        <w:tc>
          <w:tcPr>
            <w:tcW w:type="dxa" w:w="4968"/>
            <w:vAlign w:val="center"/>
          </w:tcPr>
          <w:p>
            <w:r/>
            <w:r>
              <w:rPr>
                <w:b w:val="0"/>
                <w:sz w:val="18"/>
              </w:rPr>
              <w:t>5. Parliament + Events</w:t>
            </w:r>
          </w:p>
        </w:tc>
        <w:tc>
          <w:tcPr>
            <w:tcW w:type="dxa" w:w="4968"/>
            <w:vAlign w:val="center"/>
          </w:tcPr>
          <w:p>
            <w:r/>
            <w:r>
              <w:rPr>
                <w:b w:val="0"/>
                <w:sz w:val="18"/>
              </w:rPr>
              <w:t>Youth Parliament engine, competitions, institutional events, regional/state/national workflows</w:t>
            </w:r>
          </w:p>
        </w:tc>
      </w:tr>
      <w:tr>
        <w:trPr>
          <w:cantSplit/>
        </w:trPr>
        <w:tc>
          <w:tcPr>
            <w:tcW w:type="dxa" w:w="4968"/>
            <w:vAlign w:val="center"/>
          </w:tcPr>
          <w:p>
            <w:r/>
            <w:r>
              <w:rPr>
                <w:b w:val="0"/>
                <w:sz w:val="18"/>
              </w:rPr>
              <w:t>6. Intelligence + Scale</w:t>
            </w:r>
          </w:p>
        </w:tc>
        <w:tc>
          <w:tcPr>
            <w:tcW w:type="dxa" w:w="4968"/>
            <w:vAlign w:val="center"/>
          </w:tcPr>
          <w:p>
            <w:r/>
            <w:r>
              <w:rPr>
                <w:b w:val="0"/>
                <w:sz w:val="18"/>
              </w:rPr>
              <w:t>AI orchestration, recommendations, advanced analytics, intelligent routing, national-scale optimisation</w:t>
            </w:r>
          </w:p>
        </w:tc>
      </w:tr>
    </w:tbl>
    <w:p/>
    <w:p>
      <w:pPr>
        <w:pStyle w:val="Heading1"/>
      </w:pPr>
      <w:r>
        <w:t>45. Definition of Done</w:t>
      </w:r>
    </w:p>
    <w:p>
      <w:pPr>
        <w:pStyle w:val="Heading2"/>
      </w:pPr>
      <w:r>
        <w:t>45.1 Feature-level</w:t>
      </w:r>
    </w:p>
    <w:p>
      <w:pPr>
        <w:pStyle w:val="ListBullet"/>
      </w:pPr>
      <w:r>
        <w:t>UI works on mobile and desktop.</w:t>
      </w:r>
    </w:p>
    <w:p>
      <w:pPr>
        <w:pStyle w:val="ListBullet"/>
      </w:pPr>
      <w:r>
        <w:t>API and persistence work.</w:t>
      </w:r>
    </w:p>
    <w:p>
      <w:pPr>
        <w:pStyle w:val="ListBullet"/>
      </w:pPr>
      <w:r>
        <w:t>Permissions are enforced.</w:t>
      </w:r>
    </w:p>
    <w:p>
      <w:pPr>
        <w:pStyle w:val="ListBullet"/>
      </w:pPr>
      <w:r>
        <w:t>Validation and error states work.</w:t>
      </w:r>
    </w:p>
    <w:p>
      <w:pPr>
        <w:pStyle w:val="ListBullet"/>
      </w:pPr>
      <w:r>
        <w:t>Notifications are implemented where required.</w:t>
      </w:r>
    </w:p>
    <w:p>
      <w:pPr>
        <w:pStyle w:val="ListBullet"/>
      </w:pPr>
      <w:r>
        <w:t>Audit logging is implemented where required.</w:t>
      </w:r>
    </w:p>
    <w:p>
      <w:pPr>
        <w:pStyle w:val="ListBullet"/>
      </w:pPr>
      <w:r>
        <w:t>Accessibility has been addressed.</w:t>
      </w:r>
    </w:p>
    <w:p>
      <w:pPr>
        <w:pStyle w:val="ListBullet"/>
      </w:pPr>
      <w:r>
        <w:t>Analytics events exist where required.</w:t>
      </w:r>
    </w:p>
    <w:p>
      <w:pPr>
        <w:pStyle w:val="ListBullet"/>
      </w:pPr>
      <w:r>
        <w:t>Configuration is supported where specified.</w:t>
      </w:r>
    </w:p>
    <w:p>
      <w:pPr>
        <w:pStyle w:val="ListBullet"/>
      </w:pPr>
      <w:r>
        <w:t>Automated tests exist for critical business rules.</w:t>
      </w:r>
    </w:p>
    <w:p>
      <w:pPr>
        <w:pStyle w:val="ListBullet"/>
      </w:pPr>
      <w:r>
        <w:t>Security implications have been reviewed.</w:t>
      </w:r>
    </w:p>
    <w:p>
      <w:pPr>
        <w:pStyle w:val="ListBullet"/>
      </w:pPr>
      <w:r>
        <w:t>Developer documentation exists.</w:t>
      </w:r>
    </w:p>
    <w:p>
      <w:pPr>
        <w:pStyle w:val="Heading2"/>
      </w:pPr>
      <w:r>
        <w:t>45.2 Youth Assembly</w:t>
      </w:r>
    </w:p>
    <w:p>
      <w:pPr>
        <w:pStyle w:val="ListBullet"/>
      </w:pPr>
      <w:r>
        <w:t>Assembly creation</w:t>
      </w:r>
    </w:p>
    <w:p>
      <w:pPr>
        <w:pStyle w:val="ListBullet"/>
      </w:pPr>
      <w:r>
        <w:t>Eligibility</w:t>
      </w:r>
    </w:p>
    <w:p>
      <w:pPr>
        <w:pStyle w:val="ListBullet"/>
      </w:pPr>
      <w:r>
        <w:t>Registration</w:t>
      </w:r>
    </w:p>
    <w:p>
      <w:pPr>
        <w:pStyle w:val="ListBullet"/>
      </w:pPr>
      <w:r>
        <w:t>Role allocation</w:t>
      </w:r>
    </w:p>
    <w:p>
      <w:pPr>
        <w:pStyle w:val="ListBullet"/>
      </w:pPr>
      <w:r>
        <w:t>Lens allocation</w:t>
      </w:r>
    </w:p>
    <w:p>
      <w:pPr>
        <w:pStyle w:val="ListBullet"/>
      </w:pPr>
      <w:r>
        <w:t>Role rotation</w:t>
      </w:r>
    </w:p>
    <w:p>
      <w:pPr>
        <w:pStyle w:val="ListBullet"/>
      </w:pPr>
      <w:r>
        <w:t>Preparation</w:t>
      </w:r>
    </w:p>
    <w:p>
      <w:pPr>
        <w:pStyle w:val="ListBullet"/>
      </w:pPr>
      <w:r>
        <w:t>Evidence submission</w:t>
      </w:r>
    </w:p>
    <w:p>
      <w:pPr>
        <w:pStyle w:val="ListBullet"/>
      </w:pPr>
      <w:r>
        <w:t>Frame / Think / Enable / Troubleshoot / Shape / Final Assembly</w:t>
      </w:r>
    </w:p>
    <w:p>
      <w:pPr>
        <w:pStyle w:val="ListBullet"/>
      </w:pPr>
      <w:r>
        <w:t>Speaking queue</w:t>
      </w:r>
    </w:p>
    <w:p>
      <w:pPr>
        <w:pStyle w:val="ListBullet"/>
      </w:pPr>
      <w:r>
        <w:t>Participant rights and procedural powers</w:t>
      </w:r>
    </w:p>
    <w:p>
      <w:pPr>
        <w:pStyle w:val="ListBullet"/>
      </w:pPr>
      <w:r>
        <w:t>Chair/Co-Chair controls</w:t>
      </w:r>
    </w:p>
    <w:p>
      <w:pPr>
        <w:pStyle w:val="ListBullet"/>
      </w:pPr>
      <w:r>
        <w:t>Proposition</w:t>
      </w:r>
    </w:p>
    <w:p>
      <w:pPr>
        <w:pStyle w:val="ListBullet"/>
      </w:pPr>
      <w:r>
        <w:t>Dissent</w:t>
      </w:r>
    </w:p>
    <w:p>
      <w:pPr>
        <w:pStyle w:val="ListBullet"/>
      </w:pPr>
      <w:r>
        <w:t>Revision</w:t>
      </w:r>
    </w:p>
    <w:p>
      <w:pPr>
        <w:pStyle w:val="ListBullet"/>
      </w:pPr>
      <w:r>
        <w:t>Support profile</w:t>
      </w:r>
    </w:p>
    <w:p>
      <w:pPr>
        <w:pStyle w:val="ListBullet"/>
      </w:pPr>
      <w:r>
        <w:t>Publication</w:t>
      </w:r>
    </w:p>
    <w:p>
      <w:pPr>
        <w:pStyle w:val="ListBullet"/>
      </w:pPr>
      <w:r>
        <w:t>Audit trail</w:t>
      </w:r>
    </w:p>
    <w:p>
      <w:pPr>
        <w:pStyle w:val="ListBullet"/>
      </w:pPr>
      <w:r>
        <w:t>Post-Assembly report</w:t>
      </w:r>
    </w:p>
    <w:p>
      <w:pPr>
        <w:pStyle w:val="Heading2"/>
      </w:pPr>
      <w:r>
        <w:t>45.3 Platform Studio</w:t>
      </w:r>
    </w:p>
    <w:p>
      <w:pPr>
        <w:pStyle w:val="ListBullet"/>
      </w:pPr>
      <w:r>
        <w:t>Authorised administrator can create/configure a programme.</w:t>
      </w:r>
    </w:p>
    <w:p>
      <w:pPr>
        <w:pStyle w:val="ListBullet"/>
      </w:pPr>
      <w:r>
        <w:t>Participant categories can be configured.</w:t>
      </w:r>
    </w:p>
    <w:p>
      <w:pPr>
        <w:pStyle w:val="ListBullet"/>
      </w:pPr>
      <w:r>
        <w:t>Eligibility can be configured.</w:t>
      </w:r>
    </w:p>
    <w:p>
      <w:pPr>
        <w:pStyle w:val="ListBullet"/>
      </w:pPr>
      <w:r>
        <w:t>Forms can be created.</w:t>
      </w:r>
    </w:p>
    <w:p>
      <w:pPr>
        <w:pStyle w:val="ListBullet"/>
      </w:pPr>
      <w:r>
        <w:t>Roles and workflows can be configured.</w:t>
      </w:r>
    </w:p>
    <w:p>
      <w:pPr>
        <w:pStyle w:val="ListBullet"/>
      </w:pPr>
      <w:r>
        <w:t>Scoring and credits can be configured.</w:t>
      </w:r>
    </w:p>
    <w:p>
      <w:pPr>
        <w:pStyle w:val="ListBullet"/>
      </w:pPr>
      <w:r>
        <w:t>Notifications can be configured.</w:t>
      </w:r>
    </w:p>
    <w:p>
      <w:pPr>
        <w:pStyle w:val="ListBullet"/>
      </w:pPr>
      <w:r>
        <w:t>Content structure can be configured.</w:t>
      </w:r>
    </w:p>
    <w:p>
      <w:pPr>
        <w:pStyle w:val="Heading2"/>
      </w:pPr>
      <w:r>
        <w:t>45.4 Civic Passport</w:t>
      </w:r>
    </w:p>
    <w:p>
      <w:pPr>
        <w:pStyle w:val="ListBullet"/>
      </w:pPr>
      <w:r>
        <w:t>Learning visible</w:t>
      </w:r>
    </w:p>
    <w:p>
      <w:pPr>
        <w:pStyle w:val="ListBullet"/>
      </w:pPr>
      <w:r>
        <w:t>Participation visible</w:t>
      </w:r>
    </w:p>
    <w:p>
      <w:pPr>
        <w:pStyle w:val="ListBullet"/>
      </w:pPr>
      <w:r>
        <w:t>Contributions visible</w:t>
      </w:r>
    </w:p>
    <w:p>
      <w:pPr>
        <w:pStyle w:val="ListBullet"/>
      </w:pPr>
      <w:r>
        <w:t>Evidence visible</w:t>
      </w:r>
    </w:p>
    <w:p>
      <w:pPr>
        <w:pStyle w:val="ListBullet"/>
      </w:pPr>
      <w:r>
        <w:t>Competencies visible</w:t>
      </w:r>
    </w:p>
    <w:p>
      <w:pPr>
        <w:pStyle w:val="ListBullet"/>
      </w:pPr>
      <w:r>
        <w:t>Verification state visible</w:t>
      </w:r>
    </w:p>
    <w:p>
      <w:pPr>
        <w:pStyle w:val="ListBullet"/>
      </w:pPr>
      <w:r>
        <w:t>Verifier visible</w:t>
      </w:r>
    </w:p>
    <w:p>
      <w:pPr>
        <w:pStyle w:val="ListBullet"/>
      </w:pPr>
      <w:r>
        <w:t>Share/privacy controls work</w:t>
      </w:r>
    </w:p>
    <w:p>
      <w:pPr>
        <w:pStyle w:val="Heading2"/>
      </w:pPr>
      <w:r>
        <w:t>45.5 Civic Credits</w:t>
      </w:r>
    </w:p>
    <w:p>
      <w:pPr>
        <w:pStyle w:val="ListBullet"/>
      </w:pPr>
      <w:r>
        <w:t>Configurable rules</w:t>
      </w:r>
    </w:p>
    <w:p>
      <w:pPr>
        <w:pStyle w:val="ListBullet"/>
      </w:pPr>
      <w:r>
        <w:t>Transactions</w:t>
      </w:r>
    </w:p>
    <w:p>
      <w:pPr>
        <w:pStyle w:val="ListBullet"/>
      </w:pPr>
      <w:r>
        <w:t>Verification states</w:t>
      </w:r>
    </w:p>
    <w:p>
      <w:pPr>
        <w:pStyle w:val="ListBullet"/>
      </w:pPr>
      <w:r>
        <w:t>Adjustments</w:t>
      </w:r>
    </w:p>
    <w:p>
      <w:pPr>
        <w:pStyle w:val="ListBullet"/>
      </w:pPr>
      <w:r>
        <w:t>Audit trail</w:t>
      </w:r>
    </w:p>
    <w:p>
      <w:pPr>
        <w:pStyle w:val="ListBullet"/>
      </w:pPr>
      <w:r>
        <w:t>Anti-farming</w:t>
      </w:r>
    </w:p>
    <w:p>
      <w:pPr>
        <w:pStyle w:val="ListBullet"/>
      </w:pPr>
      <w:r>
        <w:t>Explainability of earned credits</w:t>
      </w:r>
    </w:p>
    <w:p>
      <w:pPr>
        <w:pStyle w:val="ListBullet"/>
      </w:pPr>
      <w:r>
        <w:t>Dispute/review workflow</w:t>
      </w:r>
    </w:p>
    <w:p>
      <w:pPr>
        <w:pStyle w:val="Heading1"/>
      </w:pPr>
      <w:r>
        <w:t>46. Final Product Requirements</w:t>
      </w:r>
    </w:p>
    <w:p>
      <w:r>
        <w:t>JanSahabhag 2047 must function as a continuous civic-development ecosystem rather than a collection of unrelated features.</w:t>
      </w:r>
    </w:p>
    <w:p>
      <w:pPr>
        <w:ind w:left="360"/>
      </w:pPr>
      <w:r>
        <w:rPr>
          <w:rFonts w:ascii="Courier New" w:hAnsi="Courier New"/>
          <w:sz w:val="17"/>
        </w:rPr>
        <w:t>CIVIC LEARNING</w:t>
        <w:br/>
        <w:t xml:space="preserve">      ↓</w:t>
        <w:br/>
        <w:t>OBSERVATION</w:t>
        <w:br/>
        <w:t xml:space="preserve">      ↓</w:t>
        <w:br/>
        <w:t>CIVIC ISSUES</w:t>
        <w:br/>
        <w:t xml:space="preserve">      ↓</w:t>
        <w:br/>
        <w:t>COMMUNITY</w:t>
        <w:br/>
        <w:t xml:space="preserve">      ↓</w:t>
        <w:br/>
        <w:t>IDEA LAB</w:t>
        <w:br/>
        <w:t xml:space="preserve">      ↓</w:t>
        <w:br/>
        <w:t>RESEARCH LAB</w:t>
        <w:br/>
        <w:t xml:space="preserve">      ↓</w:t>
        <w:br/>
        <w:t>YOUTH ASSEMBLY</w:t>
        <w:br/>
        <w:t xml:space="preserve">      ↓</w:t>
        <w:br/>
        <w:t>POLICY LAB</w:t>
        <w:br/>
        <w:t xml:space="preserve">      ↓</w:t>
        <w:br/>
        <w:t>PROPOSITION</w:t>
        <w:br/>
        <w:t xml:space="preserve">      ↓</w:t>
        <w:br/>
        <w:t>STAKEHOLDER / ACTION</w:t>
        <w:br/>
        <w:t xml:space="preserve">      ↓</w:t>
        <w:br/>
        <w:t>OUTCOME</w:t>
        <w:br/>
        <w:t xml:space="preserve">      ↓</w:t>
        <w:br/>
        <w:t>REFLECTION</w:t>
        <w:br/>
        <w:t xml:space="preserve">      ↓</w:t>
        <w:br/>
        <w:t>CIVIC PASSPORT</w:t>
        <w:br/>
        <w:t xml:space="preserve">      ↓</w:t>
        <w:br/>
        <w:t>CIVIC CREDITS</w:t>
        <w:br/>
        <w:t xml:space="preserve">      ↓</w:t>
        <w:br/>
        <w:t>NEXT LEARNING CYCLE</w:t>
      </w:r>
    </w:p>
    <w:p>
      <w:pPr>
        <w:pStyle w:val="Heading2"/>
      </w:pPr>
      <w:r>
        <w:t>46.1 Final developer instruction</w:t>
      </w:r>
    </w:p>
    <w:p>
      <w:r>
        <w:t>Build JanSahabhag 2047 as a configurable national civic infrastructure, not as a single event website.</w:t>
      </w:r>
    </w:p>
    <w:p>
      <w:r>
        <w:t>The architecture must support school, undergraduate, postgraduate/higher-education and open participation; institution, district, regional, state and national participation; learning, practice, deliberation, innovation, action and evidence; Youth Assembly and Youth Parliament as distinct experiences; institutional and stakeholder hosting; human + AI governance; and an operator-friendly configuration layer.</w:t>
      </w:r>
    </w:p>
    <w:p>
      <w:r>
        <w:t>The initial release may expose a subset of capabilities to users, but the architecture should not make future expansion into these requirements unnecessarily expensive or require a redesign of the core data model.</w:t>
      </w:r>
    </w:p>
    <w:p>
      <w:r>
        <w:t>Youth Assembly must remain a genuinely deliberative experience: participants reason independently, use evidence, work through distinct functional roles, examine feasibility and risks, synthesise propositions and preserve meaningful dissent. Youth Parliament must remain a separate parliamentary-procedure learning/simulation experience.</w:t>
      </w:r>
    </w:p>
    <w:p>
      <w:r>
        <w:t>The UHV area must remain a distinct learning stream with its own lectures/materials and a dedicated participant-development/reflection assignment capability.</w:t>
      </w:r>
    </w:p>
    <w:p>
      <w:r>
        <w:t>The platform should be open-source, multilingual, mobile-first, low-bandwidth-aware, configurable, auditable and scalable.</w:t>
      </w:r>
    </w:p>
    <w:p>
      <w:r>
        <w:br w:type="page"/>
      </w:r>
    </w:p>
    <w:p>
      <w:pPr>
        <w:pStyle w:val="Heading1"/>
      </w:pPr>
      <w:r>
        <w:t>Appendix A — Developer Handover Checklist</w:t>
      </w:r>
    </w:p>
    <w:p>
      <w:pPr>
        <w:pStyle w:val="ListBullet"/>
      </w:pPr>
      <w:r>
        <w:t>Confirm final product name and repository naming: JanSahabhag 2047.</w:t>
      </w:r>
    </w:p>
    <w:p>
      <w:pPr>
        <w:pStyle w:val="ListBullet"/>
      </w:pPr>
      <w:r>
        <w:t>Create architecture repository structure and ADR process.</w:t>
      </w:r>
    </w:p>
    <w:p>
      <w:pPr>
        <w:pStyle w:val="ListBullet"/>
      </w:pPr>
      <w:r>
        <w:t>Create domain model and ERD.</w:t>
      </w:r>
    </w:p>
    <w:p>
      <w:pPr>
        <w:pStyle w:val="ListBullet"/>
      </w:pPr>
      <w:r>
        <w:t>Create API contract.</w:t>
      </w:r>
    </w:p>
    <w:p>
      <w:pPr>
        <w:pStyle w:val="ListBullet"/>
      </w:pPr>
      <w:r>
        <w:t>Implement authentication and scoped authorisation.</w:t>
      </w:r>
    </w:p>
    <w:p>
      <w:pPr>
        <w:pStyle w:val="ListBullet"/>
      </w:pPr>
      <w:r>
        <w:t>Implement participant category and institutional hierarchy.</w:t>
      </w:r>
    </w:p>
    <w:p>
      <w:pPr>
        <w:pStyle w:val="ListBullet"/>
      </w:pPr>
      <w:r>
        <w:t>Implement Programme/Event/Session primitives.</w:t>
      </w:r>
    </w:p>
    <w:p>
      <w:pPr>
        <w:pStyle w:val="ListBullet"/>
      </w:pPr>
      <w:r>
        <w:t>Implement configuration engine / Studio foundation early.</w:t>
      </w:r>
    </w:p>
    <w:p>
      <w:pPr>
        <w:pStyle w:val="ListBullet"/>
      </w:pPr>
      <w:r>
        <w:t>Implement common Contribution and Evidence objects.</w:t>
      </w:r>
    </w:p>
    <w:p>
      <w:pPr>
        <w:pStyle w:val="ListBullet"/>
      </w:pPr>
      <w:r>
        <w:t>Implement learning + assignment foundation.</w:t>
      </w:r>
    </w:p>
    <w:p>
      <w:pPr>
        <w:pStyle w:val="ListBullet"/>
      </w:pPr>
      <w:r>
        <w:t>Implement UHV learning area and UHV assignment format.</w:t>
      </w:r>
    </w:p>
    <w:p>
      <w:pPr>
        <w:pStyle w:val="ListBullet"/>
      </w:pPr>
      <w:r>
        <w:t>Implement Passport and Credit ledger.</w:t>
      </w:r>
    </w:p>
    <w:p>
      <w:pPr>
        <w:pStyle w:val="ListBullet"/>
      </w:pPr>
      <w:r>
        <w:t>Implement Youth Assembly state machine and role/lens engine.</w:t>
      </w:r>
    </w:p>
    <w:p>
      <w:pPr>
        <w:pStyle w:val="ListBullet"/>
      </w:pPr>
      <w:r>
        <w:t>Implement unified Session UI.</w:t>
      </w:r>
    </w:p>
    <w:p>
      <w:pPr>
        <w:pStyle w:val="ListBullet"/>
      </w:pPr>
      <w:r>
        <w:t>Implement Youth Parliament as separate procedural engine.</w:t>
      </w:r>
    </w:p>
    <w:p>
      <w:pPr>
        <w:pStyle w:val="ListBullet"/>
      </w:pPr>
      <w:r>
        <w:t>Implement Ideas/Research/Policy/Issues modules.</w:t>
      </w:r>
    </w:p>
    <w:p>
      <w:pPr>
        <w:pStyle w:val="ListBullet"/>
      </w:pPr>
      <w:r>
        <w:t>Implement community/chat with category-sensitive access controls.</w:t>
      </w:r>
    </w:p>
    <w:p>
      <w:pPr>
        <w:pStyle w:val="ListBullet"/>
      </w:pPr>
      <w:r>
        <w:t>Implement moderation and audit systems.</w:t>
      </w:r>
    </w:p>
    <w:p>
      <w:pPr>
        <w:pStyle w:val="ListBullet"/>
      </w:pPr>
      <w:r>
        <w:t>Implement multilingual data model.</w:t>
      </w:r>
    </w:p>
    <w:p>
      <w:pPr>
        <w:pStyle w:val="ListBullet"/>
      </w:pPr>
      <w:r>
        <w:t>Implement analytics/event tracking.</w:t>
      </w:r>
    </w:p>
    <w:p>
      <w:pPr>
        <w:pStyle w:val="ListBullet"/>
      </w:pPr>
      <w:r>
        <w:t>Implement security, backup and observability.</w:t>
      </w:r>
    </w:p>
    <w:p>
      <w:pPr>
        <w:pStyle w:val="ListBullet"/>
      </w:pPr>
      <w:r>
        <w:t>Write automated tests for critical workflows.</w:t>
      </w:r>
    </w:p>
    <w:p>
      <w:pPr>
        <w:pStyle w:val="ListBullet"/>
      </w:pPr>
      <w:r>
        <w:t>Run accessibility and load testing.</w:t>
      </w:r>
    </w:p>
    <w:p>
      <w:pPr>
        <w:pStyle w:val="ListBullet"/>
      </w:pPr>
      <w:r>
        <w:t>Prepare open-source documentation.</w:t>
      </w:r>
    </w:p>
    <w:p>
      <w:pPr>
        <w:pStyle w:val="ListBullet"/>
      </w:pPr>
      <w:r>
        <w:t>Run end-to-end acceptance tests against this PRD.</w:t>
      </w:r>
    </w:p>
    <w:p>
      <w:pPr>
        <w:pStyle w:val="Heading1"/>
      </w:pPr>
      <w:r>
        <w:t>Appendix B — Core Acceptance Question</w:t>
      </w:r>
    </w:p>
    <w:p>
      <w:r>
        <w:t>Before public release, the team should be able to demonstrate this complete chain:</w:t>
      </w:r>
    </w:p>
    <w:p>
      <w:r>
        <w:rPr>
          <w:b/>
        </w:rPr>
        <w:t>Learn → Observe → Document evidence → Discuss → Deliberate → Research → Stress-test → Propose → Preserve dissent → Route to stakeholder → Track response → Reflect → Record in Civic Passport.</w:t>
      </w:r>
    </w:p>
    <w:p>
      <w:r>
        <w:t>If this chain works coherently, the platform is functioning as the intended civic-development ecosystem rather than as a collection of disconnected features.</w:t>
      </w:r>
    </w:p>
    <w:p>
      <w:pPr>
        <w:pStyle w:val="Heading1"/>
      </w:pPr>
      <w:r>
        <w:t>PART C — OPERATIONAL REQUIREMENTS, SECURITY, GOVERNANCE AND RELEASE ACCEPTANCE</w:t>
      </w:r>
    </w:p>
    <w:p>
      <w:r>
        <w:t>This part incorporates the detailed operational answers that were previously captured in a separate requirements addendum. These controls apply across the v2.0 modules, including founder administration, moderator delegation, live sessions, UHV, assignments and workspaces.</w:t>
      </w:r>
    </w:p>
    <w:p>
      <w:pPr>
        <w:pStyle w:val="Heading1"/>
      </w:pPr>
      <w:r>
        <w:t>Document Purpose</w:t>
      </w:r>
    </w:p>
    <w:p>
      <w:r>
        <w:t>This document resolves the operational questions that must be explicit before implementation of JanSahabhag 2047. These requirements are normative unless explicitly marked configurable.</w:t>
      </w:r>
    </w:p>
    <w:p>
      <w:pPr>
        <w:pStyle w:val="Heading1"/>
      </w:pPr>
      <w:r>
        <w:t>1. Identity &amp; Safeguarding</w:t>
      </w:r>
    </w:p>
    <w:p>
      <w:pPr>
        <w:pStyle w:val="ListBullet"/>
      </w:pPr>
      <w:r>
        <w:t>Registration: every account has a unique user ID, username, display name, DOB/age band, participant category, optional institution, language, contact method, status and verification status.</w:t>
      </w:r>
    </w:p>
    <w:p>
      <w:pPr>
        <w:pStyle w:val="ListBullet"/>
      </w:pPr>
      <w:r>
        <w:t>Age bands: Under 13 (restricted child), 13–17 (minor), 18–24 (young adult), 25+ (adult/facilitator/mentor/stakeholder as applicable). Programme minimum ages may be configured.</w:t>
      </w:r>
    </w:p>
    <w:p>
      <w:pPr>
        <w:pStyle w:val="ListBullet"/>
      </w:pPr>
      <w:r>
        <w:t>Institution affiliation: Self-declared → Pending Verification → Verified. Verification may use institutional approval, domain/email, roster import, invitation code or approved programme mechanism.</w:t>
      </w:r>
    </w:p>
    <w:p>
      <w:pPr>
        <w:pStyle w:val="ListBullet"/>
      </w:pPr>
      <w:r>
        <w:t>Guardian consent: configurable consent for minors covering public profiles/contributions, mentoring, adult–minor communication, video, research, identifiable media and applicable physical activities. Store type, authority, date, policy version, scope and status.</w:t>
      </w:r>
    </w:p>
    <w:p>
      <w:pPr>
        <w:pStyle w:val="ListBullet"/>
      </w:pPr>
      <w:r>
        <w:t>Adult–minor interaction: no unrestricted adult-to-minor one-to-one communication. Communication must be context-bound, permission-controlled, reportable and auditable. Mentoring should normally use structured spaces.</w:t>
      </w:r>
    </w:p>
    <w:p>
      <w:pPr>
        <w:pStyle w:val="ListBullet"/>
      </w:pPr>
      <w:r>
        <w:t>Safeguarding override: authorised safeguarding administrators may restrict messaging, event participation, mentor contact, public posting, media sharing or account activity; every intervention is audited.</w:t>
      </w:r>
    </w:p>
    <w:p>
      <w:pPr>
        <w:pStyle w:val="Heading1"/>
      </w:pPr>
      <w:r>
        <w:t>2. Roles &amp; Permissions</w:t>
      </w:r>
    </w:p>
    <w:p>
      <w:pPr>
        <w:pStyle w:val="ListBullet"/>
      </w:pPr>
      <w:r>
        <w:t>Use RBAC + ABAC. Access depends on role plus age, institution, programme, event, category, ownership, visibility, geography and safeguarding state.</w:t>
      </w:r>
    </w:p>
    <w:p>
      <w:pPr>
        <w:pStyle w:val="ListBullet"/>
      </w:pPr>
      <w:r>
        <w:t>Core roles: Participant, Teacher, Mentor, Facilitator, Institution Admin, Programme Manager, Moderator, Platform Admin.</w:t>
      </w:r>
    </w:p>
    <w:p>
      <w:pPr>
        <w:pStyle w:val="ListBullet"/>
      </w:pPr>
      <w:r>
        <w:t>Least privilege: no unrestricted access merely because a role is senior. Institution/programme boundaries are enforced; moderators see only necessary data; privileged actions are logged.</w:t>
      </w:r>
    </w:p>
    <w:p>
      <w:pPr>
        <w:pStyle w:val="Heading1"/>
      </w:pPr>
      <w:r>
        <w:t>3. Privacy &amp; Visibility</w:t>
      </w:r>
    </w:p>
    <w:p>
      <w:pPr>
        <w:pStyle w:val="ListBullet"/>
      </w:pPr>
      <w:r>
        <w:t>Visibility levels: Private, Team, Programme, Institution, Regional/State/National where configured, Public.</w:t>
      </w:r>
    </w:p>
    <w:p>
      <w:pPr>
        <w:pStyle w:val="ListBullet"/>
      </w:pPr>
      <w:r>
        <w:t>Defaults: drafts/reflections private; team projects team-scoped; Assembly contributions Assembly/Programme; published propositions/research public only when configured; Passport private by default.</w:t>
      </w:r>
    </w:p>
    <w:p>
      <w:pPr>
        <w:pStyle w:val="ListBullet"/>
      </w:pPr>
      <w:r>
        <w:t>Issue locations support exact, approximate, locality, district, state and hidden. Exact coordinates never become public merely because an Issue is published.</w:t>
      </w:r>
    </w:p>
    <w:p>
      <w:pPr>
        <w:pStyle w:val="ListBullet"/>
      </w:pPr>
      <w:r>
        <w:t>Users may control permitted visibility but cannot override safeguarding, institutional, programme or moderation restrictions.</w:t>
      </w:r>
    </w:p>
    <w:p>
      <w:pPr>
        <w:pStyle w:val="Heading1"/>
      </w:pPr>
      <w:r>
        <w:t>4. Data Lifecycle</w:t>
      </w:r>
    </w:p>
    <w:p>
      <w:pPr>
        <w:pStyle w:val="ListBullet"/>
      </w:pPr>
      <w:r>
        <w:t>Typical lifecycle: DRAFT → ACTIVE/SUBMITTED → REVIEW → PUBLISHED/VERIFIED → ARCHIVED → DELETED/ANONYMISED.</w:t>
      </w:r>
    </w:p>
    <w:p>
      <w:pPr>
        <w:pStyle w:val="ListBullet"/>
      </w:pPr>
      <w:r>
        <w:t>Institutional offboarding removes membership without automatically deleting the personal Passport; historical participation remains associated where appropriate.</w:t>
      </w:r>
    </w:p>
    <w:p>
      <w:pPr>
        <w:pStyle w:val="ListBullet"/>
      </w:pPr>
      <w:r>
        <w:t>Support export, deletion requests, selective deletion where feasible, anonymisation of retained aggregate records and withdrawal from optional public publication.</w:t>
      </w:r>
    </w:p>
    <w:p>
      <w:pPr>
        <w:pStyle w:val="ListBullet"/>
      </w:pPr>
      <w:r>
        <w:t>Passport is durable but not undeletable; personally identifiable records remain subject to applicable deletion/anonymisation policy.</w:t>
      </w:r>
    </w:p>
    <w:p>
      <w:pPr>
        <w:pStyle w:val="ListBullet"/>
      </w:pPr>
      <w:r>
        <w:t>Define retention classes for logs, messages, drafts, assignments, credentials, moderation cases, analytics and backups. Exact legal periods require privacy/legal review.</w:t>
      </w:r>
    </w:p>
    <w:p>
      <w:pPr>
        <w:pStyle w:val="Heading1"/>
      </w:pPr>
      <w:r>
        <w:t>5. Evidence &amp; Verification</w:t>
      </w:r>
    </w:p>
    <w:p>
      <w:pPr>
        <w:pStyle w:val="ListBullet"/>
      </w:pPr>
      <w:r>
        <w:t>Verification types: Identity, Institution, Evidence, Achievement, Contribution and Stakeholder verification.</w:t>
      </w:r>
    </w:p>
    <w:p>
      <w:pPr>
        <w:pStyle w:val="ListBullet"/>
      </w:pPr>
      <w:r>
        <w:t>Verification levels: SELF-REPORTED → SYSTEM-VALIDATED → FACILITATOR-REVIEWED → INSTITUTION-VERIFIED → FORMALLY-VERIFIED.</w:t>
      </w:r>
    </w:p>
    <w:p>
      <w:pPr>
        <w:pStyle w:val="ListBullet"/>
      </w:pPr>
      <w:r>
        <w:t>Evidence may include platform records, documents, images, video, attendance, institutional confirmation, interviews, field observations, surveys, public sources, stakeholder responses and project artefacts.</w:t>
      </w:r>
    </w:p>
    <w:p>
      <w:pPr>
        <w:pStyle w:val="ListBullet"/>
      </w:pPr>
      <w:r>
        <w:t>AI may assist evidence checking but cannot independently establish that an activity occurred.</w:t>
      </w:r>
    </w:p>
    <w:p>
      <w:pPr>
        <w:pStyle w:val="Heading1"/>
      </w:pPr>
      <w:r>
        <w:t>6. Civic Credits</w:t>
      </w:r>
    </w:p>
    <w:p>
      <w:pPr>
        <w:pStyle w:val="ListBullet"/>
      </w:pPr>
      <w:r>
        <w:t>Credits represent documented learning, participation and contribution; they are not civic-worth, patriotism or ideological scores.</w:t>
      </w:r>
    </w:p>
    <w:p>
      <w:pPr>
        <w:pStyle w:val="ListBullet"/>
      </w:pPr>
      <w:r>
        <w:t>Dimensions: Learning, Observation, Deliberation, Contribution, Collaboration, Civic Action, Reflection.</w:t>
      </w:r>
    </w:p>
    <w:p>
      <w:pPr>
        <w:pStyle w:val="ListBullet"/>
      </w:pPr>
      <w:r>
        <w:t>Configurable calculation: Activity Weight × Quality Factor × Evidence Factor × Verification Factor × Contribution Factor.</w:t>
      </w:r>
    </w:p>
    <w:p>
      <w:pPr>
        <w:pStyle w:val="ListBullet"/>
      </w:pPr>
      <w:r>
        <w:t>States: Awarded, Pending, Verified, Corrected, Adjusted, Revoked, Appealed.</w:t>
      </w:r>
    </w:p>
    <w:p>
      <w:pPr>
        <w:pStyle w:val="ListBullet"/>
      </w:pPr>
      <w:r>
        <w:t>Material adjustments/revocations require reason, actor, timestamp, previous value, new value and evidence/reference.</w:t>
      </w:r>
    </w:p>
    <w:p>
      <w:pPr>
        <w:pStyle w:val="ListBullet"/>
      </w:pPr>
      <w:r>
        <w:t>Appeal path: Participant → reviewer → senior reviewer/programme authority; significant disputes receive an explanation.</w:t>
      </w:r>
    </w:p>
    <w:p>
      <w:pPr>
        <w:pStyle w:val="ListBullet"/>
      </w:pPr>
      <w:r>
        <w:t>Durable Credits do not normally expire; temporary programme points may be separate.</w:t>
      </w:r>
    </w:p>
    <w:p>
      <w:pPr>
        <w:pStyle w:val="Heading1"/>
      </w:pPr>
      <w:r>
        <w:t>7. Youth Assembly Rules</w:t>
      </w:r>
    </w:p>
    <w:p>
      <w:pPr>
        <w:pStyle w:val="ListBullet"/>
      </w:pPr>
      <w:r>
        <w:t>Role priority: hard eligibility/safeguarding → minimum role coverage → rotation/fairness → preference → topic relevance → participation equity → random tie-break.</w:t>
      </w:r>
    </w:p>
    <w:p>
      <w:pPr>
        <w:pStyle w:val="ListBullet"/>
      </w:pPr>
      <w:r>
        <w:t>Store role history and rotate assignments. Avoid repeatedly assigning Shaper or Chair to the same participants unless explicitly required.</w:t>
      </w:r>
    </w:p>
    <w:p>
      <w:pPr>
        <w:pStyle w:val="ListBullet"/>
      </w:pPr>
      <w:r>
        <w:t>Expertise informs assignment but does not create automatic authority.</w:t>
      </w:r>
    </w:p>
    <w:p>
      <w:pPr>
        <w:pStyle w:val="ListBullet"/>
      </w:pPr>
      <w:r>
        <w:t>Group sizes: 1–2 reflection/dialogue; 3 mini-deliberation; 4+ full four-role structure; large groups use deliberation cells plus final assembly.</w:t>
      </w:r>
    </w:p>
    <w:p>
      <w:pPr>
        <w:pStyle w:val="ListBullet"/>
      </w:pPr>
      <w:r>
        <w:t>Outcomes: Consensus; Qualified Support; Split Decision; Insufficient Basis.</w:t>
      </w:r>
    </w:p>
    <w:p>
      <w:pPr>
        <w:pStyle w:val="ListBullet"/>
      </w:pPr>
      <w:r>
        <w:t>Significant unresolved disagreement exists when substantive objection remains after revision, evidence conflicts materially, a major participant group rejects the core proposition, a material implementation risk remains unresolved, or a foundational disagreement is identified.</w:t>
      </w:r>
    </w:p>
    <w:p>
      <w:pPr>
        <w:pStyle w:val="ListBullet"/>
      </w:pPr>
      <w:r>
        <w:t>Every proposition contains Question, Problem, Insight, Proposition, Enablers, Risks, Next Step, Unresolved Questions, Dissent, Support Profile, Evidence Basis and Revision History.</w:t>
      </w:r>
    </w:p>
    <w:p>
      <w:pPr>
        <w:pStyle w:val="Heading1"/>
      </w:pPr>
      <w:r>
        <w:t>8. Stakeholder Engagement</w:t>
      </w:r>
    </w:p>
    <w:p>
      <w:pPr>
        <w:pStyle w:val="ListBullet"/>
      </w:pPr>
      <w:r>
        <w:t>Stakeholders may include government bodies, local authorities, educational institutions, civil society/community organisations, public/private organisations, expert bodies and approved individuals.</w:t>
      </w:r>
    </w:p>
    <w:p>
      <w:pPr>
        <w:pStyle w:val="ListBullet"/>
      </w:pPr>
      <w:r>
        <w:t>Verification: SELF-DECLARED → PENDING_VERIFICATION → VERIFIED → SUSPENDED.</w:t>
      </w:r>
    </w:p>
    <w:p>
      <w:pPr>
        <w:pStyle w:val="ListBullet"/>
      </w:pPr>
      <w:r>
        <w:t>Routing: DRAFT → APPROVED_FOR_ROUTING → ROUTED → DELIVERED → ACKNOWLEDGED → UNDER_REVIEW → RESPONSE → ACTIONED/PARTIAL/NO_ACTION/UNRESPONDED → OUTCOME.</w:t>
      </w:r>
    </w:p>
    <w:p>
      <w:pPr>
        <w:pStyle w:val="ListBullet"/>
      </w:pPr>
      <w:r>
        <w:t>Response targets are configurable (for example 7, 14 or 30 days) and are tracking targets, not claims of legal obligation.</w:t>
      </w:r>
    </w:p>
    <w:p>
      <w:pPr>
        <w:pStyle w:val="ListBullet"/>
      </w:pPr>
      <w:r>
        <w:t>Mass routing requires programme/facilitator approval, verified stakeholders, rate limits, relevance controls and audit logs.</w:t>
      </w:r>
    </w:p>
    <w:p>
      <w:pPr>
        <w:pStyle w:val="Heading1"/>
      </w:pPr>
      <w:r>
        <w:t>9. Moderation &amp; Safety</w:t>
      </w:r>
    </w:p>
    <w:p>
      <w:pPr>
        <w:pStyle w:val="ListBullet"/>
      </w:pPr>
      <w:r>
        <w:t>Severity: S0 minor disagreement; S1 spam/low-level disruption; S2 harassment/repeated abuse; S3 serious threats/targeted abuse/high-harm misinformation; S4 credible imminent danger/safeguarding emergency.</w:t>
      </w:r>
    </w:p>
    <w:p>
      <w:pPr>
        <w:pStyle w:val="ListBullet"/>
      </w:pPr>
      <w:r>
        <w:t>Actions: no action, label, warning, content limitation, messaging restriction, event removal, temporary suspension, permanent suspension, safeguarding escalation or authorised referral.</w:t>
      </w:r>
    </w:p>
    <w:p>
      <w:pPr>
        <w:pStyle w:val="ListBullet"/>
      </w:pPr>
      <w:r>
        <w:t>Disagreement is not automatically misinformation, harassment or a threat. Political/controversial views are not removed merely for being unpopular.</w:t>
      </w:r>
    </w:p>
    <w:p>
      <w:pPr>
        <w:pStyle w:val="ListBullet"/>
      </w:pPr>
      <w:r>
        <w:t>Unverified allegations must not be presented as established facts; use claim/observation/evidence/review states where appropriate.</w:t>
      </w:r>
    </w:p>
    <w:p>
      <w:pPr>
        <w:pStyle w:val="ListBullet"/>
      </w:pPr>
      <w:r>
        <w:t>Appeal: ACTION → APPEAL → REVIEW → UPHELD/MODIFIED/REVERSED.</w:t>
      </w:r>
    </w:p>
    <w:p>
      <w:pPr>
        <w:pStyle w:val="Heading1"/>
      </w:pPr>
      <w:r>
        <w:t>10. AI Governance</w:t>
      </w:r>
    </w:p>
    <w:p>
      <w:pPr>
        <w:pStyle w:val="ListBullet"/>
      </w:pPr>
      <w:r>
        <w:t>Tier A: public/low-sensitivity content. Tier B: participant work subject to programme controls. Tier C: minors' sensitive information, private messages, exact locations, identity and safeguarding/moderation data; external AI processing blocked by default unless explicitly authorised.</w:t>
      </w:r>
    </w:p>
    <w:p>
      <w:pPr>
        <w:pStyle w:val="ListBullet"/>
      </w:pPr>
      <w:r>
        <w:t>Each AI provider integration defines data sent, purpose, retention, training use, processing geography, security, deletion and contractual controls.</w:t>
      </w:r>
    </w:p>
    <w:p>
      <w:pPr>
        <w:pStyle w:val="ListBullet"/>
      </w:pPr>
      <w:r>
        <w:t>Log AI feature, provider/model, timestamp, input classification, output, context where appropriate, human review and resulting action; avoid unnecessary raw sensitive prompt storage.</w:t>
      </w:r>
    </w:p>
    <w:p>
      <w:pPr>
        <w:pStyle w:val="ListBullet"/>
      </w:pPr>
      <w:r>
        <w:t>AI cannot independently make final safeguarding determinations, identity certification, research-ethics approval, permanent suspension, major credential revocation, high-impact credit decisions or substantive civic propositions.</w:t>
      </w:r>
    </w:p>
    <w:p>
      <w:pPr>
        <w:pStyle w:val="Heading1"/>
      </w:pPr>
      <w:r>
        <w:t>11. Research Ethics</w:t>
      </w:r>
    </w:p>
    <w:p>
      <w:pPr>
        <w:pStyle w:val="ListBullet"/>
      </w:pPr>
      <w:r>
        <w:t>Categories: A public/non-human; B non-sensitive observation; C human-subject research; D sensitive/vulnerable research.</w:t>
      </w:r>
    </w:p>
    <w:p>
      <w:pPr>
        <w:pStyle w:val="ListBullet"/>
      </w:pPr>
      <w:r>
        <w:t>Research involving people defines purpose, participants, methodology, data, consent, recording, anonymity, retention, withdrawal and publication.</w:t>
      </w:r>
    </w:p>
    <w:p>
      <w:pPr>
        <w:pStyle w:val="ListBullet"/>
      </w:pPr>
      <w:r>
        <w:t>Research involving minors requires appropriate guardian/consent controls and participant assent where applicable.</w:t>
      </w:r>
    </w:p>
    <w:p>
      <w:pPr>
        <w:pStyle w:val="ListBullet"/>
      </w:pPr>
      <w:r>
        <w:t>Audio/video recording requires explicit consent; withdrawal is supported where permitted by the research protocol.</w:t>
      </w:r>
    </w:p>
    <w:p>
      <w:pPr>
        <w:pStyle w:val="Heading1"/>
      </w:pPr>
      <w:r>
        <w:t>12. Multilingual Governance</w:t>
      </w:r>
    </w:p>
    <w:p>
      <w:pPr>
        <w:pStyle w:val="ListBullet"/>
      </w:pPr>
      <w:r>
        <w:t>For participant contributions, the original submitted language is authoritative; translations are derivative.</w:t>
      </w:r>
    </w:p>
    <w:p>
      <w:pPr>
        <w:pStyle w:val="ListBullet"/>
      </w:pPr>
      <w:r>
        <w:t>Translations are labelled Machine Translated, Human Reviewed or Official Programme Translation.</w:t>
      </w:r>
    </w:p>
    <w:p>
      <w:pPr>
        <w:pStyle w:val="ListBullet"/>
      </w:pPr>
      <w:r>
        <w:t>If translation changes meaning, preserve original, correct translation, log correction and notify affected participants when consequential.</w:t>
      </w:r>
    </w:p>
    <w:p>
      <w:pPr>
        <w:pStyle w:val="ListBullet"/>
      </w:pPr>
      <w:r>
        <w:t>Moderators should have original and translation. Search supports original-language text, translated indexing and language filters.</w:t>
      </w:r>
    </w:p>
    <w:p>
      <w:pPr>
        <w:pStyle w:val="Heading1"/>
      </w:pPr>
      <w:r>
        <w:t>13. Offline Participation</w:t>
      </w:r>
    </w:p>
    <w:p>
      <w:pPr>
        <w:pStyle w:val="ListBullet"/>
      </w:pPr>
      <w:r>
        <w:t>Represent offline work as a Verified Offline Activity.</w:t>
      </w:r>
    </w:p>
    <w:p>
      <w:pPr>
        <w:pStyle w:val="ListBullet"/>
      </w:pPr>
      <w:r>
        <w:t>Workflow: OFFLINE ACTIVITY → CAPTURE → EVIDENCE SUBMISSION → REVIEW → VERIFICATION → PASSPORT/CREDIT.</w:t>
      </w:r>
    </w:p>
    <w:p>
      <w:pPr>
        <w:pStyle w:val="ListBullet"/>
      </w:pPr>
      <w:r>
        <w:t>Evidence may include attendance, facilitator confirmation, event code/QR, photos, scanned assignments, signed records, project evidence and institutional confirmation.</w:t>
      </w:r>
    </w:p>
    <w:p>
      <w:pPr>
        <w:pStyle w:val="ListBullet"/>
      </w:pPr>
      <w:r>
        <w:t>Anti-fraud: unique event codes, attendance windows, duplicate detection, verifier limits and audit sampling.</w:t>
      </w:r>
    </w:p>
    <w:p>
      <w:pPr>
        <w:pStyle w:val="Heading1"/>
      </w:pPr>
      <w:r>
        <w:t>14. Domain Relationships</w:t>
      </w:r>
    </w:p>
    <w:p>
      <w:pPr>
        <w:pStyle w:val="ListBullet"/>
      </w:pPr>
      <w:r>
        <w:t>Canonical hierarchy: Programme → Courses/Activities/Events/Projects/Assemblies; Course → Modules/Lessons/Assignments; Event → Sessions; Assembly and Youth Parliament → Sessions.</w:t>
      </w:r>
    </w:p>
    <w:p>
      <w:pPr>
        <w:pStyle w:val="ListBullet"/>
      </w:pPr>
      <w:r>
        <w:t>Programme = overarching initiative. Course = structured curriculum. Activity = participant action. Assignment = activity requiring defined submission. Event = scheduled occurrence. Session = interactive room/meeting. Project = multi-step work. Assembly = specialised deliberative structure.</w:t>
      </w:r>
    </w:p>
    <w:p>
      <w:pPr>
        <w:pStyle w:val="ListBullet"/>
      </w:pPr>
      <w:r>
        <w:t>Sessions may reference multiple related objects so ordinary meetings, Youth Assemblies and Youth Parliament experiences can transition without losing core context.</w:t>
      </w:r>
    </w:p>
    <w:p>
      <w:pPr>
        <w:pStyle w:val="Heading1"/>
      </w:pPr>
      <w:r>
        <w:t>15. Analytics &amp; KPIs</w:t>
      </w:r>
    </w:p>
    <w:p>
      <w:pPr>
        <w:pStyle w:val="ListBullet"/>
      </w:pPr>
      <w:r>
        <w:t>KPIs: activation, learning completion, meaningful participation, deliberation quality, stakeholder response, civic-action conversion, retention, institutional health, inclusion and platform health.</w:t>
      </w:r>
    </w:p>
    <w:p>
      <w:pPr>
        <w:pStyle w:val="ListBullet"/>
      </w:pPr>
      <w:r>
        <w:t>Meaningful participation uses substantive submissions, evidence use, deliberation, collaboration and reflection rather than login counts.</w:t>
      </w:r>
    </w:p>
    <w:p>
      <w:pPr>
        <w:pStyle w:val="ListBullet"/>
      </w:pPr>
      <w:r>
        <w:t>Deliberation quality measures participation distribution, evidence references, response to viewpoints, revision, dissent preservation, speaking-time distribution and unresolved questions.</w:t>
      </w:r>
    </w:p>
    <w:p>
      <w:pPr>
        <w:pStyle w:val="ListBullet"/>
      </w:pPr>
      <w:r>
        <w:t>Do not create an ideological/civic-worth score. Participant analytics are primarily self-facing; administrator participant-level access must be operationally justified.</w:t>
      </w:r>
    </w:p>
    <w:p>
      <w:pPr>
        <w:pStyle w:val="Heading1"/>
      </w:pPr>
      <w:r>
        <w:t>16. Technical NFRs</w:t>
      </w:r>
    </w:p>
    <w:p>
      <w:pPr>
        <w:pStyle w:val="ListBullet"/>
      </w:pPr>
      <w:r>
        <w:t>Availability target: 99.9% monthly excluding planned maintenance.</w:t>
      </w:r>
    </w:p>
    <w:p>
      <w:pPr>
        <w:pStyle w:val="ListBullet"/>
      </w:pPr>
      <w:r>
        <w:t>Initial scale target: 100,000 registered users; 10,000 DAU; 2,000 concurrent standard users; 500 concurrent interactive-session participants; 50,000+ contributions; 1M+ evidence objects.</w:t>
      </w:r>
    </w:p>
    <w:p>
      <w:pPr>
        <w:pStyle w:val="ListBullet"/>
      </w:pPr>
      <w:r>
        <w:t>Normal API target: p50 &lt;300 ms, p95 &lt;800 ms, p99 &lt;2 s. AI latency measured separately.</w:t>
      </w:r>
    </w:p>
    <w:p>
      <w:pPr>
        <w:pStyle w:val="ListBullet"/>
      </w:pPr>
      <w:r>
        <w:t>Realtime event propagation target: p95 &lt;1 second under normal load.</w:t>
      </w:r>
    </w:p>
    <w:p>
      <w:pPr>
        <w:pStyle w:val="ListBullet"/>
      </w:pPr>
      <w:r>
        <w:t>Initial upload limits: documents 100 MB, images 25 MB, video 500 MB; configurable. Large media supports resumable upload.</w:t>
      </w:r>
    </w:p>
    <w:p>
      <w:pPr>
        <w:pStyle w:val="ListBullet"/>
      </w:pPr>
      <w:r>
        <w:t>Messaging target: 100 messages/sec initially with burst handling and horizontal scaling.</w:t>
      </w:r>
    </w:p>
    <w:p>
      <w:pPr>
        <w:pStyle w:val="ListBullet"/>
      </w:pPr>
      <w:r>
        <w:t>Recovery: daily full backups plus near-continuous recovery where supported; RPO ≤1 hour and RTO ≤4 hours initially; restore testing mandatory.</w:t>
      </w:r>
    </w:p>
    <w:p>
      <w:pPr>
        <w:pStyle w:val="ListBullet"/>
      </w:pPr>
      <w:r>
        <w:t>Security: TLS, encryption at rest, privileged MFA, RBAC/ABAC, rate limiting, audit logs, SAST/DAST, dependency scanning, malware scanning, secure sessions and penetration testing before major public launch.</w:t>
      </w:r>
    </w:p>
    <w:p>
      <w:pPr>
        <w:pStyle w:val="ListBullet"/>
      </w:pPr>
      <w:r>
        <w:t>Accessibility target: WCAG 2.1 AA.</w:t>
      </w:r>
    </w:p>
    <w:p>
      <w:pPr>
        <w:pStyle w:val="ListBullet"/>
      </w:pPr>
      <w:r>
        <w:t>Low bandwidth: core learning, assignments, chat, deliberation, submissions and notifications work without mandatory video.</w:t>
      </w:r>
    </w:p>
    <w:p>
      <w:pPr>
        <w:pStyle w:val="Heading1"/>
      </w:pPr>
      <w:r>
        <w:t>17. MVP / Scope Boundaries</w:t>
      </w:r>
    </w:p>
    <w:p>
      <w:pPr>
        <w:pStyle w:val="ListBullet"/>
      </w:pPr>
      <w:r>
        <w:t>V1 must deliver authentication, profiles, participant categories, institution affiliation, core permissions, Civic Academy, Self-Growth Academy, UHV, assignments/submissions, evidence, basic projects, Youth Assembly, Civic Passport, Civic Credits, community/group chat, notifications, institution/programme administration, moderation and basic analytics.</w:t>
      </w:r>
    </w:p>
    <w:p>
      <w:pPr>
        <w:pStyle w:val="ListBullet"/>
      </w:pPr>
      <w:r>
        <w:t>Later architecture-ready capabilities: Youth Parliament, Idea/Research/Policy Labs, Issues Map, competitions, institutional federation, advanced Studio, AI orchestration, stakeholder tracking, advanced analytics, national-scale optimisation and advanced multilingual tooling.</w:t>
      </w:r>
    </w:p>
    <w:p>
      <w:pPr>
        <w:pStyle w:val="ListBullet"/>
      </w:pPr>
      <w:r>
        <w:t>Architecture-ready does not mean UI-complete. Do not build large generic workflow infrastructure before validating the core participant experience.</w:t>
      </w:r>
    </w:p>
    <w:p>
      <w:pPr>
        <w:pStyle w:val="ListBullet"/>
      </w:pPr>
      <w:r>
        <w:t>Core V1 journey: Register → Learn → Complete Assignment → Observe/Contribute → Join Assembly → Deliberate → Produce Proposition → Reflect → Build Passport.</w:t>
      </w:r>
    </w:p>
    <w:p>
      <w:pPr>
        <w:pStyle w:val="Heading1"/>
      </w:pPr>
      <w:r>
        <w:t>18. Acceptance Criteria</w:t>
      </w:r>
    </w:p>
    <w:p>
      <w:pPr>
        <w:pStyle w:val="ListBullet"/>
      </w:pPr>
      <w:r>
        <w:t>Functional: every major feature has responsive UI, persistence/API where applicable, state transitions, permissions, validation, errors and required notifications.</w:t>
      </w:r>
    </w:p>
    <w:p>
      <w:pPr>
        <w:pStyle w:val="ListBullet"/>
      </w:pPr>
      <w:r>
        <w:t>Security: unauthorised access is blocked; privileged actions are logged; protected data does not leak through APIs, search or exports.</w:t>
      </w:r>
    </w:p>
    <w:p>
      <w:pPr>
        <w:pStyle w:val="ListBullet"/>
      </w:pPr>
      <w:r>
        <w:t>Accessibility: keyboard navigation, semantic/screen-reader support, responsive layout, contrast and applicable captions/transcripts.</w:t>
      </w:r>
    </w:p>
    <w:p>
      <w:pPr>
        <w:pStyle w:val="ListBullet"/>
      </w:pPr>
      <w:r>
        <w:t>Auditability: consequential actions record who, what, when, previous state, new state and reason.</w:t>
      </w:r>
    </w:p>
    <w:p>
      <w:pPr>
        <w:pStyle w:val="ListBullet"/>
      </w:pPr>
      <w:r>
        <w:t>Configuration: anything specified as configurable is changeable by authorised administrators without source-code modification.</w:t>
      </w:r>
    </w:p>
    <w:p>
      <w:pPr>
        <w:pStyle w:val="ListBullet"/>
      </w:pPr>
      <w:r>
        <w:t>Testing: major features require unit, integration, API, permission, state-machine and critical-path E2E tests; high-risk features additionally require security, abuse/safeguarding, load and failure/recovery tests.</w:t>
      </w:r>
    </w:p>
    <w:p>
      <w:pPr>
        <w:pStyle w:val="Heading1"/>
      </w:pPr>
      <w:r>
        <w:t>19. Global Non-Negotiable Product Rules</w:t>
      </w:r>
    </w:p>
    <w:p>
      <w:pPr>
        <w:pStyle w:val="ListBullet"/>
      </w:pPr>
      <w:r>
        <w:t>No hidden authority: AI, algorithms, Credits, verification and role allocation cannot silently make consequential decisions.</w:t>
      </w:r>
    </w:p>
    <w:p>
      <w:pPr>
        <w:pStyle w:val="ListBullet"/>
      </w:pPr>
      <w:r>
        <w:t>No accidental public exposure: protected data defaults to the safer visibility scope.</w:t>
      </w:r>
    </w:p>
    <w:p>
      <w:pPr>
        <w:pStyle w:val="ListBullet"/>
      </w:pPr>
      <w:r>
        <w:t>Original evidence remains traceable: translations, AI summaries and derived outputs never silently replace originals.</w:t>
      </w:r>
    </w:p>
    <w:p>
      <w:pPr>
        <w:pStyle w:val="ListBullet"/>
      </w:pPr>
      <w:r>
        <w:t>Dissent is a first-class record, especially in Youth Assembly and policy deliberation.</w:t>
      </w:r>
    </w:p>
    <w:p>
      <w:pPr>
        <w:pStyle w:val="ListBullet"/>
      </w:pPr>
      <w:r>
        <w:t>Verification is contextual: every verified state identifies what was verified, by whom, using what evidence, and when.</w:t>
      </w:r>
    </w:p>
    <w:p>
      <w:pPr>
        <w:pStyle w:val="ListBullet"/>
      </w:pPr>
      <w:r>
        <w:t>Civic Credits are not civic virtue scores.</w:t>
      </w:r>
    </w:p>
    <w:p>
      <w:pPr>
        <w:pStyle w:val="ListBullet"/>
      </w:pPr>
      <w:r>
        <w:t>Open source does not mean open personal data.</w:t>
      </w:r>
    </w:p>
    <w:p>
      <w:pPr>
        <w:pStyle w:val="ListBullet"/>
      </w:pPr>
      <w:r>
        <w:t>Minors receive stronger safeguards across messaging, mentoring, research, media and events.</w:t>
      </w:r>
    </w:p>
    <w:p>
      <w:pPr>
        <w:pStyle w:val="ListBullet"/>
      </w:pPr>
      <w:r>
        <w:t>Human authority remains over safeguarding, suspension, identity, credentials, significant Credits, research ethics and substantive propositions.</w:t>
      </w:r>
    </w:p>
    <w:p>
      <w:pPr>
        <w:pStyle w:val="ListBullet"/>
      </w:pPr>
      <w:r>
        <w:t>Deliberation records disagreement rather than manufacturing consensus.</w:t>
      </w:r>
    </w:p>
    <w:p>
      <w:pPr>
        <w:pStyle w:val="Heading1"/>
      </w:pPr>
      <w:r>
        <w:t>20. Product Architecture Principle</w:t>
      </w:r>
    </w:p>
    <w:p>
      <w:r>
        <w:t>JanSahabhag 2047 operates as three integrated layers: Learning &amp; Development (Learn → Practice → Reflect); Civic Deliberation &amp; Contribution (Observe → Research → Deliberate → Propose → Act); and Trust &amp; Governance Infrastructure (Identity → Permissions → Evidence → Verification → Safety → Audit → Accountability).</w:t>
      </w:r>
    </w:p>
    <w:p>
      <w:pPr>
        <w:pStyle w:val="Heading1"/>
      </w:pPr>
      <w:r>
        <w:t>Developer Handover Checklist</w:t>
      </w:r>
    </w:p>
    <w:p>
      <w:pPr>
        <w:pStyle w:val="ListBullet"/>
      </w:pPr>
      <w:r>
        <w:t>Implement all normative requirements in this document.</w:t>
      </w:r>
    </w:p>
    <w:p>
      <w:pPr>
        <w:pStyle w:val="ListBullet"/>
      </w:pPr>
      <w:r>
        <w:t>Make configurable rules versioned configuration, not hard-coded business logic.</w:t>
      </w:r>
    </w:p>
    <w:p>
      <w:pPr>
        <w:pStyle w:val="ListBullet"/>
      </w:pPr>
      <w:r>
        <w:t>Create permission tests for every protected object.</w:t>
      </w:r>
    </w:p>
    <w:p>
      <w:pPr>
        <w:pStyle w:val="ListBullet"/>
      </w:pPr>
      <w:r>
        <w:t>Create state-machine tests for Assembly, Assignment, Contribution, Stakeholder Response, Credits and Moderation.</w:t>
      </w:r>
    </w:p>
    <w:p>
      <w:pPr>
        <w:pStyle w:val="ListBullet"/>
      </w:pPr>
      <w:r>
        <w:t>Create audit logging for consequential actions.</w:t>
      </w:r>
    </w:p>
    <w:p>
      <w:pPr>
        <w:pStyle w:val="ListBullet"/>
      </w:pPr>
      <w:r>
        <w:t>Document every external AI data flow before enabling it.</w:t>
      </w:r>
    </w:p>
    <w:p>
      <w:pPr>
        <w:pStyle w:val="ListBullet"/>
      </w:pPr>
      <w:r>
        <w:t>Implement minor-safety controls before unrestricted community communication.</w:t>
      </w:r>
    </w:p>
    <w:p>
      <w:pPr>
        <w:pStyle w:val="ListBullet"/>
      </w:pPr>
      <w:r>
        <w:t>Load-test realtime sessions and messaging against stated targets.</w:t>
      </w:r>
    </w:p>
    <w:p>
      <w:pPr>
        <w:pStyle w:val="ListBullet"/>
      </w:pPr>
      <w:r>
        <w:t>Demonstrate backup restore and disaster recovery.</w:t>
      </w:r>
    </w:p>
    <w:p>
      <w:pPr>
        <w:pStyle w:val="ListBullet"/>
      </w:pPr>
      <w:r>
        <w:t>Obtain required privacy, safeguarding and legal review before public production launch.</w:t>
      </w:r>
    </w:p>
    <w:p>
      <w:pPr>
        <w:jc w:val="center"/>
      </w:pPr>
      <w:r>
        <w:rPr>
          <w:b/>
          <w:sz w:val="60"/>
        </w:rPr>
        <w:t>JANSAHBHAG 2047</w:t>
      </w:r>
    </w:p>
    <w:p>
      <w:pPr>
        <w:jc w:val="center"/>
      </w:pPr>
      <w:r>
        <w:rPr>
          <w:b/>
          <w:sz w:val="40"/>
        </w:rPr>
        <w:t>Complete Product Requirements Document</w:t>
      </w:r>
    </w:p>
    <w:p>
      <w:pPr>
        <w:jc w:val="center"/>
      </w:pPr>
      <w:r>
        <w:rPr>
          <w:i/>
        </w:rPr>
        <w:t>Developer Handover • Version 1.0 • 7 October 2026</w:t>
      </w:r>
    </w:p>
    <w:p/>
    <w:p>
      <w:pPr>
        <w:jc w:val="center"/>
      </w:pPr>
      <w:r>
        <w:rPr>
          <w:sz w:val="24"/>
        </w:rPr>
        <w:t>A national-scale civic learning, participation, deliberation, innovation and civic-evidence platform.</w:t>
      </w:r>
    </w:p>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Document field</w:t>
            </w:r>
          </w:p>
        </w:tc>
        <w:tc>
          <w:tcPr>
            <w:tcW w:type="dxa" w:w="4968"/>
            <w:vAlign w:val="center"/>
            <w:shd w:fill="D9EAF7"/>
          </w:tcPr>
          <w:p>
            <w:r/>
            <w:r>
              <w:rPr>
                <w:b/>
                <w:sz w:val="18"/>
              </w:rPr>
              <w:t>Requirement</w:t>
            </w:r>
          </w:p>
        </w:tc>
      </w:tr>
      <w:tr>
        <w:tc>
          <w:tcPr>
            <w:tcW w:type="dxa" w:w="4968"/>
            <w:vAlign w:val="center"/>
          </w:tcPr>
          <w:p>
            <w:r/>
            <w:r>
              <w:rPr>
                <w:b w:val="0"/>
                <w:sz w:val="18"/>
              </w:rPr>
              <w:t>Product</w:t>
            </w:r>
          </w:p>
        </w:tc>
        <w:tc>
          <w:tcPr>
            <w:tcW w:type="dxa" w:w="4968"/>
            <w:vAlign w:val="center"/>
          </w:tcPr>
          <w:p>
            <w:r/>
            <w:r>
              <w:rPr>
                <w:b w:val="0"/>
                <w:sz w:val="18"/>
              </w:rPr>
              <w:t>JanSahabhag 2047</w:t>
            </w:r>
          </w:p>
        </w:tc>
      </w:tr>
      <w:tr>
        <w:tc>
          <w:tcPr>
            <w:tcW w:type="dxa" w:w="4968"/>
            <w:vAlign w:val="center"/>
          </w:tcPr>
          <w:p>
            <w:r/>
            <w:r>
              <w:rPr>
                <w:b w:val="0"/>
                <w:sz w:val="18"/>
              </w:rPr>
              <w:t>Document type</w:t>
            </w:r>
          </w:p>
        </w:tc>
        <w:tc>
          <w:tcPr>
            <w:tcW w:type="dxa" w:w="4968"/>
            <w:vAlign w:val="center"/>
          </w:tcPr>
          <w:p>
            <w:r/>
            <w:r>
              <w:rPr>
                <w:b w:val="0"/>
                <w:sz w:val="18"/>
              </w:rPr>
              <w:t>Product Requirements Document (PRD)</w:t>
            </w:r>
          </w:p>
        </w:tc>
      </w:tr>
      <w:tr>
        <w:tc>
          <w:tcPr>
            <w:tcW w:type="dxa" w:w="4968"/>
            <w:vAlign w:val="center"/>
          </w:tcPr>
          <w:p>
            <w:r/>
            <w:r>
              <w:rPr>
                <w:b w:val="0"/>
                <w:sz w:val="18"/>
              </w:rPr>
              <w:t>Status</w:t>
            </w:r>
          </w:p>
        </w:tc>
        <w:tc>
          <w:tcPr>
            <w:tcW w:type="dxa" w:w="4968"/>
            <w:vAlign w:val="center"/>
          </w:tcPr>
          <w:p>
            <w:r/>
            <w:r>
              <w:rPr>
                <w:b w:val="0"/>
                <w:sz w:val="18"/>
              </w:rPr>
              <w:t>Developer Handover / Product Source of Truth</w:t>
            </w:r>
          </w:p>
        </w:tc>
      </w:tr>
      <w:tr>
        <w:tc>
          <w:tcPr>
            <w:tcW w:type="dxa" w:w="4968"/>
            <w:vAlign w:val="center"/>
          </w:tcPr>
          <w:p>
            <w:r/>
            <w:r>
              <w:rPr>
                <w:b w:val="0"/>
                <w:sz w:val="18"/>
              </w:rPr>
              <w:t>Primary languages</w:t>
            </w:r>
          </w:p>
        </w:tc>
        <w:tc>
          <w:tcPr>
            <w:tcW w:type="dxa" w:w="4968"/>
            <w:vAlign w:val="center"/>
          </w:tcPr>
          <w:p>
            <w:r/>
            <w:r>
              <w:rPr>
                <w:b w:val="0"/>
                <w:sz w:val="18"/>
              </w:rPr>
              <w:t>English + Hindi; architecture extensible to Indian languages</w:t>
            </w:r>
          </w:p>
        </w:tc>
      </w:tr>
      <w:tr>
        <w:tc>
          <w:tcPr>
            <w:tcW w:type="dxa" w:w="4968"/>
            <w:vAlign w:val="center"/>
          </w:tcPr>
          <w:p>
            <w:r/>
            <w:r>
              <w:rPr>
                <w:b w:val="0"/>
                <w:sz w:val="18"/>
              </w:rPr>
              <w:t>Participant categories</w:t>
            </w:r>
          </w:p>
        </w:tc>
        <w:tc>
          <w:tcPr>
            <w:tcW w:type="dxa" w:w="4968"/>
            <w:vAlign w:val="center"/>
          </w:tcPr>
          <w:p>
            <w:r/>
            <w:r>
              <w:rPr>
                <w:b w:val="0"/>
                <w:sz w:val="18"/>
              </w:rPr>
              <w:t>School, Undergraduate, Postgraduate/Higher Education, Open/General</w:t>
            </w:r>
          </w:p>
        </w:tc>
      </w:tr>
      <w:tr>
        <w:tc>
          <w:tcPr>
            <w:tcW w:type="dxa" w:w="4968"/>
            <w:vAlign w:val="center"/>
          </w:tcPr>
          <w:p>
            <w:r/>
            <w:r>
              <w:rPr>
                <w:b w:val="0"/>
                <w:sz w:val="18"/>
              </w:rPr>
              <w:t>Participation scope</w:t>
            </w:r>
          </w:p>
        </w:tc>
        <w:tc>
          <w:tcPr>
            <w:tcW w:type="dxa" w:w="4968"/>
            <w:vAlign w:val="center"/>
          </w:tcPr>
          <w:p>
            <w:r/>
            <w:r>
              <w:rPr>
                <w:b w:val="0"/>
                <w:sz w:val="18"/>
              </w:rPr>
              <w:t>Institution, District, Regional, State, National, Open, Mixed</w:t>
            </w:r>
          </w:p>
        </w:tc>
      </w:tr>
      <w:tr>
        <w:tc>
          <w:tcPr>
            <w:tcW w:type="dxa" w:w="4968"/>
            <w:vAlign w:val="center"/>
          </w:tcPr>
          <w:p>
            <w:r/>
            <w:r>
              <w:rPr>
                <w:b w:val="0"/>
                <w:sz w:val="18"/>
              </w:rPr>
              <w:t>Deployment</w:t>
            </w:r>
          </w:p>
        </w:tc>
        <w:tc>
          <w:tcPr>
            <w:tcW w:type="dxa" w:w="4968"/>
            <w:vAlign w:val="center"/>
          </w:tcPr>
          <w:p>
            <w:r/>
            <w:r>
              <w:rPr>
                <w:b w:val="0"/>
                <w:sz w:val="18"/>
              </w:rPr>
              <w:t>Cloud-hosted</w:t>
            </w:r>
          </w:p>
        </w:tc>
      </w:tr>
      <w:tr>
        <w:tc>
          <w:tcPr>
            <w:tcW w:type="dxa" w:w="4968"/>
            <w:vAlign w:val="center"/>
          </w:tcPr>
          <w:p>
            <w:r/>
            <w:r>
              <w:rPr>
                <w:b w:val="0"/>
                <w:sz w:val="18"/>
              </w:rPr>
              <w:t>Source code</w:t>
            </w:r>
          </w:p>
        </w:tc>
        <w:tc>
          <w:tcPr>
            <w:tcW w:type="dxa" w:w="4968"/>
            <w:vAlign w:val="center"/>
          </w:tcPr>
          <w:p>
            <w:r/>
            <w:r>
              <w:rPr>
                <w:b w:val="0"/>
                <w:sz w:val="18"/>
              </w:rPr>
              <w:t>Open-source intended</w:t>
            </w:r>
          </w:p>
        </w:tc>
      </w:tr>
      <w:tr>
        <w:tc>
          <w:tcPr>
            <w:tcW w:type="dxa" w:w="4968"/>
            <w:vAlign w:val="center"/>
          </w:tcPr>
          <w:p>
            <w:r/>
            <w:r>
              <w:rPr>
                <w:b w:val="0"/>
                <w:sz w:val="18"/>
              </w:rPr>
              <w:t>Core loop</w:t>
            </w:r>
          </w:p>
        </w:tc>
        <w:tc>
          <w:tcPr>
            <w:tcW w:type="dxa" w:w="4968"/>
            <w:vAlign w:val="center"/>
          </w:tcPr>
          <w:p>
            <w:r/>
            <w:r>
              <w:rPr>
                <w:b w:val="0"/>
                <w:sz w:val="18"/>
              </w:rPr>
              <w:t>Learn → Observe → Deliberate → Propose → Reflect</w:t>
            </w:r>
          </w:p>
        </w:tc>
      </w:tr>
    </w:tbl>
    <w:p/>
    <w:p>
      <w:pPr>
        <w:pStyle w:val="SmallNote"/>
      </w:pPr>
      <w:r>
        <w:rPr>
          <w:b/>
        </w:rPr>
        <w:t xml:space="preserve">Implementation note: </w:t>
      </w:r>
      <w:r>
        <w:t>Cloud provider, exact framework versions, AI vendors, video infrastructure and deployment topology are technical-architecture decisions. They may vary if they satisfy this PRD.</w:t>
      </w:r>
    </w:p>
    <w:p>
      <w:r>
        <w:br w:type="page"/>
      </w:r>
    </w:p>
    <w:p>
      <w:pPr>
        <w:pStyle w:val="Heading1"/>
      </w:pPr>
      <w:r>
        <w:t>Document Contents</w:t>
      </w:r>
    </w:p>
    <w:p>
      <w:pPr>
        <w:pStyle w:val="ListNumber"/>
      </w:pPr>
      <w:r>
        <w:t>1. Product Definition</w:t>
      </w:r>
    </w:p>
    <w:p>
      <w:pPr>
        <w:pStyle w:val="ListNumber"/>
      </w:pPr>
      <w:r>
        <w:t>2. Vision, Mission and Objectives</w:t>
      </w:r>
    </w:p>
    <w:p>
      <w:pPr>
        <w:pStyle w:val="ListNumber"/>
      </w:pPr>
      <w:r>
        <w:t>3. Product Principles</w:t>
      </w:r>
    </w:p>
    <w:p>
      <w:pPr>
        <w:pStyle w:val="ListNumber"/>
      </w:pPr>
      <w:r>
        <w:t>4. Target Users and Participation Taxonomy</w:t>
      </w:r>
    </w:p>
    <w:p>
      <w:pPr>
        <w:pStyle w:val="ListNumber"/>
      </w:pPr>
      <w:r>
        <w:t>5. Institutional and Geographic Architecture</w:t>
      </w:r>
    </w:p>
    <w:p>
      <w:pPr>
        <w:pStyle w:val="ListNumber"/>
      </w:pPr>
      <w:r>
        <w:t>6. Core Product Loop</w:t>
      </w:r>
    </w:p>
    <w:p>
      <w:pPr>
        <w:pStyle w:val="ListNumber"/>
      </w:pPr>
      <w:r>
        <w:t>7. Product Systems</w:t>
      </w:r>
    </w:p>
    <w:p>
      <w:pPr>
        <w:pStyle w:val="ListNumber"/>
      </w:pPr>
      <w:r>
        <w:t>8. Information Architecture and Dashboard</w:t>
      </w:r>
    </w:p>
    <w:p>
      <w:pPr>
        <w:pStyle w:val="ListNumber"/>
      </w:pPr>
      <w:r>
        <w:t>9. Civic Academy</w:t>
      </w:r>
    </w:p>
    <w:p>
      <w:pPr>
        <w:pStyle w:val="ListNumber"/>
      </w:pPr>
      <w:r>
        <w:t>10. Self-Growth Academy</w:t>
      </w:r>
    </w:p>
    <w:p>
      <w:pPr>
        <w:pStyle w:val="ListNumber"/>
      </w:pPr>
      <w:r>
        <w:t>11. Universal Human Values (UHV) Learning Stream</w:t>
      </w:r>
    </w:p>
    <w:p>
      <w:pPr>
        <w:pStyle w:val="ListNumber"/>
      </w:pPr>
      <w:r>
        <w:t>12. Assignment and Assessment Engine</w:t>
      </w:r>
    </w:p>
    <w:p>
      <w:pPr>
        <w:pStyle w:val="ListNumber"/>
      </w:pPr>
      <w:r>
        <w:t>13. Common Civic Contribution Object</w:t>
      </w:r>
    </w:p>
    <w:p>
      <w:pPr>
        <w:pStyle w:val="ListNumber"/>
      </w:pPr>
      <w:r>
        <w:t>14. Civic Issues Map</w:t>
      </w:r>
    </w:p>
    <w:p>
      <w:pPr>
        <w:pStyle w:val="ListNumber"/>
      </w:pPr>
      <w:r>
        <w:t>15. Idea Lab</w:t>
      </w:r>
    </w:p>
    <w:p>
      <w:pPr>
        <w:pStyle w:val="ListNumber"/>
      </w:pPr>
      <w:r>
        <w:t>16. Research Lab</w:t>
      </w:r>
    </w:p>
    <w:p>
      <w:pPr>
        <w:pStyle w:val="ListNumber"/>
      </w:pPr>
      <w:r>
        <w:t>17. Policy Lab</w:t>
      </w:r>
    </w:p>
    <w:p>
      <w:pPr>
        <w:pStyle w:val="ListNumber"/>
      </w:pPr>
      <w:r>
        <w:t>18. Youth Assembly</w:t>
      </w:r>
    </w:p>
    <w:p>
      <w:pPr>
        <w:pStyle w:val="ListNumber"/>
      </w:pPr>
      <w:r>
        <w:t>19. Youth Parliament</w:t>
      </w:r>
    </w:p>
    <w:p>
      <w:pPr>
        <w:pStyle w:val="ListNumber"/>
      </w:pPr>
      <w:r>
        <w:t>20. Unified Session System</w:t>
      </w:r>
    </w:p>
    <w:p>
      <w:pPr>
        <w:pStyle w:val="ListNumber"/>
      </w:pPr>
      <w:r>
        <w:t>21. Events, Programmes and Competitions</w:t>
      </w:r>
    </w:p>
    <w:p>
      <w:pPr>
        <w:pStyle w:val="ListNumber"/>
      </w:pPr>
      <w:r>
        <w:t>22. Community, Groups, Chat and Mentoring</w:t>
      </w:r>
    </w:p>
    <w:p>
      <w:pPr>
        <w:pStyle w:val="ListNumber"/>
      </w:pPr>
      <w:r>
        <w:t>23. Wall of Democracy</w:t>
      </w:r>
    </w:p>
    <w:p>
      <w:pPr>
        <w:pStyle w:val="ListNumber"/>
      </w:pPr>
      <w:r>
        <w:t>24. Civic Passport</w:t>
      </w:r>
    </w:p>
    <w:p>
      <w:pPr>
        <w:pStyle w:val="ListNumber"/>
      </w:pPr>
      <w:r>
        <w:t>25. Civic Credits</w:t>
      </w:r>
    </w:p>
    <w:p>
      <w:pPr>
        <w:pStyle w:val="ListNumber"/>
      </w:pPr>
      <w:r>
        <w:t>26. Civic Projects and Action</w:t>
      </w:r>
    </w:p>
    <w:p>
      <w:pPr>
        <w:pStyle w:val="ListNumber"/>
      </w:pPr>
      <w:r>
        <w:t>27. AI Orchestration</w:t>
      </w:r>
    </w:p>
    <w:p>
      <w:pPr>
        <w:pStyle w:val="ListNumber"/>
      </w:pPr>
      <w:r>
        <w:t>28. Platform Studio / Admin Studio</w:t>
      </w:r>
    </w:p>
    <w:p>
      <w:pPr>
        <w:pStyle w:val="ListNumber"/>
      </w:pPr>
      <w:r>
        <w:t>29. Notifications and Intelligent Routing</w:t>
      </w:r>
    </w:p>
    <w:p>
      <w:pPr>
        <w:pStyle w:val="ListNumber"/>
      </w:pPr>
      <w:r>
        <w:t>30. Moderation, Safeguarding and Trust</w:t>
      </w:r>
    </w:p>
    <w:p>
      <w:pPr>
        <w:pStyle w:val="ListNumber"/>
      </w:pPr>
      <w:r>
        <w:t>31. Multilingual, Accessibility and Low-Bandwidth Requirements</w:t>
      </w:r>
    </w:p>
    <w:p>
      <w:pPr>
        <w:pStyle w:val="ListNumber"/>
      </w:pPr>
      <w:r>
        <w:t>32. Analytics and Civic Intelligence</w:t>
      </w:r>
    </w:p>
    <w:p>
      <w:pPr>
        <w:pStyle w:val="ListNumber"/>
      </w:pPr>
      <w:r>
        <w:t>33. Roles, Permissions and Governance</w:t>
      </w:r>
    </w:p>
    <w:p>
      <w:pPr>
        <w:pStyle w:val="ListNumber"/>
      </w:pPr>
      <w:r>
        <w:t>34. Data Architecture</w:t>
      </w:r>
    </w:p>
    <w:p>
      <w:pPr>
        <w:pStyle w:val="ListNumber"/>
      </w:pPr>
      <w:r>
        <w:t>35. Technical Architecture</w:t>
      </w:r>
    </w:p>
    <w:p>
      <w:pPr>
        <w:pStyle w:val="ListNumber"/>
      </w:pPr>
      <w:r>
        <w:t>36. API, Events and Integrations</w:t>
      </w:r>
    </w:p>
    <w:p>
      <w:pPr>
        <w:pStyle w:val="ListNumber"/>
      </w:pPr>
      <w:r>
        <w:t>37. Security, Reliability and Observability</w:t>
      </w:r>
    </w:p>
    <w:p>
      <w:pPr>
        <w:pStyle w:val="ListNumber"/>
      </w:pPr>
      <w:r>
        <w:t>38. Open-Source Requirements</w:t>
      </w:r>
    </w:p>
    <w:p>
      <w:pPr>
        <w:pStyle w:val="ListNumber"/>
      </w:pPr>
      <w:r>
        <w:t>39. State Machines</w:t>
      </w:r>
    </w:p>
    <w:p>
      <w:pPr>
        <w:pStyle w:val="ListNumber"/>
      </w:pPr>
      <w:r>
        <w:t>40. Critical User Journeys</w:t>
      </w:r>
    </w:p>
    <w:p>
      <w:pPr>
        <w:pStyle w:val="ListNumber"/>
      </w:pPr>
      <w:r>
        <w:t>41. Non-Functional Requirements</w:t>
      </w:r>
    </w:p>
    <w:p>
      <w:pPr>
        <w:pStyle w:val="ListNumber"/>
      </w:pPr>
      <w:r>
        <w:t>42. Testing and Quality Assurance</w:t>
      </w:r>
    </w:p>
    <w:p>
      <w:pPr>
        <w:pStyle w:val="ListNumber"/>
      </w:pPr>
      <w:r>
        <w:t>43. Risks and Mitigations</w:t>
      </w:r>
    </w:p>
    <w:p>
      <w:pPr>
        <w:pStyle w:val="ListNumber"/>
      </w:pPr>
      <w:r>
        <w:t>44. Implementation Phases</w:t>
      </w:r>
    </w:p>
    <w:p>
      <w:pPr>
        <w:pStyle w:val="ListNumber"/>
      </w:pPr>
      <w:r>
        <w:t>45. Definition of Done</w:t>
      </w:r>
    </w:p>
    <w:p>
      <w:pPr>
        <w:pStyle w:val="ListNumber"/>
      </w:pPr>
      <w:r>
        <w:t>46. Final Product Requirements</w:t>
      </w:r>
    </w:p>
    <w:p>
      <w:r>
        <w:br w:type="page"/>
      </w:r>
    </w:p>
    <w:p>
      <w:pPr>
        <w:pStyle w:val="Heading1"/>
      </w:pPr>
      <w:r>
        <w:t>1. Product Definition</w:t>
      </w:r>
    </w:p>
    <w:p>
      <w:r>
        <w:t>JanSahabhag 2047 is a digital civic-learning and civic-participation ecosystem connecting education with responsible democratic participation. It is designed for school participants, undergraduate students, postgraduate/higher-education participants and open/general participants, while also supporting institutions, facilitators, mentors, approved stakeholders and platform administrators.</w:t>
      </w:r>
    </w:p>
    <w:p>
      <w:r>
        <w:t>The platform is not only an LMS, social network, debate platform, Youth Parliament portal, competition portal or chat application. It combines learning, civic practice, structured deliberation, research, policy thinking, community, civic identity/evidence and governance intelligence into one configurable system.</w:t>
      </w:r>
    </w:p>
    <w:p>
      <w:pPr>
        <w:pStyle w:val="Heading2"/>
      </w:pPr>
      <w:r>
        <w:t>1.1 Product outcome</w:t>
      </w:r>
    </w:p>
    <w:p>
      <w:r>
        <w:t>A participant should be able to learn about civic and governance subjects, observe real issues, document evidence, discuss them, participate in structured deliberation, develop ideas and research, formulate propositions, participate in civic projects, reflect on experience and maintain a verified long-term civic portfolio.</w:t>
      </w:r>
    </w:p>
    <w:p>
      <w:pPr>
        <w:pStyle w:val="Heading1"/>
      </w:pPr>
      <w:r>
        <w:t>2. Vision, Mission and Objectives</w:t>
      </w:r>
    </w:p>
    <w:p>
      <w:pPr>
        <w:pStyle w:val="Heading2"/>
      </w:pPr>
      <w:r>
        <w:t>2.1 Vision</w:t>
      </w:r>
    </w:p>
    <w:p>
      <w:r>
        <w:t>Create a scalable civic-learning infrastructure through which people can develop the knowledge, reasoning, dialogue, collaboration and practical capacity required for responsible participation in India's democratic and developmental journey toward 2047.</w:t>
      </w:r>
    </w:p>
    <w:p>
      <w:pPr>
        <w:pStyle w:val="Heading2"/>
      </w:pPr>
      <w:r>
        <w:t>2.2 Mission</w:t>
      </w:r>
    </w:p>
    <w:p>
      <w:r>
        <w:t>Connect education with citizenship, citizenship with participation, and participation with constructive action.</w:t>
      </w:r>
    </w:p>
    <w:p>
      <w:pPr>
        <w:pStyle w:val="Heading2"/>
      </w:pPr>
      <w:r>
        <w:t>2.3 Product objectives</w:t>
      </w:r>
    </w:p>
    <w:p>
      <w:pPr>
        <w:pStyle w:val="ListBullet"/>
      </w:pPr>
      <w:r>
        <w:t>Make civic learning continuous, practical and evidence-based.</w:t>
      </w:r>
    </w:p>
    <w:p>
      <w:pPr>
        <w:pStyle w:val="ListBullet"/>
      </w:pPr>
      <w:r>
        <w:t>Create structured spaces for respectful disagreement and deliberation.</w:t>
      </w:r>
    </w:p>
    <w:p>
      <w:pPr>
        <w:pStyle w:val="ListBullet"/>
      </w:pPr>
      <w:r>
        <w:t>Convert observations and ideas into research, propositions and action.</w:t>
      </w:r>
    </w:p>
    <w:p>
      <w:pPr>
        <w:pStyle w:val="ListBullet"/>
      </w:pPr>
      <w:r>
        <w:t>Give institutions a configurable infrastructure for civic programmes.</w:t>
      </w:r>
    </w:p>
    <w:p>
      <w:pPr>
        <w:pStyle w:val="ListBullet"/>
      </w:pPr>
      <w:r>
        <w:t>Create a durable evidence-based civic portfolio for participants.</w:t>
      </w:r>
    </w:p>
    <w:p>
      <w:pPr>
        <w:pStyle w:val="ListBullet"/>
      </w:pPr>
      <w:r>
        <w:t>Enable regional, state and national participation without creating separate products.</w:t>
      </w:r>
    </w:p>
    <w:p>
      <w:pPr>
        <w:pStyle w:val="ListBullet"/>
      </w:pPr>
      <w:r>
        <w:t>Use AI to assist learning, moderation, routing and analysis while retaining human authority over consequential decisions.</w:t>
      </w:r>
    </w:p>
    <w:p>
      <w:pPr>
        <w:pStyle w:val="Heading1"/>
      </w:pPr>
      <w:r>
        <w:t>3. Product Principles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Principle</w:t>
            </w:r>
          </w:p>
        </w:tc>
        <w:tc>
          <w:tcPr>
            <w:tcW w:type="dxa" w:w="4968"/>
            <w:vAlign w:val="center"/>
            <w:shd w:fill="D9EAF7"/>
          </w:tcPr>
          <w:p>
            <w:r/>
            <w:r>
              <w:rPr>
                <w:b/>
                <w:sz w:val="18"/>
              </w:rPr>
              <w:t>Requirement</w:t>
            </w:r>
          </w:p>
        </w:tc>
      </w:tr>
      <w:tr>
        <w:tc>
          <w:tcPr>
            <w:tcW w:type="dxa" w:w="4968"/>
            <w:vAlign w:val="center"/>
          </w:tcPr>
          <w:p>
            <w:r/>
            <w:r>
              <w:rPr>
                <w:b w:val="0"/>
                <w:sz w:val="18"/>
              </w:rPr>
              <w:t>Independent thinking</w:t>
            </w:r>
          </w:p>
        </w:tc>
        <w:tc>
          <w:tcPr>
            <w:tcW w:type="dxa" w:w="4968"/>
            <w:vAlign w:val="center"/>
          </w:tcPr>
          <w:p>
            <w:r/>
            <w:r>
              <w:rPr>
                <w:b w:val="0"/>
                <w:sz w:val="18"/>
              </w:rPr>
              <w:t>Participants should develop their own reasoning rather than simply reproduce accepted opinions.</w:t>
            </w:r>
          </w:p>
        </w:tc>
      </w:tr>
      <w:tr>
        <w:tc>
          <w:tcPr>
            <w:tcW w:type="dxa" w:w="4968"/>
            <w:vAlign w:val="center"/>
          </w:tcPr>
          <w:p>
            <w:r/>
            <w:r>
              <w:rPr>
                <w:b w:val="0"/>
                <w:sz w:val="18"/>
              </w:rPr>
              <w:t>Evidence before assertion</w:t>
            </w:r>
          </w:p>
        </w:tc>
        <w:tc>
          <w:tcPr>
            <w:tcW w:type="dxa" w:w="4968"/>
            <w:vAlign w:val="center"/>
          </w:tcPr>
          <w:p>
            <w:r/>
            <w:r>
              <w:rPr>
                <w:b w:val="0"/>
                <w:sz w:val="18"/>
              </w:rPr>
              <w:t>The platform should encourage sources, evidence, observation and explicit reasoning.</w:t>
            </w:r>
          </w:p>
        </w:tc>
      </w:tr>
      <w:tr>
        <w:tc>
          <w:tcPr>
            <w:tcW w:type="dxa" w:w="4968"/>
            <w:vAlign w:val="center"/>
          </w:tcPr>
          <w:p>
            <w:r/>
            <w:r>
              <w:rPr>
                <w:b w:val="0"/>
                <w:sz w:val="18"/>
              </w:rPr>
              <w:t>Deliberation before conclusion</w:t>
            </w:r>
          </w:p>
        </w:tc>
        <w:tc>
          <w:tcPr>
            <w:tcW w:type="dxa" w:w="4968"/>
            <w:vAlign w:val="center"/>
          </w:tcPr>
          <w:p>
            <w:r/>
            <w:r>
              <w:rPr>
                <w:b w:val="0"/>
                <w:sz w:val="18"/>
              </w:rPr>
              <w:t>Complex civic questions should not automatically become popularity contests.</w:t>
            </w:r>
          </w:p>
        </w:tc>
      </w:tr>
      <w:tr>
        <w:tc>
          <w:tcPr>
            <w:tcW w:type="dxa" w:w="4968"/>
            <w:vAlign w:val="center"/>
          </w:tcPr>
          <w:p>
            <w:r/>
            <w:r>
              <w:rPr>
                <w:b w:val="0"/>
                <w:sz w:val="18"/>
              </w:rPr>
              <w:t>Constructive disagreement</w:t>
            </w:r>
          </w:p>
        </w:tc>
        <w:tc>
          <w:tcPr>
            <w:tcW w:type="dxa" w:w="4968"/>
            <w:vAlign w:val="center"/>
          </w:tcPr>
          <w:p>
            <w:r/>
            <w:r>
              <w:rPr>
                <w:b w:val="0"/>
                <w:sz w:val="18"/>
              </w:rPr>
              <w:t>Dissent is legitimate and should be preserved.</w:t>
            </w:r>
          </w:p>
        </w:tc>
      </w:tr>
      <w:tr>
        <w:tc>
          <w:tcPr>
            <w:tcW w:type="dxa" w:w="4968"/>
            <w:vAlign w:val="center"/>
          </w:tcPr>
          <w:p>
            <w:r/>
            <w:r>
              <w:rPr>
                <w:b w:val="0"/>
                <w:sz w:val="18"/>
              </w:rPr>
              <w:t>Participation over performance</w:t>
            </w:r>
          </w:p>
        </w:tc>
        <w:tc>
          <w:tcPr>
            <w:tcW w:type="dxa" w:w="4968"/>
            <w:vAlign w:val="center"/>
          </w:tcPr>
          <w:p>
            <w:r/>
            <w:r>
              <w:rPr>
                <w:b w:val="0"/>
                <w:sz w:val="18"/>
              </w:rPr>
              <w:t>Meaningful contribution is more important than raw activity volume.</w:t>
            </w:r>
          </w:p>
        </w:tc>
      </w:tr>
      <w:tr>
        <w:tc>
          <w:tcPr>
            <w:tcW w:type="dxa" w:w="4968"/>
            <w:vAlign w:val="center"/>
          </w:tcPr>
          <w:p>
            <w:r/>
            <w:r>
              <w:rPr>
                <w:b w:val="0"/>
                <w:sz w:val="18"/>
              </w:rPr>
              <w:t>Education + practice</w:t>
            </w:r>
          </w:p>
        </w:tc>
        <w:tc>
          <w:tcPr>
            <w:tcW w:type="dxa" w:w="4968"/>
            <w:vAlign w:val="center"/>
          </w:tcPr>
          <w:p>
            <w:r/>
            <w:r>
              <w:rPr>
                <w:b w:val="0"/>
                <w:sz w:val="18"/>
              </w:rPr>
              <w:t>Learning should connect to observation, projects and action.</w:t>
            </w:r>
          </w:p>
        </w:tc>
      </w:tr>
      <w:tr>
        <w:tc>
          <w:tcPr>
            <w:tcW w:type="dxa" w:w="4968"/>
            <w:vAlign w:val="center"/>
          </w:tcPr>
          <w:p>
            <w:r/>
            <w:r>
              <w:rPr>
                <w:b w:val="0"/>
                <w:sz w:val="18"/>
              </w:rPr>
              <w:t>Human agency</w:t>
            </w:r>
          </w:p>
        </w:tc>
        <w:tc>
          <w:tcPr>
            <w:tcW w:type="dxa" w:w="4968"/>
            <w:vAlign w:val="center"/>
          </w:tcPr>
          <w:p>
            <w:r/>
            <w:r>
              <w:rPr>
                <w:b w:val="0"/>
                <w:sz w:val="18"/>
              </w:rPr>
              <w:t>AI assists people; it does not replace human judgement in consequential governance.</w:t>
            </w:r>
          </w:p>
        </w:tc>
      </w:tr>
      <w:tr>
        <w:tc>
          <w:tcPr>
            <w:tcW w:type="dxa" w:w="4968"/>
            <w:vAlign w:val="center"/>
          </w:tcPr>
          <w:p>
            <w:r/>
            <w:r>
              <w:rPr>
                <w:b w:val="0"/>
                <w:sz w:val="18"/>
              </w:rPr>
              <w:t>Inclusion</w:t>
            </w:r>
          </w:p>
        </w:tc>
        <w:tc>
          <w:tcPr>
            <w:tcW w:type="dxa" w:w="4968"/>
            <w:vAlign w:val="center"/>
          </w:tcPr>
          <w:p>
            <w:r/>
            <w:r>
              <w:rPr>
                <w:b w:val="0"/>
                <w:sz w:val="18"/>
              </w:rPr>
              <w:t>Different educational levels, institutions, geographies, languages and connectivity conditions must be supported.</w:t>
            </w:r>
          </w:p>
        </w:tc>
      </w:tr>
      <w:tr>
        <w:tc>
          <w:tcPr>
            <w:tcW w:type="dxa" w:w="4968"/>
            <w:vAlign w:val="center"/>
          </w:tcPr>
          <w:p>
            <w:r/>
            <w:r>
              <w:rPr>
                <w:b w:val="0"/>
                <w:sz w:val="18"/>
              </w:rPr>
              <w:t>Evidence-based identity</w:t>
            </w:r>
          </w:p>
        </w:tc>
        <w:tc>
          <w:tcPr>
            <w:tcW w:type="dxa" w:w="4968"/>
            <w:vAlign w:val="center"/>
          </w:tcPr>
          <w:p>
            <w:r/>
            <w:r>
              <w:rPr>
                <w:b w:val="0"/>
                <w:sz w:val="18"/>
              </w:rPr>
              <w:t>The Civic Passport records what a participant actually learned, did, contributed and had verified.</w:t>
            </w:r>
          </w:p>
        </w:tc>
      </w:tr>
      <w:tr>
        <w:tc>
          <w:tcPr>
            <w:tcW w:type="dxa" w:w="4968"/>
            <w:vAlign w:val="center"/>
          </w:tcPr>
          <w:p>
            <w:r/>
            <w:r>
              <w:rPr>
                <w:b w:val="0"/>
                <w:sz w:val="18"/>
              </w:rPr>
              <w:t>Configurability</w:t>
            </w:r>
          </w:p>
        </w:tc>
        <w:tc>
          <w:tcPr>
            <w:tcW w:type="dxa" w:w="4968"/>
            <w:vAlign w:val="center"/>
          </w:tcPr>
          <w:p>
            <w:r/>
            <w:r>
              <w:rPr>
                <w:b w:val="0"/>
                <w:sz w:val="18"/>
              </w:rPr>
              <w:t>Programmes, rules, workflows and event formats should be configurable without routine developer intervention.</w:t>
            </w:r>
          </w:p>
        </w:tc>
      </w:tr>
    </w:tbl>
    <w:p/>
    <w:p>
      <w:pPr>
        <w:pStyle w:val="Heading1"/>
      </w:pPr>
      <w:r>
        <w:t>4. Target Users and Participation Taxonomy</w:t>
      </w:r>
    </w:p>
    <w:p>
      <w:pPr>
        <w:pStyle w:val="Heading2"/>
      </w:pPr>
      <w:r>
        <w:t>4.1 Participant categories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Category</w:t>
            </w:r>
          </w:p>
        </w:tc>
        <w:tc>
          <w:tcPr>
            <w:tcW w:type="dxa" w:w="4968"/>
            <w:vAlign w:val="center"/>
            <w:shd w:fill="D9EAF7"/>
          </w:tcPr>
          <w:p>
            <w:r/>
            <w:r>
              <w:rPr>
                <w:b/>
                <w:sz w:val="18"/>
              </w:rPr>
              <w:t>Code</w:t>
            </w:r>
          </w:p>
        </w:tc>
      </w:tr>
      <w:tr>
        <w:tc>
          <w:tcPr>
            <w:tcW w:type="dxa" w:w="4968"/>
            <w:vAlign w:val="center"/>
          </w:tcPr>
          <w:p>
            <w:r/>
            <w:r>
              <w:rPr>
                <w:b w:val="0"/>
                <w:sz w:val="18"/>
              </w:rPr>
              <w:t>School participant</w:t>
            </w:r>
          </w:p>
        </w:tc>
        <w:tc>
          <w:tcPr>
            <w:tcW w:type="dxa" w:w="4968"/>
            <w:vAlign w:val="center"/>
          </w:tcPr>
          <w:p>
            <w:r/>
            <w:r>
              <w:rPr>
                <w:b w:val="0"/>
                <w:sz w:val="18"/>
              </w:rPr>
              <w:t>SCHOOL</w:t>
            </w:r>
          </w:p>
        </w:tc>
      </w:tr>
      <w:tr>
        <w:tc>
          <w:tcPr>
            <w:tcW w:type="dxa" w:w="4968"/>
            <w:vAlign w:val="center"/>
          </w:tcPr>
          <w:p>
            <w:r/>
            <w:r>
              <w:rPr>
                <w:b w:val="0"/>
                <w:sz w:val="18"/>
              </w:rPr>
              <w:t>Undergraduate</w:t>
            </w:r>
          </w:p>
        </w:tc>
        <w:tc>
          <w:tcPr>
            <w:tcW w:type="dxa" w:w="4968"/>
            <w:vAlign w:val="center"/>
          </w:tcPr>
          <w:p>
            <w:r/>
            <w:r>
              <w:rPr>
                <w:b w:val="0"/>
                <w:sz w:val="18"/>
              </w:rPr>
              <w:t>UNDERGRADUATE</w:t>
            </w:r>
          </w:p>
        </w:tc>
      </w:tr>
      <w:tr>
        <w:tc>
          <w:tcPr>
            <w:tcW w:type="dxa" w:w="4968"/>
            <w:vAlign w:val="center"/>
          </w:tcPr>
          <w:p>
            <w:r/>
            <w:r>
              <w:rPr>
                <w:b w:val="0"/>
                <w:sz w:val="18"/>
              </w:rPr>
              <w:t>Postgraduate</w:t>
            </w:r>
          </w:p>
        </w:tc>
        <w:tc>
          <w:tcPr>
            <w:tcW w:type="dxa" w:w="4968"/>
            <w:vAlign w:val="center"/>
          </w:tcPr>
          <w:p>
            <w:r/>
            <w:r>
              <w:rPr>
                <w:b w:val="0"/>
                <w:sz w:val="18"/>
              </w:rPr>
              <w:t>POSTGRADUATE</w:t>
            </w:r>
          </w:p>
        </w:tc>
      </w:tr>
      <w:tr>
        <w:tc>
          <w:tcPr>
            <w:tcW w:type="dxa" w:w="4968"/>
            <w:vAlign w:val="center"/>
          </w:tcPr>
          <w:p>
            <w:r/>
            <w:r>
              <w:rPr>
                <w:b w:val="0"/>
                <w:sz w:val="18"/>
              </w:rPr>
              <w:t>Higher-education / research participant</w:t>
            </w:r>
          </w:p>
        </w:tc>
        <w:tc>
          <w:tcPr>
            <w:tcW w:type="dxa" w:w="4968"/>
            <w:vAlign w:val="center"/>
          </w:tcPr>
          <w:p>
            <w:r/>
            <w:r>
              <w:rPr>
                <w:b w:val="0"/>
                <w:sz w:val="18"/>
              </w:rPr>
              <w:t>HIGHER_EDU</w:t>
            </w:r>
          </w:p>
        </w:tc>
      </w:tr>
      <w:tr>
        <w:tc>
          <w:tcPr>
            <w:tcW w:type="dxa" w:w="4968"/>
            <w:vAlign w:val="center"/>
          </w:tcPr>
          <w:p>
            <w:r/>
            <w:r>
              <w:rPr>
                <w:b w:val="0"/>
                <w:sz w:val="18"/>
              </w:rPr>
              <w:t>Open/general participant</w:t>
            </w:r>
          </w:p>
        </w:tc>
        <w:tc>
          <w:tcPr>
            <w:tcW w:type="dxa" w:w="4968"/>
            <w:vAlign w:val="center"/>
          </w:tcPr>
          <w:p>
            <w:r/>
            <w:r>
              <w:rPr>
                <w:b w:val="0"/>
                <w:sz w:val="18"/>
              </w:rPr>
              <w:t>OPEN_GENERAL</w:t>
            </w:r>
          </w:p>
        </w:tc>
      </w:tr>
      <w:tr>
        <w:tc>
          <w:tcPr>
            <w:tcW w:type="dxa" w:w="4968"/>
            <w:vAlign w:val="center"/>
          </w:tcPr>
          <w:p>
            <w:r/>
            <w:r>
              <w:rPr>
                <w:b w:val="0"/>
                <w:sz w:val="18"/>
              </w:rPr>
              <w:t>Other approved category</w:t>
            </w:r>
          </w:p>
        </w:tc>
        <w:tc>
          <w:tcPr>
            <w:tcW w:type="dxa" w:w="4968"/>
            <w:vAlign w:val="center"/>
          </w:tcPr>
          <w:p>
            <w:r/>
            <w:r>
              <w:rPr>
                <w:b w:val="0"/>
                <w:sz w:val="18"/>
              </w:rPr>
              <w:t>OTHER</w:t>
            </w:r>
          </w:p>
        </w:tc>
      </w:tr>
    </w:tbl>
    <w:p/>
    <w:p>
      <w:r>
        <w:t>Exact categories and eligibility rules must be configurable per programme.</w:t>
      </w:r>
    </w:p>
    <w:p>
      <w:pPr>
        <w:pStyle w:val="Heading2"/>
      </w:pPr>
      <w:r>
        <w:t>4.2 Affiliation</w:t>
      </w:r>
    </w:p>
    <w:p>
      <w:pPr>
        <w:pStyle w:val="ListBullet"/>
      </w:pPr>
      <w:r>
        <w:t>School</w:t>
      </w:r>
    </w:p>
    <w:p>
      <w:pPr>
        <w:pStyle w:val="ListBullet"/>
      </w:pPr>
      <w:r>
        <w:t>College</w:t>
      </w:r>
    </w:p>
    <w:p>
      <w:pPr>
        <w:pStyle w:val="ListBullet"/>
      </w:pPr>
      <w:r>
        <w:t>University</w:t>
      </w:r>
    </w:p>
    <w:p>
      <w:pPr>
        <w:pStyle w:val="ListBullet"/>
      </w:pPr>
      <w:r>
        <w:t>Organisation</w:t>
      </w:r>
    </w:p>
    <w:p>
      <w:pPr>
        <w:pStyle w:val="ListBullet"/>
      </w:pPr>
      <w:r>
        <w:t>Community</w:t>
      </w:r>
    </w:p>
    <w:p>
      <w:pPr>
        <w:pStyle w:val="ListBullet"/>
      </w:pPr>
      <w:r>
        <w:t>Other institution</w:t>
      </w:r>
    </w:p>
    <w:p>
      <w:pPr>
        <w:pStyle w:val="ListBullet"/>
      </w:pPr>
      <w:r>
        <w:t>No institution</w:t>
      </w:r>
    </w:p>
    <w:p>
      <w:pPr>
        <w:pStyle w:val="Heading2"/>
      </w:pPr>
      <w:r>
        <w:t>4.3 Participation scope</w:t>
      </w:r>
    </w:p>
    <w:p>
      <w:pPr>
        <w:pStyle w:val="ListBullet"/>
      </w:pPr>
      <w:r>
        <w:t>Institution</w:t>
      </w:r>
    </w:p>
    <w:p>
      <w:pPr>
        <w:pStyle w:val="ListBullet"/>
      </w:pPr>
      <w:r>
        <w:t>District</w:t>
      </w:r>
    </w:p>
    <w:p>
      <w:pPr>
        <w:pStyle w:val="ListBullet"/>
      </w:pPr>
      <w:r>
        <w:t>Regional</w:t>
      </w:r>
    </w:p>
    <w:p>
      <w:pPr>
        <w:pStyle w:val="ListBullet"/>
      </w:pPr>
      <w:r>
        <w:t>State</w:t>
      </w:r>
    </w:p>
    <w:p>
      <w:pPr>
        <w:pStyle w:val="ListBullet"/>
      </w:pPr>
      <w:r>
        <w:t>National</w:t>
      </w:r>
    </w:p>
    <w:p>
      <w:pPr>
        <w:pStyle w:val="ListBullet"/>
      </w:pPr>
      <w:r>
        <w:t>Open</w:t>
      </w:r>
    </w:p>
    <w:p>
      <w:pPr>
        <w:pStyle w:val="ListBullet"/>
      </w:pPr>
      <w:r>
        <w:t>Mixed</w:t>
      </w:r>
    </w:p>
    <w:p>
      <w:pPr>
        <w:pStyle w:val="Heading2"/>
      </w:pPr>
      <w:r>
        <w:t>4.4 Participation mode</w:t>
      </w:r>
    </w:p>
    <w:p>
      <w:pPr>
        <w:pStyle w:val="ListBullet"/>
      </w:pPr>
      <w:r>
        <w:t>Category-specific</w:t>
      </w:r>
    </w:p>
    <w:p>
      <w:pPr>
        <w:pStyle w:val="ListBullet"/>
      </w:pPr>
      <w:r>
        <w:t>Mixed-category</w:t>
      </w:r>
    </w:p>
    <w:p>
      <w:pPr>
        <w:pStyle w:val="ListBullet"/>
      </w:pPr>
      <w:r>
        <w:t>Institution-only</w:t>
      </w:r>
    </w:p>
    <w:p>
      <w:pPr>
        <w:pStyle w:val="ListBullet"/>
      </w:pPr>
      <w:r>
        <w:t>Cross-institution</w:t>
      </w:r>
    </w:p>
    <w:p>
      <w:pPr>
        <w:pStyle w:val="ListBullet"/>
      </w:pPr>
      <w:r>
        <w:t>Invitation-only</w:t>
      </w:r>
    </w:p>
    <w:p>
      <w:pPr>
        <w:pStyle w:val="ListBullet"/>
      </w:pPr>
      <w:r>
        <w:t>Open registration</w:t>
      </w:r>
    </w:p>
    <w:p>
      <w:pPr>
        <w:pStyle w:val="Heading1"/>
      </w:pPr>
      <w:r>
        <w:t>5. Institutional and Geographic Architecture</w:t>
      </w:r>
    </w:p>
    <w:p>
      <w:pPr>
        <w:ind w:left="360"/>
      </w:pPr>
      <w:r>
        <w:rPr>
          <w:rFonts w:ascii="Courier New" w:hAnsi="Courier New"/>
          <w:sz w:val="17"/>
        </w:rPr>
        <w:t>National</w:t>
        <w:br/>
        <w:t xml:space="preserve"> └── State</w:t>
        <w:br/>
        <w:t xml:space="preserve">      └── Region</w:t>
        <w:br/>
        <w:t xml:space="preserve">           └── District</w:t>
        <w:br/>
        <w:t xml:space="preserve">                ├── University</w:t>
        <w:br/>
        <w:t xml:space="preserve">                │    └── Colleges</w:t>
        <w:br/>
        <w:t xml:space="preserve">                ├── College</w:t>
        <w:br/>
        <w:t xml:space="preserve">                ├── School</w:t>
        <w:br/>
        <w:t xml:space="preserve">                └── Other institutions</w:t>
      </w:r>
    </w:p>
    <w:p>
      <w:r>
        <w:t>The hierarchy is configurable because institutional structures vary. A university may have multiple affiliated colleges. Participants may also participate across institutional boundaries.</w:t>
      </w:r>
    </w:p>
    <w:p>
      <w:pPr>
        <w:pStyle w:val="Heading2"/>
      </w:pPr>
      <w:r>
        <w:t>5.1 Institutional capabilities</w:t>
      </w:r>
    </w:p>
    <w:p>
      <w:pPr>
        <w:pStyle w:val="ListBullet"/>
      </w:pPr>
      <w:r>
        <w:t>Create communities and programmes.</w:t>
      </w:r>
    </w:p>
    <w:p>
      <w:pPr>
        <w:pStyle w:val="ListBullet"/>
      </w:pPr>
      <w:r>
        <w:t>Nominate or approve participants.</w:t>
      </w:r>
    </w:p>
    <w:p>
      <w:pPr>
        <w:pStyle w:val="ListBullet"/>
      </w:pPr>
      <w:r>
        <w:t>Host assemblies, Youth Parliament simulations, workshops and competitions.</w:t>
      </w:r>
    </w:p>
    <w:p>
      <w:pPr>
        <w:pStyle w:val="ListBullet"/>
      </w:pPr>
      <w:r>
        <w:t>Create assignments and civic projects.</w:t>
      </w:r>
    </w:p>
    <w:p>
      <w:pPr>
        <w:pStyle w:val="ListBullet"/>
      </w:pPr>
      <w:r>
        <w:t>Review contributions.</w:t>
      </w:r>
    </w:p>
    <w:p>
      <w:pPr>
        <w:pStyle w:val="ListBullet"/>
      </w:pPr>
      <w:r>
        <w:t>Verify affiliation and achievements.</w:t>
      </w:r>
    </w:p>
    <w:p>
      <w:pPr>
        <w:pStyle w:val="ListBullet"/>
      </w:pPr>
      <w:r>
        <w:t>View analytics within authorised scope.</w:t>
      </w:r>
    </w:p>
    <w:p>
      <w:pPr>
        <w:pStyle w:val="Heading2"/>
      </w:pPr>
      <w:r>
        <w:t>5.2 Stakeholder hosting</w:t>
      </w:r>
    </w:p>
    <w:p>
      <w:r>
        <w:t>Approved educational, civic, academic, public or partner organisations may host assemblies, programmes, consultations, competitions, workshops and civic projects. The platform must distinguish hosting capability from official endorsement or government affiliation.</w:t>
      </w:r>
    </w:p>
    <w:p>
      <w:pPr>
        <w:pStyle w:val="Heading1"/>
      </w:pPr>
      <w:r>
        <w:t>6. Core Product Loop</w:t>
      </w:r>
    </w:p>
    <w:p>
      <w:r>
        <w:t>The standard product loop is:</w:t>
      </w:r>
    </w:p>
    <w:p>
      <w:pPr>
        <w:ind w:left="360"/>
      </w:pPr>
      <w:r>
        <w:rPr>
          <w:rFonts w:ascii="Courier New" w:hAnsi="Courier New"/>
          <w:sz w:val="17"/>
        </w:rPr>
        <w:t>LEARN → OBSERVE → DELIBERATE → PROPOSE → REFLECT</w:t>
      </w:r>
    </w:p>
    <w:p>
      <w:pPr>
        <w:pStyle w:val="ListBullet"/>
      </w:pPr>
      <w:r>
        <w:t>Learn: acquire civic, constitutional, governance, media-literacy, human-values and practical knowledge.</w:t>
      </w:r>
    </w:p>
    <w:p>
      <w:pPr>
        <w:pStyle w:val="ListBullet"/>
      </w:pPr>
      <w:r>
        <w:t>Observe: examine real issues, institutions, communities and public systems.</w:t>
      </w:r>
    </w:p>
    <w:p>
      <w:pPr>
        <w:pStyle w:val="ListBullet"/>
      </w:pPr>
      <w:r>
        <w:t>Deliberate: question, compare evidence, consider alternatives and stress-test ideas.</w:t>
      </w:r>
    </w:p>
    <w:p>
      <w:pPr>
        <w:pStyle w:val="ListBullet"/>
      </w:pPr>
      <w:r>
        <w:t>Propose: create ideas, research findings, policy propositions or civic action plans.</w:t>
      </w:r>
    </w:p>
    <w:p>
      <w:pPr>
        <w:pStyle w:val="ListBullet"/>
      </w:pPr>
      <w:r>
        <w:t>Reflect: record what changed, what worked, what failed and what should happen next.</w:t>
      </w:r>
    </w:p>
    <w:p>
      <w:r>
        <w:t>The user experience should expose this journey through a My Civic Journey view.</w:t>
      </w:r>
    </w:p>
    <w:p>
      <w:pPr>
        <w:pStyle w:val="Heading1"/>
      </w:pPr>
      <w:r>
        <w:t>7. Product Systems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System</w:t>
            </w:r>
          </w:p>
        </w:tc>
        <w:tc>
          <w:tcPr>
            <w:tcW w:type="dxa" w:w="4968"/>
            <w:vAlign w:val="center"/>
            <w:shd w:fill="D9EAF7"/>
          </w:tcPr>
          <w:p>
            <w:r/>
            <w:r>
              <w:rPr>
                <w:b/>
                <w:sz w:val="18"/>
              </w:rPr>
              <w:t>Core capabilities</w:t>
            </w:r>
          </w:p>
        </w:tc>
      </w:tr>
      <w:tr>
        <w:tc>
          <w:tcPr>
            <w:tcW w:type="dxa" w:w="4968"/>
            <w:vAlign w:val="center"/>
          </w:tcPr>
          <w:p>
            <w:r/>
            <w:r>
              <w:rPr>
                <w:b w:val="0"/>
                <w:sz w:val="18"/>
              </w:rPr>
              <w:t>1. Civic Learning</w:t>
            </w:r>
          </w:p>
        </w:tc>
        <w:tc>
          <w:tcPr>
            <w:tcW w:type="dxa" w:w="4968"/>
            <w:vAlign w:val="center"/>
          </w:tcPr>
          <w:p>
            <w:r/>
            <w:r>
              <w:rPr>
                <w:b w:val="0"/>
                <w:sz w:val="18"/>
              </w:rPr>
              <w:t>Civic Academy, Self-Growth Academy, Knowledge Library, courses, lessons, quizzes, assessments, resources</w:t>
            </w:r>
          </w:p>
        </w:tc>
      </w:tr>
      <w:tr>
        <w:tc>
          <w:tcPr>
            <w:tcW w:type="dxa" w:w="4968"/>
            <w:vAlign w:val="center"/>
          </w:tcPr>
          <w:p>
            <w:r/>
            <w:r>
              <w:rPr>
                <w:b w:val="0"/>
                <w:sz w:val="18"/>
              </w:rPr>
              <w:t>2. Civic Practice</w:t>
            </w:r>
          </w:p>
        </w:tc>
        <w:tc>
          <w:tcPr>
            <w:tcW w:type="dxa" w:w="4968"/>
            <w:vAlign w:val="center"/>
          </w:tcPr>
          <w:p>
            <w:r/>
            <w:r>
              <w:rPr>
                <w:b w:val="0"/>
                <w:sz w:val="18"/>
              </w:rPr>
              <w:t>Assignments, observations, field activities, projects, evidence, reflection, review</w:t>
            </w:r>
          </w:p>
        </w:tc>
      </w:tr>
      <w:tr>
        <w:tc>
          <w:tcPr>
            <w:tcW w:type="dxa" w:w="4968"/>
            <w:vAlign w:val="center"/>
          </w:tcPr>
          <w:p>
            <w:r/>
            <w:r>
              <w:rPr>
                <w:b w:val="0"/>
                <w:sz w:val="18"/>
              </w:rPr>
              <w:t>3. Deliberative Democracy</w:t>
            </w:r>
          </w:p>
        </w:tc>
        <w:tc>
          <w:tcPr>
            <w:tcW w:type="dxa" w:w="4968"/>
            <w:vAlign w:val="center"/>
          </w:tcPr>
          <w:p>
            <w:r/>
            <w:r>
              <w:rPr>
                <w:b w:val="0"/>
                <w:sz w:val="18"/>
              </w:rPr>
              <w:t>Youth Assembly, structured deliberation, roles, evidence, propositions, dissent</w:t>
            </w:r>
          </w:p>
        </w:tc>
      </w:tr>
      <w:tr>
        <w:tc>
          <w:tcPr>
            <w:tcW w:type="dxa" w:w="4968"/>
            <w:vAlign w:val="center"/>
          </w:tcPr>
          <w:p>
            <w:r/>
            <w:r>
              <w:rPr>
                <w:b w:val="0"/>
                <w:sz w:val="18"/>
              </w:rPr>
              <w:t>4. Civic Innovation &amp; Policy</w:t>
            </w:r>
          </w:p>
        </w:tc>
        <w:tc>
          <w:tcPr>
            <w:tcW w:type="dxa" w:w="4968"/>
            <w:vAlign w:val="center"/>
          </w:tcPr>
          <w:p>
            <w:r/>
            <w:r>
              <w:rPr>
                <w:b w:val="0"/>
                <w:sz w:val="18"/>
              </w:rPr>
              <w:t>Idea Lab, Research Lab, Policy Lab, stakeholder mapping, implementation analysis</w:t>
            </w:r>
          </w:p>
        </w:tc>
      </w:tr>
      <w:tr>
        <w:tc>
          <w:tcPr>
            <w:tcW w:type="dxa" w:w="4968"/>
            <w:vAlign w:val="center"/>
          </w:tcPr>
          <w:p>
            <w:r/>
            <w:r>
              <w:rPr>
                <w:b w:val="0"/>
                <w:sz w:val="18"/>
              </w:rPr>
              <w:t>5. Civic Community</w:t>
            </w:r>
          </w:p>
        </w:tc>
        <w:tc>
          <w:tcPr>
            <w:tcW w:type="dxa" w:w="4968"/>
            <w:vAlign w:val="center"/>
          </w:tcPr>
          <w:p>
            <w:r/>
            <w:r>
              <w:rPr>
                <w:b w:val="0"/>
                <w:sz w:val="18"/>
              </w:rPr>
              <w:t>Profiles, groups, chat, institutional communities, collaboration, mentoring</w:t>
            </w:r>
          </w:p>
        </w:tc>
      </w:tr>
      <w:tr>
        <w:tc>
          <w:tcPr>
            <w:tcW w:type="dxa" w:w="4968"/>
            <w:vAlign w:val="center"/>
          </w:tcPr>
          <w:p>
            <w:r/>
            <w:r>
              <w:rPr>
                <w:b w:val="0"/>
                <w:sz w:val="18"/>
              </w:rPr>
              <w:t>6. Civic Identity &amp; Evidence</w:t>
            </w:r>
          </w:p>
        </w:tc>
        <w:tc>
          <w:tcPr>
            <w:tcW w:type="dxa" w:w="4968"/>
            <w:vAlign w:val="center"/>
          </w:tcPr>
          <w:p>
            <w:r/>
            <w:r>
              <w:rPr>
                <w:b w:val="0"/>
                <w:sz w:val="18"/>
              </w:rPr>
              <w:t>Civic Passport, Civic Credits, verified participation, competencies, credentials</w:t>
            </w:r>
          </w:p>
        </w:tc>
      </w:tr>
      <w:tr>
        <w:tc>
          <w:tcPr>
            <w:tcW w:type="dxa" w:w="4968"/>
            <w:vAlign w:val="center"/>
          </w:tcPr>
          <w:p>
            <w:r/>
            <w:r>
              <w:rPr>
                <w:b w:val="0"/>
                <w:sz w:val="18"/>
              </w:rPr>
              <w:t>7. Governance &amp; Intelligence</w:t>
            </w:r>
          </w:p>
        </w:tc>
        <w:tc>
          <w:tcPr>
            <w:tcW w:type="dxa" w:w="4968"/>
            <w:vAlign w:val="center"/>
          </w:tcPr>
          <w:p>
            <w:r/>
            <w:r>
              <w:rPr>
                <w:b w:val="0"/>
                <w:sz w:val="18"/>
              </w:rPr>
              <w:t>Administration, moderation, AI orchestration, analytics, recommendations, routing, configuration</w:t>
            </w:r>
          </w:p>
        </w:tc>
      </w:tr>
    </w:tbl>
    <w:p/>
    <w:p>
      <w:pPr>
        <w:pStyle w:val="Heading1"/>
      </w:pPr>
      <w:r>
        <w:t>8. Information Architecture and Dashboard</w:t>
      </w:r>
    </w:p>
    <w:p>
      <w:pPr>
        <w:pStyle w:val="Heading2"/>
      </w:pPr>
      <w:r>
        <w:t>8.1 Primary navigation</w:t>
      </w:r>
    </w:p>
    <w:p>
      <w:pPr>
        <w:ind w:left="360"/>
      </w:pPr>
      <w:r>
        <w:rPr>
          <w:rFonts w:ascii="Courier New" w:hAnsi="Courier New"/>
          <w:sz w:val="17"/>
        </w:rPr>
        <w:t>HOME | LEARN | ACTIVITIES | DELIBERATE | LABS | COMMUNITY | PASSPORT | PROFILE</w:t>
      </w:r>
    </w:p>
    <w:p>
      <w:r>
        <w:t>Permission-dependent navigation may expose EVENTS, INSTITUTION, ADMIN, STUDIO and ANALYTICS.</w:t>
      </w:r>
    </w:p>
    <w:p>
      <w:pPr>
        <w:pStyle w:val="Heading2"/>
      </w:pPr>
      <w:r>
        <w:t>8.2 Home dashboard</w:t>
      </w:r>
    </w:p>
    <w:p>
      <w:pPr>
        <w:pStyle w:val="ListBullet"/>
      </w:pPr>
      <w:r>
        <w:t>Current programme</w:t>
      </w:r>
    </w:p>
    <w:p>
      <w:pPr>
        <w:pStyle w:val="ListBullet"/>
      </w:pPr>
      <w:r>
        <w:t>Next activity</w:t>
      </w:r>
    </w:p>
    <w:p>
      <w:pPr>
        <w:pStyle w:val="ListBullet"/>
      </w:pPr>
      <w:r>
        <w:t>Upcoming events</w:t>
      </w:r>
    </w:p>
    <w:p>
      <w:pPr>
        <w:pStyle w:val="ListBullet"/>
      </w:pPr>
      <w:r>
        <w:t>Recommended learning</w:t>
      </w:r>
    </w:p>
    <w:p>
      <w:pPr>
        <w:pStyle w:val="ListBullet"/>
      </w:pPr>
      <w:r>
        <w:t>Current assignments</w:t>
      </w:r>
    </w:p>
    <w:p>
      <w:pPr>
        <w:pStyle w:val="ListBullet"/>
      </w:pPr>
      <w:r>
        <w:t>Active Assembly</w:t>
      </w:r>
    </w:p>
    <w:p>
      <w:pPr>
        <w:pStyle w:val="ListBullet"/>
      </w:pPr>
      <w:r>
        <w:t>Current ideas/research/projects</w:t>
      </w:r>
    </w:p>
    <w:p>
      <w:pPr>
        <w:pStyle w:val="ListBullet"/>
      </w:pPr>
      <w:r>
        <w:t>Civic Credits</w:t>
      </w:r>
    </w:p>
    <w:p>
      <w:pPr>
        <w:pStyle w:val="ListBullet"/>
      </w:pPr>
      <w:r>
        <w:t>Passport progress</w:t>
      </w:r>
    </w:p>
    <w:p>
      <w:pPr>
        <w:pStyle w:val="ListBullet"/>
      </w:pPr>
      <w:r>
        <w:t>Notifications</w:t>
      </w:r>
    </w:p>
    <w:p>
      <w:pPr>
        <w:pStyle w:val="ListBullet"/>
      </w:pPr>
      <w:r>
        <w:t>Institutional activity</w:t>
      </w:r>
    </w:p>
    <w:p>
      <w:pPr>
        <w:pStyle w:val="ListBullet"/>
      </w:pPr>
      <w:r>
        <w:t>Recommended contribution opportunities</w:t>
      </w:r>
    </w:p>
    <w:p>
      <w:pPr>
        <w:pStyle w:val="Heading1"/>
      </w:pPr>
      <w:r>
        <w:t>9. Civic Academy</w:t>
      </w:r>
    </w:p>
    <w:p>
      <w:r>
        <w:t>The Civic Academy is the structured civic-learning layer.</w:t>
      </w:r>
    </w:p>
    <w:p>
      <w:pPr>
        <w:pStyle w:val="Heading2"/>
      </w:pPr>
      <w:r>
        <w:t>9.1 Content types</w:t>
      </w:r>
    </w:p>
    <w:p>
      <w:pPr>
        <w:pStyle w:val="ListBullet"/>
      </w:pPr>
      <w:r>
        <w:t>Course</w:t>
      </w:r>
    </w:p>
    <w:p>
      <w:pPr>
        <w:pStyle w:val="ListBullet"/>
      </w:pPr>
      <w:r>
        <w:t>Module</w:t>
      </w:r>
    </w:p>
    <w:p>
      <w:pPr>
        <w:pStyle w:val="ListBullet"/>
      </w:pPr>
      <w:r>
        <w:t>Lesson</w:t>
      </w:r>
    </w:p>
    <w:p>
      <w:pPr>
        <w:pStyle w:val="ListBullet"/>
      </w:pPr>
      <w:r>
        <w:t>Article</w:t>
      </w:r>
    </w:p>
    <w:p>
      <w:pPr>
        <w:pStyle w:val="ListBullet"/>
      </w:pPr>
      <w:r>
        <w:t>Video</w:t>
      </w:r>
    </w:p>
    <w:p>
      <w:pPr>
        <w:pStyle w:val="ListBullet"/>
      </w:pPr>
      <w:r>
        <w:t>Audio</w:t>
      </w:r>
    </w:p>
    <w:p>
      <w:pPr>
        <w:pStyle w:val="ListBullet"/>
      </w:pPr>
      <w:r>
        <w:t>Infographic</w:t>
      </w:r>
    </w:p>
    <w:p>
      <w:pPr>
        <w:pStyle w:val="ListBullet"/>
      </w:pPr>
      <w:r>
        <w:t>Reading</w:t>
      </w:r>
    </w:p>
    <w:p>
      <w:pPr>
        <w:pStyle w:val="ListBullet"/>
      </w:pPr>
      <w:r>
        <w:t>Case study</w:t>
      </w:r>
    </w:p>
    <w:p>
      <w:pPr>
        <w:pStyle w:val="ListBullet"/>
      </w:pPr>
      <w:r>
        <w:t>Quiz</w:t>
      </w:r>
    </w:p>
    <w:p>
      <w:pPr>
        <w:pStyle w:val="ListBullet"/>
      </w:pPr>
      <w:r>
        <w:t>Assignment</w:t>
      </w:r>
    </w:p>
    <w:p>
      <w:pPr>
        <w:pStyle w:val="ListBullet"/>
      </w:pPr>
      <w:r>
        <w:t>Simulation</w:t>
      </w:r>
    </w:p>
    <w:p>
      <w:pPr>
        <w:pStyle w:val="ListBullet"/>
      </w:pPr>
      <w:r>
        <w:t>Resource</w:t>
      </w:r>
    </w:p>
    <w:p>
      <w:pPr>
        <w:pStyle w:val="Heading2"/>
      </w:pPr>
      <w:r>
        <w:t>9.2 Core subject areas</w:t>
      </w:r>
    </w:p>
    <w:p>
      <w:pPr>
        <w:pStyle w:val="ListBullet"/>
      </w:pPr>
      <w:r>
        <w:t>Constitution and democracy</w:t>
      </w:r>
    </w:p>
    <w:p>
      <w:pPr>
        <w:pStyle w:val="ListBullet"/>
      </w:pPr>
      <w:r>
        <w:t>Governance and public institutions</w:t>
      </w:r>
    </w:p>
    <w:p>
      <w:pPr>
        <w:pStyle w:val="ListBullet"/>
      </w:pPr>
      <w:r>
        <w:t>Rights and responsibilities</w:t>
      </w:r>
    </w:p>
    <w:p>
      <w:pPr>
        <w:pStyle w:val="ListBullet"/>
      </w:pPr>
      <w:r>
        <w:t>Public policy</w:t>
      </w:r>
    </w:p>
    <w:p>
      <w:pPr>
        <w:pStyle w:val="ListBullet"/>
      </w:pPr>
      <w:r>
        <w:t>Media and information literacy</w:t>
      </w:r>
    </w:p>
    <w:p>
      <w:pPr>
        <w:pStyle w:val="ListBullet"/>
      </w:pPr>
      <w:r>
        <w:t>Critical thinking and reasoning</w:t>
      </w:r>
    </w:p>
    <w:p>
      <w:pPr>
        <w:pStyle w:val="ListBullet"/>
      </w:pPr>
      <w:r>
        <w:t>Community participation</w:t>
      </w:r>
    </w:p>
    <w:p>
      <w:pPr>
        <w:pStyle w:val="ListBullet"/>
      </w:pPr>
      <w:r>
        <w:t>Leadership</w:t>
      </w:r>
    </w:p>
    <w:p>
      <w:pPr>
        <w:pStyle w:val="ListBullet"/>
      </w:pPr>
      <w:r>
        <w:t>Social responsibility</w:t>
      </w:r>
    </w:p>
    <w:p>
      <w:pPr>
        <w:pStyle w:val="ListBullet"/>
      </w:pPr>
      <w:r>
        <w:t>Sustainable development</w:t>
      </w:r>
    </w:p>
    <w:p>
      <w:pPr>
        <w:pStyle w:val="ListBullet"/>
      </w:pPr>
      <w:r>
        <w:t>Digital citizenship</w:t>
      </w:r>
    </w:p>
    <w:p>
      <w:pPr>
        <w:pStyle w:val="ListBullet"/>
      </w:pPr>
      <w:r>
        <w:t>Civic problem solving</w:t>
      </w:r>
    </w:p>
    <w:p>
      <w:pPr>
        <w:pStyle w:val="ListBullet"/>
      </w:pPr>
      <w:r>
        <w:t>Human values</w:t>
      </w:r>
    </w:p>
    <w:p>
      <w:pPr>
        <w:pStyle w:val="Heading1"/>
      </w:pPr>
      <w:r>
        <w:t>10. Self-Growth Academy</w:t>
      </w:r>
    </w:p>
    <w:p>
      <w:r>
        <w:t>The Self-Growth Academy connects personal development with civic capability.</w:t>
      </w:r>
    </w:p>
    <w:p>
      <w:pPr>
        <w:pStyle w:val="ListBullet"/>
      </w:pPr>
      <w:r>
        <w:t>Communication</w:t>
      </w:r>
    </w:p>
    <w:p>
      <w:pPr>
        <w:pStyle w:val="ListBullet"/>
      </w:pPr>
      <w:r>
        <w:t>Listening</w:t>
      </w:r>
    </w:p>
    <w:p>
      <w:pPr>
        <w:pStyle w:val="ListBullet"/>
      </w:pPr>
      <w:r>
        <w:t>Public speaking</w:t>
      </w:r>
    </w:p>
    <w:p>
      <w:pPr>
        <w:pStyle w:val="ListBullet"/>
      </w:pPr>
      <w:r>
        <w:t>Research</w:t>
      </w:r>
    </w:p>
    <w:p>
      <w:pPr>
        <w:pStyle w:val="ListBullet"/>
      </w:pPr>
      <w:r>
        <w:t>Evidence evaluation</w:t>
      </w:r>
    </w:p>
    <w:p>
      <w:pPr>
        <w:pStyle w:val="ListBullet"/>
      </w:pPr>
      <w:r>
        <w:t>Teamwork</w:t>
      </w:r>
    </w:p>
    <w:p>
      <w:pPr>
        <w:pStyle w:val="ListBullet"/>
      </w:pPr>
      <w:r>
        <w:t>Leadership</w:t>
      </w:r>
    </w:p>
    <w:p>
      <w:pPr>
        <w:pStyle w:val="ListBullet"/>
      </w:pPr>
      <w:r>
        <w:t>Self-awareness and reflection</w:t>
      </w:r>
    </w:p>
    <w:p>
      <w:pPr>
        <w:pStyle w:val="ListBullet"/>
      </w:pPr>
      <w:r>
        <w:t>Conflict handling</w:t>
      </w:r>
    </w:p>
    <w:p>
      <w:pPr>
        <w:pStyle w:val="ListBullet"/>
      </w:pPr>
      <w:r>
        <w:t>Problem solving</w:t>
      </w:r>
    </w:p>
    <w:p>
      <w:pPr>
        <w:pStyle w:val="ListBullet"/>
      </w:pPr>
      <w:r>
        <w:t>Responsible digital participation</w:t>
      </w:r>
    </w:p>
    <w:p>
      <w:pPr>
        <w:pStyle w:val="ListBullet"/>
      </w:pPr>
      <w:r>
        <w:t>Time and attention management</w:t>
      </w:r>
    </w:p>
    <w:p>
      <w:pPr>
        <w:pStyle w:val="Heading1"/>
      </w:pPr>
      <w:r>
        <w:t>11. Universal Human Values (UHV) Learning Stream</w:t>
      </w:r>
    </w:p>
    <w:p>
      <w:r>
        <w:t>JanSahabhag 2047 should include a distinct UHV learning area rather than hiding these materials inside generic civic content.</w:t>
      </w:r>
    </w:p>
    <w:p>
      <w:pPr>
        <w:pStyle w:val="Heading2"/>
      </w:pPr>
      <w:r>
        <w:t>11.1 UHV learning</w:t>
      </w:r>
    </w:p>
    <w:p>
      <w:r>
        <w:t>The UHV area can provide structured lectures, readings, discussions, self-study material and learning activities around the selected UHV curriculum.</w:t>
      </w:r>
    </w:p>
    <w:p>
      <w:pPr>
        <w:pStyle w:val="Heading2"/>
      </w:pPr>
      <w:r>
        <w:t>11.2 UHV assignment</w:t>
      </w:r>
    </w:p>
    <w:p>
      <w:r>
        <w:t>The platform must support a dedicated UHV assignment format in which a participant reflects on the lecture/material, examines their own development and perspectives, and records their understanding, observations and changes over time.</w:t>
      </w:r>
    </w:p>
    <w:p>
      <w:pPr>
        <w:pStyle w:val="Heading2"/>
      </w:pPr>
      <w:r>
        <w:t>11.3 UHV assignment workflow</w:t>
      </w:r>
    </w:p>
    <w:p>
      <w:pPr>
        <w:ind w:left="360"/>
      </w:pPr>
      <w:r>
        <w:rPr>
          <w:rFonts w:ascii="Courier New" w:hAnsi="Courier New"/>
          <w:sz w:val="17"/>
        </w:rPr>
        <w:t>UHV Lecture / Learning Material</w:t>
        <w:br/>
        <w:t xml:space="preserve">        ↓</w:t>
        <w:br/>
        <w:t>Self-study / Reflection</w:t>
        <w:br/>
        <w:t xml:space="preserve">        ↓</w:t>
        <w:br/>
        <w:t>UHV Assignment</w:t>
        <w:br/>
        <w:t xml:space="preserve">        ↓</w:t>
        <w:br/>
        <w:t>Participant's own perspective / development record</w:t>
        <w:br/>
        <w:t xml:space="preserve">        ↓</w:t>
        <w:br/>
        <w:t>Review / Feedback</w:t>
        <w:br/>
        <w:t xml:space="preserve">        ↓</w:t>
        <w:br/>
        <w:t>Revision where configured</w:t>
        <w:br/>
        <w:t xml:space="preserve">        ↓</w:t>
        <w:br/>
        <w:t>Passport / Learning Evidence</w:t>
      </w:r>
    </w:p>
    <w:p>
      <w:pPr>
        <w:pStyle w:val="Heading2"/>
      </w:pPr>
      <w:r>
        <w:t>11.4 Assignment configuration</w:t>
      </w:r>
    </w:p>
    <w:p>
      <w:pPr>
        <w:pStyle w:val="ListBullet"/>
      </w:pPr>
      <w:r>
        <w:t>Lecture/material reference</w:t>
      </w:r>
    </w:p>
    <w:p>
      <w:pPr>
        <w:pStyle w:val="ListBullet"/>
      </w:pPr>
      <w:r>
        <w:t>Reflection questions</w:t>
      </w:r>
    </w:p>
    <w:p>
      <w:pPr>
        <w:pStyle w:val="ListBullet"/>
      </w:pPr>
      <w:r>
        <w:t>Participant-written response</w:t>
      </w:r>
    </w:p>
    <w:p>
      <w:pPr>
        <w:pStyle w:val="ListBullet"/>
      </w:pPr>
      <w:r>
        <w:t>Optional audio/video response</w:t>
      </w:r>
    </w:p>
    <w:p>
      <w:pPr>
        <w:pStyle w:val="ListBullet"/>
      </w:pPr>
      <w:r>
        <w:t>Evidence or examples where relevant</w:t>
      </w:r>
    </w:p>
    <w:p>
      <w:pPr>
        <w:pStyle w:val="ListBullet"/>
      </w:pPr>
      <w:r>
        <w:t>Mentor/facilitator review</w:t>
      </w:r>
    </w:p>
    <w:p>
      <w:pPr>
        <w:pStyle w:val="ListBullet"/>
      </w:pPr>
      <w:r>
        <w:t>AI-assisted feedback where enabled</w:t>
      </w:r>
    </w:p>
    <w:p>
      <w:pPr>
        <w:pStyle w:val="ListBullet"/>
      </w:pPr>
      <w:r>
        <w:t>Revision</w:t>
      </w:r>
    </w:p>
    <w:p>
      <w:pPr>
        <w:pStyle w:val="ListBullet"/>
      </w:pPr>
      <w:r>
        <w:t>Learning record</w:t>
      </w:r>
    </w:p>
    <w:p>
      <w:r>
        <w:t>The UHV stream should be presented as an educational/philosophical learning stream and should not be silently represented as a universal scientific claim or mandatory ideology.</w:t>
      </w:r>
    </w:p>
    <w:p>
      <w:pPr>
        <w:pStyle w:val="Heading1"/>
      </w:pPr>
      <w:r>
        <w:t>12. Assignment and Assessment Engine</w:t>
      </w:r>
    </w:p>
    <w:p>
      <w:pPr>
        <w:pStyle w:val="Heading2"/>
      </w:pPr>
      <w:r>
        <w:t>12.1 Response types</w:t>
      </w:r>
    </w:p>
    <w:p>
      <w:pPr>
        <w:pStyle w:val="ListBullet"/>
      </w:pPr>
      <w:r>
        <w:t>MCQ</w:t>
      </w:r>
    </w:p>
    <w:p>
      <w:pPr>
        <w:pStyle w:val="ListBullet"/>
      </w:pPr>
      <w:r>
        <w:t>Multiple select</w:t>
      </w:r>
    </w:p>
    <w:p>
      <w:pPr>
        <w:pStyle w:val="ListBullet"/>
      </w:pPr>
      <w:r>
        <w:t>True/false</w:t>
      </w:r>
    </w:p>
    <w:p>
      <w:pPr>
        <w:pStyle w:val="ListBullet"/>
      </w:pPr>
      <w:r>
        <w:t>Short text</w:t>
      </w:r>
    </w:p>
    <w:p>
      <w:pPr>
        <w:pStyle w:val="ListBullet"/>
      </w:pPr>
      <w:r>
        <w:t>Long-form text</w:t>
      </w:r>
    </w:p>
    <w:p>
      <w:pPr>
        <w:pStyle w:val="ListBullet"/>
      </w:pPr>
      <w:r>
        <w:t>Audio/voice</w:t>
      </w:r>
    </w:p>
    <w:p>
      <w:pPr>
        <w:pStyle w:val="ListBullet"/>
      </w:pPr>
      <w:r>
        <w:t>Video</w:t>
      </w:r>
    </w:p>
    <w:p>
      <w:pPr>
        <w:pStyle w:val="ListBullet"/>
      </w:pPr>
      <w:r>
        <w:t>Image</w:t>
      </w:r>
    </w:p>
    <w:p>
      <w:pPr>
        <w:pStyle w:val="ListBullet"/>
      </w:pPr>
      <w:r>
        <w:t>Document/file</w:t>
      </w:r>
    </w:p>
    <w:p>
      <w:pPr>
        <w:pStyle w:val="ListBullet"/>
      </w:pPr>
      <w:r>
        <w:t>URL</w:t>
      </w:r>
    </w:p>
    <w:p>
      <w:pPr>
        <w:pStyle w:val="ListBullet"/>
      </w:pPr>
      <w:r>
        <w:t>Structured form</w:t>
      </w:r>
    </w:p>
    <w:p>
      <w:pPr>
        <w:pStyle w:val="ListBullet"/>
      </w:pPr>
      <w:r>
        <w:t>Mixed response</w:t>
      </w:r>
    </w:p>
    <w:p>
      <w:pPr>
        <w:pStyle w:val="Heading2"/>
      </w:pPr>
      <w:r>
        <w:t>12.2 Configuration</w:t>
      </w:r>
    </w:p>
    <w:p>
      <w:pPr>
        <w:pStyle w:val="ListBullet"/>
      </w:pPr>
      <w:r>
        <w:t>Instructions</w:t>
      </w:r>
    </w:p>
    <w:p>
      <w:pPr>
        <w:pStyle w:val="ListBullet"/>
      </w:pPr>
      <w:r>
        <w:t>Eligibility</w:t>
      </w:r>
    </w:p>
    <w:p>
      <w:pPr>
        <w:pStyle w:val="ListBullet"/>
      </w:pPr>
      <w:r>
        <w:t>Due date</w:t>
      </w:r>
    </w:p>
    <w:p>
      <w:pPr>
        <w:pStyle w:val="ListBullet"/>
      </w:pPr>
      <w:r>
        <w:t>Attempt limit</w:t>
      </w:r>
    </w:p>
    <w:p>
      <w:pPr>
        <w:pStyle w:val="ListBullet"/>
      </w:pPr>
      <w:r>
        <w:t>Response format</w:t>
      </w:r>
    </w:p>
    <w:p>
      <w:pPr>
        <w:pStyle w:val="ListBullet"/>
      </w:pPr>
      <w:r>
        <w:t>Evidence requirements</w:t>
      </w:r>
    </w:p>
    <w:p>
      <w:pPr>
        <w:pStyle w:val="ListBullet"/>
      </w:pPr>
      <w:r>
        <w:t>Rubric</w:t>
      </w:r>
    </w:p>
    <w:p>
      <w:pPr>
        <w:pStyle w:val="ListBullet"/>
      </w:pPr>
      <w:r>
        <w:t>Scoring</w:t>
      </w:r>
    </w:p>
    <w:p>
      <w:pPr>
        <w:pStyle w:val="ListBullet"/>
      </w:pPr>
      <w:r>
        <w:t>Peer review</w:t>
      </w:r>
    </w:p>
    <w:p>
      <w:pPr>
        <w:pStyle w:val="ListBullet"/>
      </w:pPr>
      <w:r>
        <w:t>Facilitator review</w:t>
      </w:r>
    </w:p>
    <w:p>
      <w:pPr>
        <w:pStyle w:val="ListBullet"/>
      </w:pPr>
      <w:r>
        <w:t>AI-assisted feedback</w:t>
      </w:r>
    </w:p>
    <w:p>
      <w:pPr>
        <w:pStyle w:val="ListBullet"/>
      </w:pPr>
      <w:r>
        <w:t>Resubmission</w:t>
      </w:r>
    </w:p>
    <w:p>
      <w:pPr>
        <w:pStyle w:val="ListBullet"/>
      </w:pPr>
      <w:r>
        <w:t>Civic Credit value</w:t>
      </w:r>
    </w:p>
    <w:p>
      <w:pPr>
        <w:pStyle w:val="ListBullet"/>
      </w:pPr>
      <w:r>
        <w:t>Visibility</w:t>
      </w:r>
    </w:p>
    <w:p>
      <w:pPr>
        <w:pStyle w:val="Heading2"/>
      </w:pPr>
      <w:r>
        <w:t>12.3 AI evaluation</w:t>
      </w:r>
    </w:p>
    <w:p>
      <w:r>
        <w:t>AI may identify rubric evidence, summarise responses, suggest feedback and flag possible issues. It must not be the sole authority for consequential grading, certification or credit decisions.</w:t>
      </w:r>
    </w:p>
    <w:p>
      <w:pPr>
        <w:pStyle w:val="Heading1"/>
      </w:pPr>
      <w:r>
        <w:t>13. Common Civic Contribution Object</w:t>
      </w:r>
    </w:p>
    <w:p>
      <w:r>
        <w:t>Major user-generated civic outputs should use a common contribution model.</w:t>
      </w:r>
    </w:p>
    <w:p>
      <w:pPr>
        <w:ind w:left="360"/>
      </w:pPr>
      <w:r>
        <w:rPr>
          <w:rFonts w:ascii="Courier New" w:hAnsi="Courier New"/>
          <w:sz w:val="17"/>
        </w:rPr>
        <w:t>Contribution</w:t>
        <w:br/>
        <w:t xml:space="preserve"> ├── Assignment Submission</w:t>
        <w:br/>
        <w:t xml:space="preserve"> ├── Observation</w:t>
        <w:br/>
        <w:t xml:space="preserve"> ├── Idea</w:t>
        <w:br/>
        <w:t xml:space="preserve"> ├── Research Note</w:t>
        <w:br/>
        <w:t xml:space="preserve"> ├── Assembly Input</w:t>
        <w:br/>
        <w:t xml:space="preserve"> ├── Policy Proposition</w:t>
        <w:br/>
        <w:t xml:space="preserve"> └── Civic Project Evidence</w:t>
      </w:r>
    </w:p>
    <w:p>
      <w:r>
        <w:t>Conceptual fields:</w:t>
      </w:r>
    </w:p>
    <w:p>
      <w:pPr>
        <w:ind w:left="360"/>
      </w:pPr>
      <w:r>
        <w:rPr>
          <w:rFonts w:ascii="Courier New" w:hAnsi="Courier New"/>
          <w:sz w:val="17"/>
        </w:rPr>
        <w:t>id, author_id, institution_id, participant_category, type, title, content, topic, evidence, sources, attachments, location, language, visibility, ai_assistance_metadata, reviewers, verification_status, quality_status, version, related_contributions, created_at, updated_at</w:t>
      </w:r>
    </w:p>
    <w:p>
      <w:pPr>
        <w:pStyle w:val="Heading2"/>
      </w:pPr>
      <w:r>
        <w:t>13.1 Lifecycle</w:t>
      </w:r>
    </w:p>
    <w:p>
      <w:pPr>
        <w:ind w:left="360"/>
      </w:pPr>
      <w:r>
        <w:rPr>
          <w:rFonts w:ascii="Courier New" w:hAnsi="Courier New"/>
          <w:sz w:val="17"/>
        </w:rPr>
        <w:t>DRAFT → SUBMITTED → UNDER_REVIEW → ACCEPTED / REVISION_REQUIRED / REJECTED → PUBLISHED → ARCHIVED</w:t>
      </w:r>
    </w:p>
    <w:p>
      <w:pPr>
        <w:pStyle w:val="Heading1"/>
      </w:pPr>
      <w:r>
        <w:t>14. Civic Issues Map</w:t>
      </w:r>
    </w:p>
    <w:p>
      <w:r>
        <w:t>Participants can document civic observations and connect them to evidence, stakeholders, ideas and action.</w:t>
      </w:r>
    </w:p>
    <w:p>
      <w:pPr>
        <w:pStyle w:val="ListBullet"/>
      </w:pPr>
      <w:r>
        <w:t>Title</w:t>
      </w:r>
    </w:p>
    <w:p>
      <w:pPr>
        <w:pStyle w:val="ListBullet"/>
      </w:pPr>
      <w:r>
        <w:t>Location</w:t>
      </w:r>
    </w:p>
    <w:p>
      <w:pPr>
        <w:pStyle w:val="ListBullet"/>
      </w:pPr>
      <w:r>
        <w:t>Category</w:t>
      </w:r>
    </w:p>
    <w:p>
      <w:pPr>
        <w:pStyle w:val="ListBullet"/>
      </w:pPr>
      <w:r>
        <w:t>Observation</w:t>
      </w:r>
    </w:p>
    <w:p>
      <w:pPr>
        <w:pStyle w:val="ListBullet"/>
      </w:pPr>
      <w:r>
        <w:t>Evidence</w:t>
      </w:r>
    </w:p>
    <w:p>
      <w:pPr>
        <w:pStyle w:val="ListBullet"/>
      </w:pPr>
      <w:r>
        <w:t>Affected group</w:t>
      </w:r>
    </w:p>
    <w:p>
      <w:pPr>
        <w:pStyle w:val="ListBullet"/>
      </w:pPr>
      <w:r>
        <w:t>Severity</w:t>
      </w:r>
    </w:p>
    <w:p>
      <w:pPr>
        <w:pStyle w:val="ListBullet"/>
      </w:pPr>
      <w:r>
        <w:t>Frequency</w:t>
      </w:r>
    </w:p>
    <w:p>
      <w:pPr>
        <w:pStyle w:val="ListBullet"/>
      </w:pPr>
      <w:r>
        <w:t>Possible causes</w:t>
      </w:r>
    </w:p>
    <w:p>
      <w:pPr>
        <w:pStyle w:val="ListBullet"/>
      </w:pPr>
      <w:r>
        <w:t>Related observations</w:t>
      </w:r>
    </w:p>
    <w:p>
      <w:pPr>
        <w:pStyle w:val="ListBullet"/>
      </w:pPr>
      <w:r>
        <w:t>Proposed intervention</w:t>
      </w:r>
    </w:p>
    <w:p>
      <w:pPr>
        <w:pStyle w:val="ListBullet"/>
      </w:pPr>
      <w:r>
        <w:t>Responsible stakeholder</w:t>
      </w:r>
    </w:p>
    <w:p>
      <w:pPr>
        <w:pStyle w:val="ListBullet"/>
      </w:pPr>
      <w:r>
        <w:t>Status</w:t>
      </w:r>
    </w:p>
    <w:p>
      <w:pPr>
        <w:pStyle w:val="ListBullet"/>
      </w:pPr>
      <w:r>
        <w:t>Response</w:t>
      </w:r>
    </w:p>
    <w:p>
      <w:pPr>
        <w:pStyle w:val="ListBullet"/>
      </w:pPr>
      <w:r>
        <w:t>Outcome</w:t>
      </w:r>
    </w:p>
    <w:p>
      <w:pPr>
        <w:pStyle w:val="Heading2"/>
      </w:pPr>
      <w:r>
        <w:t>14.1 Location privacy</w:t>
      </w:r>
    </w:p>
    <w:p>
      <w:pPr>
        <w:pStyle w:val="ListBullet"/>
      </w:pPr>
      <w:r>
        <w:t>Exact location</w:t>
      </w:r>
    </w:p>
    <w:p>
      <w:pPr>
        <w:pStyle w:val="ListBullet"/>
      </w:pPr>
      <w:r>
        <w:t>Approximate location</w:t>
      </w:r>
    </w:p>
    <w:p>
      <w:pPr>
        <w:pStyle w:val="ListBullet"/>
      </w:pPr>
      <w:r>
        <w:t>Locality</w:t>
      </w:r>
    </w:p>
    <w:p>
      <w:pPr>
        <w:pStyle w:val="ListBullet"/>
      </w:pPr>
      <w:r>
        <w:t>District</w:t>
      </w:r>
    </w:p>
    <w:p>
      <w:pPr>
        <w:pStyle w:val="ListBullet"/>
      </w:pPr>
      <w:r>
        <w:t>State</w:t>
      </w:r>
    </w:p>
    <w:p>
      <w:pPr>
        <w:pStyle w:val="ListBullet"/>
      </w:pPr>
      <w:r>
        <w:t>Hidden</w:t>
      </w:r>
    </w:p>
    <w:p>
      <w:r>
        <w:t>Public accusations must not be treated as verified facts. The system should distinguish an observation from an allegation and apply appropriate moderation.</w:t>
      </w:r>
    </w:p>
    <w:p>
      <w:pPr>
        <w:pStyle w:val="Heading1"/>
      </w:pPr>
      <w:r>
        <w:t>15. Idea Lab</w:t>
      </w:r>
    </w:p>
    <w:p>
      <w:r>
        <w:t>Core question: What could we do?</w:t>
      </w:r>
    </w:p>
    <w:p>
      <w:pPr>
        <w:ind w:left="360"/>
      </w:pPr>
      <w:r>
        <w:rPr>
          <w:rFonts w:ascii="Courier New" w:hAnsi="Courier New"/>
          <w:sz w:val="17"/>
        </w:rPr>
        <w:t>Idea → Problem Definition → Evidence → Stakeholders → Feasibility → Plan/Prototype → Deliberation → Action</w:t>
      </w:r>
    </w:p>
    <w:p>
      <w:pPr>
        <w:pStyle w:val="ListBullet"/>
      </w:pPr>
      <w:r>
        <w:t>Civic ideas</w:t>
      </w:r>
    </w:p>
    <w:p>
      <w:pPr>
        <w:pStyle w:val="ListBullet"/>
      </w:pPr>
      <w:r>
        <w:t>Community solutions</w:t>
      </w:r>
    </w:p>
    <w:p>
      <w:pPr>
        <w:pStyle w:val="ListBullet"/>
      </w:pPr>
      <w:r>
        <w:t>Innovation concepts</w:t>
      </w:r>
    </w:p>
    <w:p>
      <w:pPr>
        <w:pStyle w:val="ListBullet"/>
      </w:pPr>
      <w:r>
        <w:t>Education interventions</w:t>
      </w:r>
    </w:p>
    <w:p>
      <w:pPr>
        <w:pStyle w:val="ListBullet"/>
      </w:pPr>
      <w:r>
        <w:t>Technology ideas</w:t>
      </w:r>
    </w:p>
    <w:p>
      <w:pPr>
        <w:pStyle w:val="ListBullet"/>
      </w:pPr>
      <w:r>
        <w:t>Campaigns</w:t>
      </w:r>
    </w:p>
    <w:p>
      <w:pPr>
        <w:pStyle w:val="ListBullet"/>
      </w:pPr>
      <w:r>
        <w:t>Local solutions</w:t>
      </w:r>
    </w:p>
    <w:p>
      <w:pPr>
        <w:pStyle w:val="Heading1"/>
      </w:pPr>
      <w:r>
        <w:t>16. Research Lab</w:t>
      </w:r>
    </w:p>
    <w:p>
      <w:r>
        <w:t>Core question: What do we know?</w:t>
      </w:r>
    </w:p>
    <w:p>
      <w:pPr>
        <w:pStyle w:val="ListBullet"/>
      </w:pPr>
      <w:r>
        <w:t>Research question</w:t>
      </w:r>
    </w:p>
    <w:p>
      <w:pPr>
        <w:pStyle w:val="ListBullet"/>
      </w:pPr>
      <w:r>
        <w:t>Literature/resources</w:t>
      </w:r>
    </w:p>
    <w:p>
      <w:pPr>
        <w:pStyle w:val="ListBullet"/>
      </w:pPr>
      <w:r>
        <w:t>Evidence collection</w:t>
      </w:r>
    </w:p>
    <w:p>
      <w:pPr>
        <w:pStyle w:val="ListBullet"/>
      </w:pPr>
      <w:r>
        <w:t>Surveys where permitted</w:t>
      </w:r>
    </w:p>
    <w:p>
      <w:pPr>
        <w:pStyle w:val="ListBullet"/>
      </w:pPr>
      <w:r>
        <w:t>Observations</w:t>
      </w:r>
    </w:p>
    <w:p>
      <w:pPr>
        <w:pStyle w:val="ListBullet"/>
      </w:pPr>
      <w:r>
        <w:t>Interviews</w:t>
      </w:r>
    </w:p>
    <w:p>
      <w:pPr>
        <w:pStyle w:val="ListBullet"/>
      </w:pPr>
      <w:r>
        <w:t>Datasets</w:t>
      </w:r>
    </w:p>
    <w:p>
      <w:pPr>
        <w:pStyle w:val="ListBullet"/>
      </w:pPr>
      <w:r>
        <w:t>Analysis</w:t>
      </w:r>
    </w:p>
    <w:p>
      <w:pPr>
        <w:pStyle w:val="ListBullet"/>
      </w:pPr>
      <w:r>
        <w:t>Research note</w:t>
      </w:r>
    </w:p>
    <w:p>
      <w:pPr>
        <w:pStyle w:val="ListBullet"/>
      </w:pPr>
      <w:r>
        <w:t>Peer review</w:t>
      </w:r>
    </w:p>
    <w:p>
      <w:pPr>
        <w:pStyle w:val="ListBullet"/>
      </w:pPr>
      <w:r>
        <w:t>Publication</w:t>
      </w:r>
    </w:p>
    <w:p>
      <w:r>
        <w:t>Research outputs can feed the Youth Assembly and Policy Lab.</w:t>
      </w:r>
    </w:p>
    <w:p>
      <w:pPr>
        <w:pStyle w:val="Heading1"/>
      </w:pPr>
      <w:r>
        <w:t>17. Policy Lab</w:t>
      </w:r>
    </w:p>
    <w:p>
      <w:r>
        <w:t>Core question: What should change?</w:t>
      </w:r>
    </w:p>
    <w:p>
      <w:pPr>
        <w:pStyle w:val="ListNumber"/>
      </w:pPr>
      <w:r>
        <w:t>Problem</w:t>
      </w:r>
    </w:p>
    <w:p>
      <w:pPr>
        <w:pStyle w:val="ListNumber"/>
      </w:pPr>
      <w:r>
        <w:t>Evidence</w:t>
      </w:r>
    </w:p>
    <w:p>
      <w:pPr>
        <w:pStyle w:val="ListNumber"/>
      </w:pPr>
      <w:r>
        <w:t>Current situation</w:t>
      </w:r>
    </w:p>
    <w:p>
      <w:pPr>
        <w:pStyle w:val="ListNumber"/>
      </w:pPr>
      <w:r>
        <w:t>Stakeholders</w:t>
      </w:r>
    </w:p>
    <w:p>
      <w:pPr>
        <w:pStyle w:val="ListNumber"/>
      </w:pPr>
      <w:r>
        <w:t>Alternatives</w:t>
      </w:r>
    </w:p>
    <w:p>
      <w:pPr>
        <w:pStyle w:val="ListNumber"/>
      </w:pPr>
      <w:r>
        <w:t>Proposed intervention</w:t>
      </w:r>
    </w:p>
    <w:p>
      <w:pPr>
        <w:pStyle w:val="ListNumber"/>
      </w:pPr>
      <w:r>
        <w:t>Implementation mechanism</w:t>
      </w:r>
    </w:p>
    <w:p>
      <w:pPr>
        <w:pStyle w:val="ListNumber"/>
      </w:pPr>
      <w:r>
        <w:t>Resources</w:t>
      </w:r>
    </w:p>
    <w:p>
      <w:pPr>
        <w:pStyle w:val="ListNumber"/>
      </w:pPr>
      <w:r>
        <w:t>Risks</w:t>
      </w:r>
    </w:p>
    <w:p>
      <w:pPr>
        <w:pStyle w:val="ListNumber"/>
      </w:pPr>
      <w:r>
        <w:t>Metrics</w:t>
      </w:r>
    </w:p>
    <w:p>
      <w:pPr>
        <w:pStyle w:val="ListNumber"/>
      </w:pPr>
      <w:r>
        <w:t>Timeline</w:t>
      </w:r>
    </w:p>
    <w:p>
      <w:pPr>
        <w:pStyle w:val="ListNumber"/>
      </w:pPr>
      <w:r>
        <w:t>Responsible stakeholders</w:t>
      </w:r>
    </w:p>
    <w:p>
      <w:pPr>
        <w:pStyle w:val="Heading1"/>
      </w:pPr>
      <w:r>
        <w:t>18. Youth Assembly</w:t>
      </w:r>
    </w:p>
    <w:p>
      <w:pPr>
        <w:pStyle w:val="Heading2"/>
      </w:pPr>
      <w:r>
        <w:t>18.1 Product definition</w:t>
      </w:r>
    </w:p>
    <w:p>
      <w:r>
        <w:t>The Youth Assembly is a structured deliberative environment for examining complex civic and social questions, developing understanding, stress-testing ideas and producing collective propositions. It is distinct from Youth Parliament: its primary logic is independent reasoning, intellectual diversity, constructive deliberation and problem-solving rather than parliamentary simulation.</w:t>
      </w:r>
    </w:p>
    <w:p>
      <w:pPr>
        <w:pStyle w:val="Heading2"/>
      </w:pPr>
      <w:r>
        <w:t>18.2 Core philosophy</w:t>
      </w:r>
    </w:p>
    <w:p>
      <w:pPr>
        <w:pStyle w:val="ListBullet"/>
      </w:pPr>
      <w:r>
        <w:t>Independent thought</w:t>
      </w:r>
    </w:p>
    <w:p>
      <w:pPr>
        <w:pStyle w:val="ListBullet"/>
      </w:pPr>
      <w:r>
        <w:t>Intellectual diversity</w:t>
      </w:r>
    </w:p>
    <w:p>
      <w:pPr>
        <w:pStyle w:val="ListBullet"/>
      </w:pPr>
      <w:r>
        <w:t>Constructive deliberation</w:t>
      </w:r>
    </w:p>
    <w:p>
      <w:pPr>
        <w:pStyle w:val="Heading2"/>
      </w:pPr>
      <w:r>
        <w:t>18.3 Four roles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Role</w:t>
            </w:r>
          </w:p>
        </w:tc>
        <w:tc>
          <w:tcPr>
            <w:tcW w:type="dxa" w:w="3312"/>
            <w:vAlign w:val="center"/>
            <w:shd w:fill="D9EAF7"/>
          </w:tcPr>
          <w:p>
            <w:r/>
            <w:r>
              <w:rPr>
                <w:b/>
                <w:sz w:val="18"/>
              </w:rPr>
              <w:t>Core question</w:t>
            </w:r>
          </w:p>
        </w:tc>
        <w:tc>
          <w:tcPr>
            <w:tcW w:type="dxa" w:w="3312"/>
            <w:vAlign w:val="center"/>
            <w:shd w:fill="D9EAF7"/>
          </w:tcPr>
          <w:p>
            <w:r/>
            <w:r>
              <w:rPr>
                <w:b/>
                <w:sz w:val="18"/>
              </w:rPr>
              <w:t>Primary responsibility</w:t>
            </w:r>
          </w:p>
        </w:tc>
      </w:tr>
      <w:tr>
        <w:tc>
          <w:tcPr>
            <w:tcW w:type="dxa" w:w="3312"/>
            <w:vAlign w:val="center"/>
          </w:tcPr>
          <w:p>
            <w:r/>
            <w:r>
              <w:rPr>
                <w:b w:val="0"/>
                <w:sz w:val="18"/>
              </w:rPr>
              <w:t>Thinker</w:t>
            </w:r>
          </w:p>
        </w:tc>
        <w:tc>
          <w:tcPr>
            <w:tcW w:type="dxa" w:w="3312"/>
            <w:vAlign w:val="center"/>
          </w:tcPr>
          <w:p>
            <w:r/>
            <w:r>
              <w:rPr>
                <w:b w:val="0"/>
                <w:sz w:val="18"/>
              </w:rPr>
              <w:t>What should we understand?</w:t>
            </w:r>
          </w:p>
        </w:tc>
        <w:tc>
          <w:tcPr>
            <w:tcW w:type="dxa" w:w="3312"/>
            <w:vAlign w:val="center"/>
          </w:tcPr>
          <w:p>
            <w:r/>
            <w:r>
              <w:rPr>
                <w:b w:val="0"/>
                <w:sz w:val="18"/>
              </w:rPr>
              <w:t>Introduce substantive perspectives, questions and evidence.</w:t>
            </w:r>
          </w:p>
        </w:tc>
      </w:tr>
      <w:tr>
        <w:tc>
          <w:tcPr>
            <w:tcW w:type="dxa" w:w="3312"/>
            <w:vAlign w:val="center"/>
          </w:tcPr>
          <w:p>
            <w:r/>
            <w:r>
              <w:rPr>
                <w:b w:val="0"/>
                <w:sz w:val="18"/>
              </w:rPr>
              <w:t>Enabler</w:t>
            </w:r>
          </w:p>
        </w:tc>
        <w:tc>
          <w:tcPr>
            <w:tcW w:type="dxa" w:w="3312"/>
            <w:vAlign w:val="center"/>
          </w:tcPr>
          <w:p>
            <w:r/>
            <w:r>
              <w:rPr>
                <w:b w:val="0"/>
                <w:sz w:val="18"/>
              </w:rPr>
              <w:t>What would make it possible?</w:t>
            </w:r>
          </w:p>
        </w:tc>
        <w:tc>
          <w:tcPr>
            <w:tcW w:type="dxa" w:w="3312"/>
            <w:vAlign w:val="center"/>
          </w:tcPr>
          <w:p>
            <w:r/>
            <w:r>
              <w:rPr>
                <w:b w:val="0"/>
                <w:sz w:val="18"/>
              </w:rPr>
              <w:t>Examine implementation, resources, ownership and feasibility.</w:t>
            </w:r>
          </w:p>
        </w:tc>
      </w:tr>
      <w:tr>
        <w:tc>
          <w:tcPr>
            <w:tcW w:type="dxa" w:w="3312"/>
            <w:vAlign w:val="center"/>
          </w:tcPr>
          <w:p>
            <w:r/>
            <w:r>
              <w:rPr>
                <w:b w:val="0"/>
                <w:sz w:val="18"/>
              </w:rPr>
              <w:t>Troubleshooter</w:t>
            </w:r>
          </w:p>
        </w:tc>
        <w:tc>
          <w:tcPr>
            <w:tcW w:type="dxa" w:w="3312"/>
            <w:vAlign w:val="center"/>
          </w:tcPr>
          <w:p>
            <w:r/>
            <w:r>
              <w:rPr>
                <w:b w:val="0"/>
                <w:sz w:val="18"/>
              </w:rPr>
              <w:t>What could go wrong?</w:t>
            </w:r>
          </w:p>
        </w:tc>
        <w:tc>
          <w:tcPr>
            <w:tcW w:type="dxa" w:w="3312"/>
            <w:vAlign w:val="center"/>
          </w:tcPr>
          <w:p>
            <w:r/>
            <w:r>
              <w:rPr>
                <w:b w:val="0"/>
                <w:sz w:val="18"/>
              </w:rPr>
              <w:t>Stress-test propositions, identify risks and unintended consequences.</w:t>
            </w:r>
          </w:p>
        </w:tc>
      </w:tr>
      <w:tr>
        <w:tc>
          <w:tcPr>
            <w:tcW w:type="dxa" w:w="3312"/>
            <w:vAlign w:val="center"/>
          </w:tcPr>
          <w:p>
            <w:r/>
            <w:r>
              <w:rPr>
                <w:b w:val="0"/>
                <w:sz w:val="18"/>
              </w:rPr>
              <w:t>Shaper</w:t>
            </w:r>
          </w:p>
        </w:tc>
        <w:tc>
          <w:tcPr>
            <w:tcW w:type="dxa" w:w="3312"/>
            <w:vAlign w:val="center"/>
          </w:tcPr>
          <w:p>
            <w:r/>
            <w:r>
              <w:rPr>
                <w:b w:val="0"/>
                <w:sz w:val="18"/>
              </w:rPr>
              <w:t>What should we take forward?</w:t>
            </w:r>
          </w:p>
        </w:tc>
        <w:tc>
          <w:tcPr>
            <w:tcW w:type="dxa" w:w="3312"/>
            <w:vAlign w:val="center"/>
          </w:tcPr>
          <w:p>
            <w:r/>
            <w:r>
              <w:rPr>
                <w:b w:val="0"/>
                <w:sz w:val="18"/>
              </w:rPr>
              <w:t>Synthesize agreement, trade-offs, unresolved questions and dissent into a proposition.</w:t>
            </w:r>
          </w:p>
        </w:tc>
      </w:tr>
    </w:tbl>
    <w:p/>
    <w:p>
      <w:r>
        <w:t>Roles are non-hierarchical. The Troubleshooter is a critical partner rather than an opponent.</w:t>
      </w:r>
    </w:p>
    <w:p>
      <w:pPr>
        <w:pStyle w:val="Heading2"/>
      </w:pPr>
      <w:r>
        <w:t>18.4 Role × Lens</w:t>
      </w:r>
    </w:p>
    <w:p>
      <w:r>
        <w:t>Role defines how a participant participates; Lens defines what the participant examines. Lenses must be configurable per Assembly rather than hard-coded to a single topic.</w:t>
      </w:r>
    </w:p>
    <w:p>
      <w:pPr>
        <w:pStyle w:val="Heading2"/>
      </w:pPr>
      <w:r>
        <w:t>18.5 Role allocation</w:t>
      </w:r>
    </w:p>
    <w:p>
      <w:pPr>
        <w:pStyle w:val="ListBullet"/>
      </w:pPr>
      <w:r>
        <w:t>Use participant preferences, prior role history, rotation, topic relevance, category balance, participation equity and randomisation as inputs.</w:t>
      </w:r>
    </w:p>
    <w:p>
      <w:pPr>
        <w:pStyle w:val="ListBullet"/>
      </w:pPr>
      <w:r>
        <w:t>Assign one primary role per participant where group size permits.</w:t>
      </w:r>
    </w:p>
    <w:p>
      <w:pPr>
        <w:pStyle w:val="ListBullet"/>
      </w:pPr>
      <w:r>
        <w:t>Represent all four roles where there are sufficient participants.</w:t>
      </w:r>
    </w:p>
    <w:p>
      <w:pPr>
        <w:pStyle w:val="ListBullet"/>
      </w:pPr>
      <w:r>
        <w:t>Rotate roles across repeated sessions.</w:t>
      </w:r>
    </w:p>
    <w:p>
      <w:pPr>
        <w:pStyle w:val="ListBullet"/>
      </w:pPr>
      <w:r>
        <w:t>Avoid systematically assigning the same users to Shaper or Chair.</w:t>
      </w:r>
    </w:p>
    <w:p>
      <w:pPr>
        <w:pStyle w:val="ListBullet"/>
      </w:pPr>
      <w:r>
        <w:t>AI may recommend; the rule engine makes the final deterministic assignment.</w:t>
      </w:r>
    </w:p>
    <w:p>
      <w:pPr>
        <w:pStyle w:val="ListBullet"/>
      </w:pPr>
      <w:r>
        <w:t>Facilitators may override with an audit trail.</w:t>
      </w:r>
    </w:p>
    <w:p>
      <w:pPr>
        <w:pStyle w:val="Heading2"/>
      </w:pPr>
      <w:r>
        <w:t>18.6 Deliberation cycle</w:t>
      </w:r>
    </w:p>
    <w:p>
      <w:pPr>
        <w:ind w:left="360"/>
      </w:pPr>
      <w:r>
        <w:rPr>
          <w:rFonts w:ascii="Courier New" w:hAnsi="Courier New"/>
          <w:sz w:val="17"/>
        </w:rPr>
        <w:t>FRAME → THINK → ENABLE → TROUBLESHOOT → SHAPE → FINAL ASSEMBLY</w:t>
      </w:r>
    </w:p>
    <w:p>
      <w:pPr>
        <w:pStyle w:val="Heading3"/>
      </w:pPr>
      <w:r>
        <w:t>Frame</w:t>
      </w:r>
    </w:p>
    <w:p>
      <w:r>
        <w:t>Define the question, scope, terminology, boundaries and evidence expectations.</w:t>
      </w:r>
    </w:p>
    <w:p>
      <w:pPr>
        <w:pStyle w:val="Heading3"/>
      </w:pPr>
      <w:r>
        <w:t>Think</w:t>
      </w:r>
    </w:p>
    <w:p>
      <w:r>
        <w:t>Participants present substantive perspectives and evidence.</w:t>
      </w:r>
    </w:p>
    <w:p>
      <w:pPr>
        <w:pStyle w:val="Heading3"/>
      </w:pPr>
      <w:r>
        <w:t>Enable</w:t>
      </w:r>
    </w:p>
    <w:p>
      <w:r>
        <w:t>Participants examine implementation, ownership, resources and feasibility.</w:t>
      </w:r>
    </w:p>
    <w:p>
      <w:pPr>
        <w:pStyle w:val="Heading3"/>
      </w:pPr>
      <w:r>
        <w:t>Troubleshoot</w:t>
      </w:r>
    </w:p>
    <w:p>
      <w:r>
        <w:t>Participants stress-test ideas, identify risks, unintended consequences and weak assumptions.</w:t>
      </w:r>
    </w:p>
    <w:p>
      <w:pPr>
        <w:pStyle w:val="Heading3"/>
      </w:pPr>
      <w:r>
        <w:t>Shape</w:t>
      </w:r>
    </w:p>
    <w:p>
      <w:r>
        <w:t>Participants synthesise agreements, trade-offs, unresolved issues and meaningful dissent.</w:t>
      </w:r>
    </w:p>
    <w:p>
      <w:pPr>
        <w:pStyle w:val="Heading3"/>
      </w:pPr>
      <w:r>
        <w:t>Final Assembly</w:t>
      </w:r>
    </w:p>
    <w:p>
      <w:r>
        <w:t>The full group reviews, modifies and validates the final output.</w:t>
      </w:r>
    </w:p>
    <w:p>
      <w:pPr>
        <w:pStyle w:val="Heading2"/>
      </w:pPr>
      <w:r>
        <w:t>18.7 Participant rights</w:t>
      </w:r>
    </w:p>
    <w:p>
      <w:pPr>
        <w:pStyle w:val="ListBullet"/>
      </w:pPr>
      <w:r>
        <w:t>Speak</w:t>
      </w:r>
    </w:p>
    <w:p>
      <w:pPr>
        <w:pStyle w:val="ListBullet"/>
      </w:pPr>
      <w:r>
        <w:t>Question</w:t>
      </w:r>
    </w:p>
    <w:p>
      <w:pPr>
        <w:pStyle w:val="ListBullet"/>
      </w:pPr>
      <w:r>
        <w:t>Challenge an assumption</w:t>
      </w:r>
    </w:p>
    <w:p>
      <w:pPr>
        <w:pStyle w:val="ListBullet"/>
      </w:pPr>
      <w:r>
        <w:t>Seek clarification</w:t>
      </w:r>
    </w:p>
    <w:p>
      <w:pPr>
        <w:pStyle w:val="ListBullet"/>
      </w:pPr>
      <w:r>
        <w:t>Introduce evidence</w:t>
      </w:r>
    </w:p>
    <w:p>
      <w:pPr>
        <w:pStyle w:val="ListBullet"/>
      </w:pPr>
      <w:r>
        <w:t>Reframe</w:t>
      </w:r>
    </w:p>
    <w:p>
      <w:pPr>
        <w:pStyle w:val="ListBullet"/>
      </w:pPr>
      <w:r>
        <w:t>Amend</w:t>
      </w:r>
    </w:p>
    <w:p>
      <w:pPr>
        <w:pStyle w:val="ListBullet"/>
      </w:pPr>
      <w:r>
        <w:t>Dissent</w:t>
      </w:r>
    </w:p>
    <w:p>
      <w:pPr>
        <w:pStyle w:val="ListBullet"/>
      </w:pPr>
      <w:r>
        <w:t>Change one's mind</w:t>
      </w:r>
    </w:p>
    <w:p>
      <w:pPr>
        <w:pStyle w:val="ListBullet"/>
      </w:pPr>
      <w:r>
        <w:t>Pass</w:t>
      </w:r>
    </w:p>
    <w:p>
      <w:pPr>
        <w:pStyle w:val="Heading2"/>
      </w:pPr>
      <w:r>
        <w:t>18.8 Procedural powers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D9EAF7"/>
          </w:tcPr>
          <w:p>
            <w:r/>
            <w:r>
              <w:rPr>
                <w:b/>
                <w:sz w:val="18"/>
              </w:rPr>
              <w:t>Role</w:t>
            </w:r>
          </w:p>
        </w:tc>
        <w:tc>
          <w:tcPr>
            <w:tcW w:type="dxa" w:w="3312"/>
            <w:vAlign w:val="center"/>
            <w:shd w:fill="D9EAF7"/>
          </w:tcPr>
          <w:p>
            <w:r/>
            <w:r>
              <w:rPr>
                <w:b/>
                <w:sz w:val="18"/>
              </w:rPr>
              <w:t>Power</w:t>
            </w:r>
          </w:p>
        </w:tc>
        <w:tc>
          <w:tcPr>
            <w:tcW w:type="dxa" w:w="3312"/>
            <w:vAlign w:val="center"/>
            <w:shd w:fill="D9EAF7"/>
          </w:tcPr>
          <w:p>
            <w:r/>
            <w:r>
              <w:rPr>
                <w:b/>
                <w:sz w:val="18"/>
              </w:rPr>
              <w:t>Function</w:t>
            </w:r>
          </w:p>
        </w:tc>
      </w:tr>
      <w:tr>
        <w:tc>
          <w:tcPr>
            <w:tcW w:type="dxa" w:w="3312"/>
            <w:vAlign w:val="center"/>
          </w:tcPr>
          <w:p>
            <w:r/>
            <w:r>
              <w:rPr>
                <w:b w:val="0"/>
                <w:sz w:val="18"/>
              </w:rPr>
              <w:t>Thinker</w:t>
            </w:r>
          </w:p>
        </w:tc>
        <w:tc>
          <w:tcPr>
            <w:tcW w:type="dxa" w:w="3312"/>
            <w:vAlign w:val="center"/>
          </w:tcPr>
          <w:p>
            <w:r/>
            <w:r>
              <w:rPr>
                <w:b w:val="0"/>
                <w:sz w:val="18"/>
              </w:rPr>
              <w:t>Question Setter</w:t>
            </w:r>
          </w:p>
        </w:tc>
        <w:tc>
          <w:tcPr>
            <w:tcW w:type="dxa" w:w="3312"/>
            <w:vAlign w:val="center"/>
          </w:tcPr>
          <w:p>
            <w:r/>
            <w:r>
              <w:rPr>
                <w:b w:val="0"/>
                <w:sz w:val="18"/>
              </w:rPr>
              <w:t>Introduces a substantive dimension the Assembly should address.</w:t>
            </w:r>
          </w:p>
        </w:tc>
      </w:tr>
      <w:tr>
        <w:tc>
          <w:tcPr>
            <w:tcW w:type="dxa" w:w="3312"/>
            <w:vAlign w:val="center"/>
          </w:tcPr>
          <w:p>
            <w:r/>
            <w:r>
              <w:rPr>
                <w:b w:val="0"/>
                <w:sz w:val="18"/>
              </w:rPr>
              <w:t>Enabler</w:t>
            </w:r>
          </w:p>
        </w:tc>
        <w:tc>
          <w:tcPr>
            <w:tcW w:type="dxa" w:w="3312"/>
            <w:vAlign w:val="center"/>
          </w:tcPr>
          <w:p>
            <w:r/>
            <w:r>
              <w:rPr>
                <w:b w:val="0"/>
                <w:sz w:val="18"/>
              </w:rPr>
              <w:t>Feasibility Check</w:t>
            </w:r>
          </w:p>
        </w:tc>
        <w:tc>
          <w:tcPr>
            <w:tcW w:type="dxa" w:w="3312"/>
            <w:vAlign w:val="center"/>
          </w:tcPr>
          <w:p>
            <w:r/>
            <w:r>
              <w:rPr>
                <w:b w:val="0"/>
                <w:sz w:val="18"/>
              </w:rPr>
              <w:t>Requires implementation gaps or ownership to be addressed.</w:t>
            </w:r>
          </w:p>
        </w:tc>
      </w:tr>
      <w:tr>
        <w:tc>
          <w:tcPr>
            <w:tcW w:type="dxa" w:w="3312"/>
            <w:vAlign w:val="center"/>
          </w:tcPr>
          <w:p>
            <w:r/>
            <w:r>
              <w:rPr>
                <w:b w:val="0"/>
                <w:sz w:val="18"/>
              </w:rPr>
              <w:t>Troubleshooter</w:t>
            </w:r>
          </w:p>
        </w:tc>
        <w:tc>
          <w:tcPr>
            <w:tcW w:type="dxa" w:w="3312"/>
            <w:vAlign w:val="center"/>
          </w:tcPr>
          <w:p>
            <w:r/>
            <w:r>
              <w:rPr>
                <w:b w:val="0"/>
                <w:sz w:val="18"/>
              </w:rPr>
              <w:t>Red Flag</w:t>
            </w:r>
          </w:p>
        </w:tc>
        <w:tc>
          <w:tcPr>
            <w:tcW w:type="dxa" w:w="3312"/>
            <w:vAlign w:val="center"/>
          </w:tcPr>
          <w:p>
            <w:r/>
            <w:r>
              <w:rPr>
                <w:b w:val="0"/>
                <w:sz w:val="18"/>
              </w:rPr>
              <w:t>Identifies a material risk or assumption requiring attention.</w:t>
            </w:r>
          </w:p>
        </w:tc>
      </w:tr>
      <w:tr>
        <w:tc>
          <w:tcPr>
            <w:tcW w:type="dxa" w:w="3312"/>
            <w:vAlign w:val="center"/>
          </w:tcPr>
          <w:p>
            <w:r/>
            <w:r>
              <w:rPr>
                <w:b w:val="0"/>
                <w:sz w:val="18"/>
              </w:rPr>
              <w:t>Shaper</w:t>
            </w:r>
          </w:p>
        </w:tc>
        <w:tc>
          <w:tcPr>
            <w:tcW w:type="dxa" w:w="3312"/>
            <w:vAlign w:val="center"/>
          </w:tcPr>
          <w:p>
            <w:r/>
            <w:r>
              <w:rPr>
                <w:b w:val="0"/>
                <w:sz w:val="18"/>
              </w:rPr>
              <w:t>Proposition Call</w:t>
            </w:r>
          </w:p>
        </w:tc>
        <w:tc>
          <w:tcPr>
            <w:tcW w:type="dxa" w:w="3312"/>
            <w:vAlign w:val="center"/>
          </w:tcPr>
          <w:p>
            <w:r/>
            <w:r>
              <w:rPr>
                <w:b w:val="0"/>
                <w:sz w:val="18"/>
              </w:rPr>
              <w:t>Moves the group from open-ended discussion toward a formulation.</w:t>
            </w:r>
          </w:p>
        </w:tc>
      </w:tr>
    </w:tbl>
    <w:p/>
    <w:p>
      <w:r>
        <w:t>These powers improve deliberation; they are not veto powers.</w:t>
      </w:r>
    </w:p>
    <w:p>
      <w:pPr>
        <w:pStyle w:val="Heading2"/>
      </w:pPr>
      <w:r>
        <w:t>18.9 Chair and Co-Chair</w:t>
      </w:r>
    </w:p>
    <w:p>
      <w:r>
        <w:t>Chair and Co-Chair are procedural roles. They manage agenda, time, speaking order, participation equity, procedural powers and orderly conduct. They must not decide the substantive answer or erase dissent.</w:t>
      </w:r>
    </w:p>
    <w:p>
      <w:pPr>
        <w:pStyle w:val="Heading2"/>
      </w:pPr>
      <w:r>
        <w:t>18.10 Youth Proposition</w:t>
      </w:r>
    </w:p>
    <w:p>
      <w:pPr>
        <w:pStyle w:val="ListNumber"/>
      </w:pPr>
      <w:r>
        <w:t>Question</w:t>
      </w:r>
    </w:p>
    <w:p>
      <w:pPr>
        <w:pStyle w:val="ListNumber"/>
      </w:pPr>
      <w:r>
        <w:t>Problem</w:t>
      </w:r>
    </w:p>
    <w:p>
      <w:pPr>
        <w:pStyle w:val="ListNumber"/>
      </w:pPr>
      <w:r>
        <w:t>Insight</w:t>
      </w:r>
    </w:p>
    <w:p>
      <w:pPr>
        <w:pStyle w:val="ListNumber"/>
      </w:pPr>
      <w:r>
        <w:t>Proposition</w:t>
      </w:r>
    </w:p>
    <w:p>
      <w:pPr>
        <w:pStyle w:val="ListNumber"/>
      </w:pPr>
      <w:r>
        <w:t>Enablers</w:t>
      </w:r>
    </w:p>
    <w:p>
      <w:pPr>
        <w:pStyle w:val="ListNumber"/>
      </w:pPr>
      <w:r>
        <w:t>Risks</w:t>
      </w:r>
    </w:p>
    <w:p>
      <w:pPr>
        <w:pStyle w:val="ListNumber"/>
      </w:pPr>
      <w:r>
        <w:t>Next Step</w:t>
      </w:r>
    </w:p>
    <w:p>
      <w:pPr>
        <w:pStyle w:val="ListNumber"/>
      </w:pPr>
      <w:r>
        <w:t>Unresolved Questions</w:t>
      </w:r>
    </w:p>
    <w:p>
      <w:pPr>
        <w:pStyle w:val="ListNumber"/>
      </w:pPr>
      <w:r>
        <w:t>Dissent</w:t>
      </w:r>
    </w:p>
    <w:p>
      <w:pPr>
        <w:pStyle w:val="Heading2"/>
      </w:pPr>
      <w:r>
        <w:t>18.11 Proposition finalisation</w:t>
      </w:r>
    </w:p>
    <w:p>
      <w:r>
        <w:t>Do not use a simple majority threshold as the sole finalisation rule.</w:t>
      </w:r>
    </w:p>
    <w:p>
      <w:pPr>
        <w:pStyle w:val="ListBullet"/>
      </w:pPr>
      <w:r>
        <w:t>Support</w:t>
      </w:r>
    </w:p>
    <w:p>
      <w:pPr>
        <w:pStyle w:val="ListBullet"/>
      </w:pPr>
      <w:r>
        <w:t>Support with reservations</w:t>
      </w:r>
    </w:p>
    <w:p>
      <w:pPr>
        <w:pStyle w:val="ListBullet"/>
      </w:pPr>
      <w:r>
        <w:t>Dissent</w:t>
      </w:r>
    </w:p>
    <w:p>
      <w:pPr>
        <w:pStyle w:val="ListBullet"/>
      </w:pPr>
      <w:r>
        <w:t>Abstain / insufficient basis</w:t>
      </w:r>
    </w:p>
    <w:p>
      <w:r>
        <w:t>The published proposition should display support profile, reservations, unresolved questions, dissent, evidence gaps and revision history. Significant unresolved disagreement should trigger revision; if disagreement remains, the result may be published as qualified or split rather than forced consensus.</w:t>
      </w:r>
    </w:p>
    <w:p>
      <w:pPr>
        <w:pStyle w:val="Heading2"/>
      </w:pPr>
      <w:r>
        <w:t>18.12 Youth Assembly state machine</w:t>
      </w:r>
    </w:p>
    <w:p>
      <w:pPr>
        <w:ind w:left="360"/>
      </w:pPr>
      <w:r>
        <w:rPr>
          <w:rFonts w:ascii="Courier New" w:hAnsi="Courier New"/>
          <w:sz w:val="17"/>
        </w:rPr>
        <w:t>DRAFT → REGISTRATION_OPEN → RECRUITING → REGISTRATION_LOCKED → PREPARATION → LIVE_FRAME → LIVE_THINK → LIVE_ENABLE → LIVE_TROUBLESHOOT → LIVE_SHAPE → FINAL_ASSEMBLY → PROPOSITION_REVIEW → PUBLISHED → ROUTED → RESPONSE_TRACKING → CLOSED</w:t>
      </w:r>
    </w:p>
    <w:p>
      <w:pPr>
        <w:pStyle w:val="Heading1"/>
      </w:pPr>
      <w:r>
        <w:t>19. Youth Parliament</w:t>
      </w:r>
    </w:p>
    <w:p>
      <w:r>
        <w:t>Youth Parliament is a separate procedural and parliamentary-learning experience.</w:t>
      </w:r>
    </w:p>
    <w:p>
      <w:pPr>
        <w:pStyle w:val="ListBullet"/>
      </w:pPr>
      <w:r>
        <w:t>Speaker/Chair</w:t>
      </w:r>
    </w:p>
    <w:p>
      <w:pPr>
        <w:pStyle w:val="ListBullet"/>
      </w:pPr>
      <w:r>
        <w:t>Government/opposition simulation where configured</w:t>
      </w:r>
    </w:p>
    <w:p>
      <w:pPr>
        <w:pStyle w:val="ListBullet"/>
      </w:pPr>
      <w:r>
        <w:t>Minister/portfolio roles</w:t>
      </w:r>
    </w:p>
    <w:p>
      <w:pPr>
        <w:pStyle w:val="ListBullet"/>
      </w:pPr>
      <w:r>
        <w:t>Members</w:t>
      </w:r>
    </w:p>
    <w:p>
      <w:pPr>
        <w:pStyle w:val="ListBullet"/>
      </w:pPr>
      <w:r>
        <w:t>Questions and answers</w:t>
      </w:r>
    </w:p>
    <w:p>
      <w:pPr>
        <w:pStyle w:val="ListBullet"/>
      </w:pPr>
      <w:r>
        <w:t>Motions</w:t>
      </w:r>
    </w:p>
    <w:p>
      <w:pPr>
        <w:pStyle w:val="ListBullet"/>
      </w:pPr>
      <w:r>
        <w:t>Bills/proposals</w:t>
      </w:r>
    </w:p>
    <w:p>
      <w:pPr>
        <w:pStyle w:val="ListBullet"/>
      </w:pPr>
      <w:r>
        <w:t>Committees</w:t>
      </w:r>
    </w:p>
    <w:p>
      <w:pPr>
        <w:pStyle w:val="ListBullet"/>
      </w:pPr>
      <w:r>
        <w:t>Parliamentary seating</w:t>
      </w:r>
    </w:p>
    <w:p>
      <w:pPr>
        <w:pStyle w:val="ListBullet"/>
      </w:pPr>
      <w:r>
        <w:t>Agenda</w:t>
      </w:r>
    </w:p>
    <w:p>
      <w:pPr>
        <w:pStyle w:val="ListBullet"/>
      </w:pPr>
      <w:r>
        <w:t>Speaking queue</w:t>
      </w:r>
    </w:p>
    <w:p>
      <w:pPr>
        <w:pStyle w:val="ListBullet"/>
      </w:pPr>
      <w:r>
        <w:t>Voting where configured</w:t>
      </w:r>
    </w:p>
    <w:p>
      <w:pPr>
        <w:pStyle w:val="ListBullet"/>
      </w:pPr>
      <w:r>
        <w:t>Records/transcripts</w:t>
      </w:r>
    </w:p>
    <w:p>
      <w:pPr>
        <w:pStyle w:val="ListBullet"/>
      </w:pPr>
      <w:r>
        <w:t>Reflection and credentials</w:t>
      </w:r>
    </w:p>
    <w:p>
      <w:r>
        <w:t>Political roles are educational simulation roles and must be clearly labelled as such. The platform must not imply political endorsement.</w:t>
      </w:r>
    </w:p>
    <w:p>
      <w:r>
        <w:t>The platform can support programmes conducted alongside external youth-parliament initiatives, including configurable programme integration, while remaining independently usable.</w:t>
      </w:r>
    </w:p>
    <w:p>
      <w:pPr>
        <w:pStyle w:val="Heading1"/>
      </w:pPr>
      <w:r>
        <w:t>20. Unified Session System</w:t>
      </w:r>
    </w:p>
    <w:p>
      <w:r>
        <w:t>Create a common Session object so that a meeting can transition between experience modes without losing context.</w:t>
      </w:r>
    </w:p>
    <w:p>
      <w:pPr>
        <w:ind w:left="360"/>
      </w:pPr>
      <w:r>
        <w:rPr>
          <w:rFonts w:ascii="Courier New" w:hAnsi="Courier New"/>
          <w:sz w:val="17"/>
        </w:rPr>
        <w:t>Standard Meeting → Assembly Preparation → Youth Assembly → Proposition Review → Youth Parliament Simulation</w:t>
      </w:r>
    </w:p>
    <w:p>
      <w:pPr>
        <w:pStyle w:val="Heading2"/>
      </w:pPr>
      <w:r>
        <w:t>20.1 Session types</w:t>
      </w:r>
    </w:p>
    <w:p>
      <w:pPr>
        <w:pStyle w:val="ListBullet"/>
      </w:pPr>
      <w:r>
        <w:t>Standard Meeting</w:t>
      </w:r>
    </w:p>
    <w:p>
      <w:pPr>
        <w:pStyle w:val="ListBullet"/>
      </w:pPr>
      <w:r>
        <w:t>Youth Assembly</w:t>
      </w:r>
    </w:p>
    <w:p>
      <w:pPr>
        <w:pStyle w:val="ListBullet"/>
      </w:pPr>
      <w:r>
        <w:t>Youth Parliament</w:t>
      </w:r>
    </w:p>
    <w:p>
      <w:pPr>
        <w:pStyle w:val="ListBullet"/>
      </w:pPr>
      <w:r>
        <w:t>Workshop</w:t>
      </w:r>
    </w:p>
    <w:p>
      <w:pPr>
        <w:pStyle w:val="ListBullet"/>
      </w:pPr>
      <w:r>
        <w:t>Research Session</w:t>
      </w:r>
    </w:p>
    <w:p>
      <w:pPr>
        <w:pStyle w:val="ListBullet"/>
      </w:pPr>
      <w:r>
        <w:t>Competition Session</w:t>
      </w:r>
    </w:p>
    <w:p>
      <w:pPr>
        <w:pStyle w:val="ListBullet"/>
      </w:pPr>
      <w:r>
        <w:t>Interview/Q&amp;A</w:t>
      </w:r>
    </w:p>
    <w:p>
      <w:pPr>
        <w:pStyle w:val="ListBullet"/>
      </w:pPr>
      <w:r>
        <w:t>Consultation</w:t>
      </w:r>
    </w:p>
    <w:p>
      <w:pPr>
        <w:pStyle w:val="Heading2"/>
      </w:pPr>
      <w:r>
        <w:t>20.2 Persistent session context</w:t>
      </w:r>
    </w:p>
    <w:p>
      <w:pPr>
        <w:pStyle w:val="ListBullet"/>
      </w:pPr>
      <w:r>
        <w:t>Session ID</w:t>
      </w:r>
    </w:p>
    <w:p>
      <w:pPr>
        <w:pStyle w:val="ListBullet"/>
      </w:pPr>
      <w:r>
        <w:t>Event/programme</w:t>
      </w:r>
    </w:p>
    <w:p>
      <w:pPr>
        <w:pStyle w:val="ListBullet"/>
      </w:pPr>
      <w:r>
        <w:t>Roster</w:t>
      </w:r>
    </w:p>
    <w:p>
      <w:pPr>
        <w:pStyle w:val="ListBullet"/>
      </w:pPr>
      <w:r>
        <w:t>Agenda</w:t>
      </w:r>
    </w:p>
    <w:p>
      <w:pPr>
        <w:pStyle w:val="ListBullet"/>
      </w:pPr>
      <w:r>
        <w:t>Participant roles</w:t>
      </w:r>
    </w:p>
    <w:p>
      <w:pPr>
        <w:pStyle w:val="ListBullet"/>
      </w:pPr>
      <w:r>
        <w:t>Chat</w:t>
      </w:r>
    </w:p>
    <w:p>
      <w:pPr>
        <w:pStyle w:val="ListBullet"/>
      </w:pPr>
      <w:r>
        <w:t>Files</w:t>
      </w:r>
    </w:p>
    <w:p>
      <w:pPr>
        <w:pStyle w:val="ListBullet"/>
      </w:pPr>
      <w:r>
        <w:t>Evidence</w:t>
      </w:r>
    </w:p>
    <w:p>
      <w:pPr>
        <w:pStyle w:val="ListBullet"/>
      </w:pPr>
      <w:r>
        <w:t>Attendance</w:t>
      </w:r>
    </w:p>
    <w:p>
      <w:pPr>
        <w:pStyle w:val="ListBullet"/>
      </w:pPr>
      <w:r>
        <w:t>Transcript</w:t>
      </w:r>
    </w:p>
    <w:p>
      <w:pPr>
        <w:pStyle w:val="ListBullet"/>
      </w:pPr>
      <w:r>
        <w:t>Recording if enabled</w:t>
      </w:r>
    </w:p>
    <w:p>
      <w:pPr>
        <w:pStyle w:val="ListBullet"/>
      </w:pPr>
      <w:r>
        <w:t>Outputs</w:t>
      </w:r>
    </w:p>
    <w:p>
      <w:pPr>
        <w:pStyle w:val="Heading2"/>
      </w:pPr>
      <w:r>
        <w:t>20.3 Interface</w:t>
      </w:r>
    </w:p>
    <w:p>
      <w:pPr>
        <w:pStyle w:val="ListBullet"/>
      </w:pPr>
      <w:r>
        <w:t>Experience-specific main area</w:t>
      </w:r>
    </w:p>
    <w:p>
      <w:pPr>
        <w:pStyle w:val="ListBullet"/>
      </w:pPr>
      <w:r>
        <w:t>Procedural controls</w:t>
      </w:r>
    </w:p>
    <w:p>
      <w:pPr>
        <w:pStyle w:val="ListBullet"/>
      </w:pPr>
      <w:r>
        <w:t>Working chat</w:t>
      </w:r>
    </w:p>
    <w:p>
      <w:pPr>
        <w:pStyle w:val="ListBullet"/>
      </w:pPr>
      <w:r>
        <w:t>General moderated chat</w:t>
      </w:r>
    </w:p>
    <w:p>
      <w:pPr>
        <w:pStyle w:val="ListBullet"/>
      </w:pPr>
      <w:r>
        <w:t>Participants</w:t>
      </w:r>
    </w:p>
    <w:p>
      <w:pPr>
        <w:pStyle w:val="ListBullet"/>
      </w:pPr>
      <w:r>
        <w:t>Evidence/resources</w:t>
      </w:r>
    </w:p>
    <w:p>
      <w:pPr>
        <w:pStyle w:val="ListBullet"/>
      </w:pPr>
      <w:r>
        <w:t>Outputs/proposition</w:t>
      </w:r>
    </w:p>
    <w:p>
      <w:pPr>
        <w:pStyle w:val="ListBullet"/>
      </w:pPr>
      <w:r>
        <w:t>Camera/microphone</w:t>
      </w:r>
    </w:p>
    <w:p>
      <w:pPr>
        <w:pStyle w:val="ListBullet"/>
      </w:pPr>
      <w:r>
        <w:t>Hand raise</w:t>
      </w:r>
    </w:p>
    <w:p>
      <w:pPr>
        <w:pStyle w:val="ListBullet"/>
      </w:pPr>
      <w:r>
        <w:t>Speaking queue</w:t>
      </w:r>
    </w:p>
    <w:p>
      <w:pPr>
        <w:pStyle w:val="ListBullet"/>
      </w:pPr>
      <w:r>
        <w:t>Captions/transcript</w:t>
      </w:r>
    </w:p>
    <w:p>
      <w:r>
        <w:t>Video is optional for individual activities but supported as an integrated session capability.</w:t>
      </w:r>
    </w:p>
    <w:p>
      <w:pPr>
        <w:pStyle w:val="Heading1"/>
      </w:pPr>
      <w:r>
        <w:t>21. Events, Programmes and Competitions</w:t>
      </w:r>
    </w:p>
    <w:p>
      <w:pPr>
        <w:pStyle w:val="Heading2"/>
      </w:pPr>
      <w:r>
        <w:t>21.1 Event types</w:t>
      </w:r>
    </w:p>
    <w:p>
      <w:pPr>
        <w:pStyle w:val="ListBullet"/>
      </w:pPr>
      <w:r>
        <w:t>Assembly</w:t>
      </w:r>
    </w:p>
    <w:p>
      <w:pPr>
        <w:pStyle w:val="ListBullet"/>
      </w:pPr>
      <w:r>
        <w:t>Youth Parliament</w:t>
      </w:r>
    </w:p>
    <w:p>
      <w:pPr>
        <w:pStyle w:val="ListBullet"/>
      </w:pPr>
      <w:r>
        <w:t>Competition</w:t>
      </w:r>
    </w:p>
    <w:p>
      <w:pPr>
        <w:pStyle w:val="ListBullet"/>
      </w:pPr>
      <w:r>
        <w:t>Workshop</w:t>
      </w:r>
    </w:p>
    <w:p>
      <w:pPr>
        <w:pStyle w:val="ListBullet"/>
      </w:pPr>
      <w:r>
        <w:t>Course</w:t>
      </w:r>
    </w:p>
    <w:p>
      <w:pPr>
        <w:pStyle w:val="ListBullet"/>
      </w:pPr>
      <w:r>
        <w:t>Assignment campaign</w:t>
      </w:r>
    </w:p>
    <w:p>
      <w:pPr>
        <w:pStyle w:val="ListBullet"/>
      </w:pPr>
      <w:r>
        <w:t>Civic project</w:t>
      </w:r>
    </w:p>
    <w:p>
      <w:pPr>
        <w:pStyle w:val="ListBullet"/>
      </w:pPr>
      <w:r>
        <w:t>Consultation</w:t>
      </w:r>
    </w:p>
    <w:p>
      <w:pPr>
        <w:pStyle w:val="ListBullet"/>
      </w:pPr>
      <w:r>
        <w:t>Research challenge</w:t>
      </w:r>
    </w:p>
    <w:p>
      <w:pPr>
        <w:pStyle w:val="ListBullet"/>
      </w:pPr>
      <w:r>
        <w:t>Q&amp;A</w:t>
      </w:r>
    </w:p>
    <w:p>
      <w:pPr>
        <w:pStyle w:val="ListBullet"/>
      </w:pPr>
      <w:r>
        <w:t>Hackathon/challenge</w:t>
      </w:r>
    </w:p>
    <w:p>
      <w:pPr>
        <w:pStyle w:val="Heading2"/>
      </w:pPr>
      <w:r>
        <w:t>21.2 Event configuration</w:t>
      </w:r>
    </w:p>
    <w:p>
      <w:pPr>
        <w:pStyle w:val="ListBullet"/>
      </w:pPr>
      <w:r>
        <w:t>Title</w:t>
      </w:r>
    </w:p>
    <w:p>
      <w:pPr>
        <w:pStyle w:val="ListBullet"/>
      </w:pPr>
      <w:r>
        <w:t>Organiser</w:t>
      </w:r>
    </w:p>
    <w:p>
      <w:pPr>
        <w:pStyle w:val="ListBullet"/>
      </w:pPr>
      <w:r>
        <w:t>Host</w:t>
      </w:r>
    </w:p>
    <w:p>
      <w:pPr>
        <w:pStyle w:val="ListBullet"/>
      </w:pPr>
      <w:r>
        <w:t>Scope</w:t>
      </w:r>
    </w:p>
    <w:p>
      <w:pPr>
        <w:pStyle w:val="ListBullet"/>
      </w:pPr>
      <w:r>
        <w:t>Category</w:t>
      </w:r>
    </w:p>
    <w:p>
      <w:pPr>
        <w:pStyle w:val="ListBullet"/>
      </w:pPr>
      <w:r>
        <w:t>Eligibility</w:t>
      </w:r>
    </w:p>
    <w:p>
      <w:pPr>
        <w:pStyle w:val="ListBullet"/>
      </w:pPr>
      <w:r>
        <w:t>Registration</w:t>
      </w:r>
    </w:p>
    <w:p>
      <w:pPr>
        <w:pStyle w:val="ListBullet"/>
      </w:pPr>
      <w:r>
        <w:t>Selection</w:t>
      </w:r>
    </w:p>
    <w:p>
      <w:pPr>
        <w:pStyle w:val="ListBullet"/>
      </w:pPr>
      <w:r>
        <w:t>Schedule</w:t>
      </w:r>
    </w:p>
    <w:p>
      <w:pPr>
        <w:pStyle w:val="ListBullet"/>
      </w:pPr>
      <w:r>
        <w:t>Venue</w:t>
      </w:r>
    </w:p>
    <w:p>
      <w:pPr>
        <w:pStyle w:val="ListBullet"/>
      </w:pPr>
      <w:r>
        <w:t>Online/offline</w:t>
      </w:r>
    </w:p>
    <w:p>
      <w:pPr>
        <w:pStyle w:val="ListBullet"/>
      </w:pPr>
      <w:r>
        <w:t>Roles</w:t>
      </w:r>
    </w:p>
    <w:p>
      <w:pPr>
        <w:pStyle w:val="ListBullet"/>
      </w:pPr>
      <w:r>
        <w:t>Judging</w:t>
      </w:r>
    </w:p>
    <w:p>
      <w:pPr>
        <w:pStyle w:val="ListBullet"/>
      </w:pPr>
      <w:r>
        <w:t>Scoring</w:t>
      </w:r>
    </w:p>
    <w:p>
      <w:pPr>
        <w:pStyle w:val="ListBullet"/>
      </w:pPr>
      <w:r>
        <w:t>Evidence</w:t>
      </w:r>
    </w:p>
    <w:p>
      <w:pPr>
        <w:pStyle w:val="ListBullet"/>
      </w:pPr>
      <w:r>
        <w:t>Certificates</w:t>
      </w:r>
    </w:p>
    <w:p>
      <w:pPr>
        <w:pStyle w:val="ListBullet"/>
      </w:pPr>
      <w:r>
        <w:t>Outputs</w:t>
      </w:r>
    </w:p>
    <w:p>
      <w:pPr>
        <w:pStyle w:val="ListBullet"/>
      </w:pPr>
      <w:r>
        <w:t>Publication</w:t>
      </w:r>
    </w:p>
    <w:p>
      <w:pPr>
        <w:pStyle w:val="ListBullet"/>
      </w:pPr>
      <w:r>
        <w:t>Reporting</w:t>
      </w:r>
    </w:p>
    <w:p>
      <w:pPr>
        <w:pStyle w:val="Heading2"/>
      </w:pPr>
      <w:r>
        <w:t>21.3 Competition engine</w:t>
      </w:r>
    </w:p>
    <w:p>
      <w:pPr>
        <w:pStyle w:val="ListBullet"/>
      </w:pPr>
      <w:r>
        <w:t>Registration</w:t>
      </w:r>
    </w:p>
    <w:p>
      <w:pPr>
        <w:pStyle w:val="ListBullet"/>
      </w:pPr>
      <w:r>
        <w:t>Eligibility</w:t>
      </w:r>
    </w:p>
    <w:p>
      <w:pPr>
        <w:pStyle w:val="ListBullet"/>
      </w:pPr>
      <w:r>
        <w:t>Screening</w:t>
      </w:r>
    </w:p>
    <w:p>
      <w:pPr>
        <w:pStyle w:val="ListBullet"/>
      </w:pPr>
      <w:r>
        <w:t>Rounds</w:t>
      </w:r>
    </w:p>
    <w:p>
      <w:pPr>
        <w:pStyle w:val="ListBullet"/>
      </w:pPr>
      <w:r>
        <w:t>Brackets</w:t>
      </w:r>
    </w:p>
    <w:p>
      <w:pPr>
        <w:pStyle w:val="ListBullet"/>
      </w:pPr>
      <w:r>
        <w:t>Judging panels</w:t>
      </w:r>
    </w:p>
    <w:p>
      <w:pPr>
        <w:pStyle w:val="ListBullet"/>
      </w:pPr>
      <w:r>
        <w:t>Rubrics</w:t>
      </w:r>
    </w:p>
    <w:p>
      <w:pPr>
        <w:pStyle w:val="ListBullet"/>
      </w:pPr>
      <w:r>
        <w:t>Scoring</w:t>
      </w:r>
    </w:p>
    <w:p>
      <w:pPr>
        <w:pStyle w:val="ListBullet"/>
      </w:pPr>
      <w:r>
        <w:t>Qualification</w:t>
      </w:r>
    </w:p>
    <w:p>
      <w:pPr>
        <w:pStyle w:val="ListBullet"/>
      </w:pPr>
      <w:r>
        <w:t>Scheduling</w:t>
      </w:r>
    </w:p>
    <w:p>
      <w:pPr>
        <w:pStyle w:val="ListBullet"/>
      </w:pPr>
      <w:r>
        <w:t>Results</w:t>
      </w:r>
    </w:p>
    <w:p>
      <w:pPr>
        <w:pStyle w:val="ListBullet"/>
      </w:pPr>
      <w:r>
        <w:t>Appeals</w:t>
      </w:r>
    </w:p>
    <w:p>
      <w:pPr>
        <w:pStyle w:val="ListBullet"/>
      </w:pPr>
      <w:r>
        <w:t>Certificates</w:t>
      </w:r>
    </w:p>
    <w:p>
      <w:pPr>
        <w:pStyle w:val="ListBullet"/>
      </w:pPr>
      <w:r>
        <w:t>Evidence archive</w:t>
      </w:r>
    </w:p>
    <w:p>
      <w:pPr>
        <w:pStyle w:val="Heading1"/>
      </w:pPr>
      <w:r>
        <w:t>22. Community, Groups, Chat and Mentoring</w:t>
      </w:r>
    </w:p>
    <w:p>
      <w:pPr>
        <w:pStyle w:val="Heading2"/>
      </w:pPr>
      <w:r>
        <w:t>22.1 Community</w:t>
      </w:r>
    </w:p>
    <w:p>
      <w:pPr>
        <w:pStyle w:val="ListBullet"/>
      </w:pPr>
      <w:r>
        <w:t>Profiles</w:t>
      </w:r>
    </w:p>
    <w:p>
      <w:pPr>
        <w:pStyle w:val="ListBullet"/>
      </w:pPr>
      <w:r>
        <w:t>Groups</w:t>
      </w:r>
    </w:p>
    <w:p>
      <w:pPr>
        <w:pStyle w:val="ListBullet"/>
      </w:pPr>
      <w:r>
        <w:t>Institutional communities</w:t>
      </w:r>
    </w:p>
    <w:p>
      <w:pPr>
        <w:pStyle w:val="ListBullet"/>
      </w:pPr>
      <w:r>
        <w:t>Topic communities</w:t>
      </w:r>
    </w:p>
    <w:p>
      <w:pPr>
        <w:pStyle w:val="ListBullet"/>
      </w:pPr>
      <w:r>
        <w:t>Project groups</w:t>
      </w:r>
    </w:p>
    <w:p>
      <w:pPr>
        <w:pStyle w:val="ListBullet"/>
      </w:pPr>
      <w:r>
        <w:t>Assembly groups</w:t>
      </w:r>
    </w:p>
    <w:p>
      <w:pPr>
        <w:pStyle w:val="ListBullet"/>
      </w:pPr>
      <w:r>
        <w:t>Mentoring groups</w:t>
      </w:r>
    </w:p>
    <w:p>
      <w:pPr>
        <w:pStyle w:val="Heading2"/>
      </w:pPr>
      <w:r>
        <w:t>22.2 Username-based chat</w:t>
      </w:r>
    </w:p>
    <w:p>
      <w:pPr>
        <w:pStyle w:val="ListBullet"/>
      </w:pPr>
      <w:r>
        <w:t>Direct messages</w:t>
      </w:r>
    </w:p>
    <w:p>
      <w:pPr>
        <w:pStyle w:val="ListBullet"/>
      </w:pPr>
      <w:r>
        <w:t>Group messages</w:t>
      </w:r>
    </w:p>
    <w:p>
      <w:pPr>
        <w:pStyle w:val="ListBullet"/>
      </w:pPr>
      <w:r>
        <w:t>Institution chat</w:t>
      </w:r>
    </w:p>
    <w:p>
      <w:pPr>
        <w:pStyle w:val="ListBullet"/>
      </w:pPr>
      <w:r>
        <w:t>Event chat</w:t>
      </w:r>
    </w:p>
    <w:p>
      <w:pPr>
        <w:pStyle w:val="ListBullet"/>
      </w:pPr>
      <w:r>
        <w:t>Assembly chat</w:t>
      </w:r>
    </w:p>
    <w:p>
      <w:pPr>
        <w:pStyle w:val="ListBullet"/>
      </w:pPr>
      <w:r>
        <w:t>Project chat</w:t>
      </w:r>
    </w:p>
    <w:p>
      <w:pPr>
        <w:pStyle w:val="ListBullet"/>
      </w:pPr>
      <w:r>
        <w:t>Block</w:t>
      </w:r>
    </w:p>
    <w:p>
      <w:pPr>
        <w:pStyle w:val="ListBullet"/>
      </w:pPr>
      <w:r>
        <w:t>Mute</w:t>
      </w:r>
    </w:p>
    <w:p>
      <w:pPr>
        <w:pStyle w:val="ListBullet"/>
      </w:pPr>
      <w:r>
        <w:t>Report</w:t>
      </w:r>
    </w:p>
    <w:p>
      <w:pPr>
        <w:pStyle w:val="Heading2"/>
      </w:pPr>
      <w:r>
        <w:t>22.3 Communication safety</w:t>
      </w:r>
    </w:p>
    <w:p>
      <w:r>
        <w:t>Because school participants are included, unrestricted random stranger messaging must not be the default. Communication permissions should consider participant category, event membership, institution, approved relationships and programme safeguarding configuration.</w:t>
      </w:r>
    </w:p>
    <w:p>
      <w:pPr>
        <w:pStyle w:val="Heading2"/>
      </w:pPr>
      <w:r>
        <w:t>22.4 Mentoring</w:t>
      </w:r>
    </w:p>
    <w:p>
      <w:pPr>
        <w:pStyle w:val="ListBullet"/>
      </w:pPr>
      <w:r>
        <w:t>Assignment review</w:t>
      </w:r>
    </w:p>
    <w:p>
      <w:pPr>
        <w:pStyle w:val="ListBullet"/>
      </w:pPr>
      <w:r>
        <w:t>Project guidance</w:t>
      </w:r>
    </w:p>
    <w:p>
      <w:pPr>
        <w:pStyle w:val="ListBullet"/>
      </w:pPr>
      <w:r>
        <w:t>Feedback</w:t>
      </w:r>
    </w:p>
    <w:p>
      <w:pPr>
        <w:pStyle w:val="ListBullet"/>
      </w:pPr>
      <w:r>
        <w:t>Participant monitoring within scope</w:t>
      </w:r>
    </w:p>
    <w:p>
      <w:pPr>
        <w:pStyle w:val="ListBullet"/>
      </w:pPr>
      <w:r>
        <w:t>Evidence endorsement</w:t>
      </w:r>
    </w:p>
    <w:p>
      <w:pPr>
        <w:pStyle w:val="ListBullet"/>
      </w:pPr>
      <w:r>
        <w:t>Research support</w:t>
      </w:r>
    </w:p>
    <w:p>
      <w:pPr>
        <w:pStyle w:val="Heading1"/>
      </w:pPr>
      <w:r>
        <w:t>23. Wall of Democracy</w:t>
      </w:r>
    </w:p>
    <w:p>
      <w:r>
        <w:t>Wall of Democracy is a creative civic space where participants can express ideas and civic perspectives through text, artwork, graphics, multimedia, questions, poetry, reflections and other approved formats.</w:t>
      </w:r>
    </w:p>
    <w:p>
      <w:pPr>
        <w:pStyle w:val="ListBullet"/>
      </w:pPr>
      <w:r>
        <w:t>Community guidelines</w:t>
      </w:r>
    </w:p>
    <w:p>
      <w:pPr>
        <w:pStyle w:val="ListBullet"/>
      </w:pPr>
      <w:r>
        <w:t>Reporting</w:t>
      </w:r>
    </w:p>
    <w:p>
      <w:pPr>
        <w:pStyle w:val="ListBullet"/>
      </w:pPr>
      <w:r>
        <w:t>Moderation</w:t>
      </w:r>
    </w:p>
    <w:p>
      <w:pPr>
        <w:pStyle w:val="ListBullet"/>
      </w:pPr>
      <w:r>
        <w:t>Visibility controls</w:t>
      </w:r>
    </w:p>
    <w:p>
      <w:pPr>
        <w:pStyle w:val="ListBullet"/>
      </w:pPr>
      <w:r>
        <w:t>Attribution</w:t>
      </w:r>
    </w:p>
    <w:p>
      <w:pPr>
        <w:pStyle w:val="ListBullet"/>
      </w:pPr>
      <w:r>
        <w:t>Content provenance</w:t>
      </w:r>
    </w:p>
    <w:p>
      <w:pPr>
        <w:pStyle w:val="Heading1"/>
      </w:pPr>
      <w:r>
        <w:t>24. Civic Passport</w:t>
      </w:r>
    </w:p>
    <w:p>
      <w:r>
        <w:t>The Civic Passport is the participant's evidence-based civic portfolio.</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Section</w:t>
            </w:r>
          </w:p>
        </w:tc>
        <w:tc>
          <w:tcPr>
            <w:tcW w:type="dxa" w:w="4968"/>
            <w:vAlign w:val="center"/>
            <w:shd w:fill="D9EAF7"/>
          </w:tcPr>
          <w:p>
            <w:r/>
            <w:r>
              <w:rPr>
                <w:b/>
                <w:sz w:val="18"/>
              </w:rPr>
              <w:t>Examples</w:t>
            </w:r>
          </w:p>
        </w:tc>
      </w:tr>
      <w:tr>
        <w:tc>
          <w:tcPr>
            <w:tcW w:type="dxa" w:w="4968"/>
            <w:vAlign w:val="center"/>
          </w:tcPr>
          <w:p>
            <w:r/>
            <w:r>
              <w:rPr>
                <w:b w:val="0"/>
                <w:sz w:val="18"/>
              </w:rPr>
              <w:t>Identity</w:t>
            </w:r>
          </w:p>
        </w:tc>
        <w:tc>
          <w:tcPr>
            <w:tcW w:type="dxa" w:w="4968"/>
            <w:vAlign w:val="center"/>
          </w:tcPr>
          <w:p>
            <w:r/>
            <w:r>
              <w:rPr>
                <w:b w:val="0"/>
                <w:sz w:val="18"/>
              </w:rPr>
              <w:t>Profile and verified affiliation</w:t>
            </w:r>
          </w:p>
        </w:tc>
      </w:tr>
      <w:tr>
        <w:tc>
          <w:tcPr>
            <w:tcW w:type="dxa" w:w="4968"/>
            <w:vAlign w:val="center"/>
          </w:tcPr>
          <w:p>
            <w:r/>
            <w:r>
              <w:rPr>
                <w:b w:val="0"/>
                <w:sz w:val="18"/>
              </w:rPr>
              <w:t>Learning</w:t>
            </w:r>
          </w:p>
        </w:tc>
        <w:tc>
          <w:tcPr>
            <w:tcW w:type="dxa" w:w="4968"/>
            <w:vAlign w:val="center"/>
          </w:tcPr>
          <w:p>
            <w:r/>
            <w:r>
              <w:rPr>
                <w:b w:val="0"/>
                <w:sz w:val="18"/>
              </w:rPr>
              <w:t>Courses, assessments, UHV learning</w:t>
            </w:r>
          </w:p>
        </w:tc>
      </w:tr>
      <w:tr>
        <w:tc>
          <w:tcPr>
            <w:tcW w:type="dxa" w:w="4968"/>
            <w:vAlign w:val="center"/>
          </w:tcPr>
          <w:p>
            <w:r/>
            <w:r>
              <w:rPr>
                <w:b w:val="0"/>
                <w:sz w:val="18"/>
              </w:rPr>
              <w:t>Experience</w:t>
            </w:r>
          </w:p>
        </w:tc>
        <w:tc>
          <w:tcPr>
            <w:tcW w:type="dxa" w:w="4968"/>
            <w:vAlign w:val="center"/>
          </w:tcPr>
          <w:p>
            <w:r/>
            <w:r>
              <w:rPr>
                <w:b w:val="0"/>
                <w:sz w:val="18"/>
              </w:rPr>
              <w:t>Programmes and activities</w:t>
            </w:r>
          </w:p>
        </w:tc>
      </w:tr>
      <w:tr>
        <w:tc>
          <w:tcPr>
            <w:tcW w:type="dxa" w:w="4968"/>
            <w:vAlign w:val="center"/>
          </w:tcPr>
          <w:p>
            <w:r/>
            <w:r>
              <w:rPr>
                <w:b w:val="0"/>
                <w:sz w:val="18"/>
              </w:rPr>
              <w:t>Deliberation</w:t>
            </w:r>
          </w:p>
        </w:tc>
        <w:tc>
          <w:tcPr>
            <w:tcW w:type="dxa" w:w="4968"/>
            <w:vAlign w:val="center"/>
          </w:tcPr>
          <w:p>
            <w:r/>
            <w:r>
              <w:rPr>
                <w:b w:val="0"/>
                <w:sz w:val="18"/>
              </w:rPr>
              <w:t>Assembly and Youth Parliament participation</w:t>
            </w:r>
          </w:p>
        </w:tc>
      </w:tr>
      <w:tr>
        <w:tc>
          <w:tcPr>
            <w:tcW w:type="dxa" w:w="4968"/>
            <w:vAlign w:val="center"/>
          </w:tcPr>
          <w:p>
            <w:r/>
            <w:r>
              <w:rPr>
                <w:b w:val="0"/>
                <w:sz w:val="18"/>
              </w:rPr>
              <w:t>Leadership</w:t>
            </w:r>
          </w:p>
        </w:tc>
        <w:tc>
          <w:tcPr>
            <w:tcW w:type="dxa" w:w="4968"/>
            <w:vAlign w:val="center"/>
          </w:tcPr>
          <w:p>
            <w:r/>
            <w:r>
              <w:rPr>
                <w:b w:val="0"/>
                <w:sz w:val="18"/>
              </w:rPr>
              <w:t>Facilitation, project leadership</w:t>
            </w:r>
          </w:p>
        </w:tc>
      </w:tr>
      <w:tr>
        <w:tc>
          <w:tcPr>
            <w:tcW w:type="dxa" w:w="4968"/>
            <w:vAlign w:val="center"/>
          </w:tcPr>
          <w:p>
            <w:r/>
            <w:r>
              <w:rPr>
                <w:b w:val="0"/>
                <w:sz w:val="18"/>
              </w:rPr>
              <w:t>Contributions</w:t>
            </w:r>
          </w:p>
        </w:tc>
        <w:tc>
          <w:tcPr>
            <w:tcW w:type="dxa" w:w="4968"/>
            <w:vAlign w:val="center"/>
          </w:tcPr>
          <w:p>
            <w:r/>
            <w:r>
              <w:rPr>
                <w:b w:val="0"/>
                <w:sz w:val="18"/>
              </w:rPr>
              <w:t>Ideas, research, propositions, civic work</w:t>
            </w:r>
          </w:p>
        </w:tc>
      </w:tr>
      <w:tr>
        <w:tc>
          <w:tcPr>
            <w:tcW w:type="dxa" w:w="4968"/>
            <w:vAlign w:val="center"/>
          </w:tcPr>
          <w:p>
            <w:r/>
            <w:r>
              <w:rPr>
                <w:b w:val="0"/>
                <w:sz w:val="18"/>
              </w:rPr>
              <w:t>Evidence</w:t>
            </w:r>
          </w:p>
        </w:tc>
        <w:tc>
          <w:tcPr>
            <w:tcW w:type="dxa" w:w="4968"/>
            <w:vAlign w:val="center"/>
          </w:tcPr>
          <w:p>
            <w:r/>
            <w:r>
              <w:rPr>
                <w:b w:val="0"/>
                <w:sz w:val="18"/>
              </w:rPr>
              <w:t>Documents, media, verification</w:t>
            </w:r>
          </w:p>
        </w:tc>
      </w:tr>
      <w:tr>
        <w:tc>
          <w:tcPr>
            <w:tcW w:type="dxa" w:w="4968"/>
            <w:vAlign w:val="center"/>
          </w:tcPr>
          <w:p>
            <w:r/>
            <w:r>
              <w:rPr>
                <w:b w:val="0"/>
                <w:sz w:val="18"/>
              </w:rPr>
              <w:t>Competencies</w:t>
            </w:r>
          </w:p>
        </w:tc>
        <w:tc>
          <w:tcPr>
            <w:tcW w:type="dxa" w:w="4968"/>
            <w:vAlign w:val="center"/>
          </w:tcPr>
          <w:p>
            <w:r/>
            <w:r>
              <w:rPr>
                <w:b w:val="0"/>
                <w:sz w:val="18"/>
              </w:rPr>
              <w:t>Verified skills/capabilities</w:t>
            </w:r>
          </w:p>
        </w:tc>
      </w:tr>
    </w:tbl>
    <w:p/>
    <w:p>
      <w:r>
        <w:t>Verification states: Self-reported, System-recorded, Facilitator-reviewed, Institution-verified.</w:t>
      </w:r>
    </w:p>
    <w:p>
      <w:r>
        <w:t>Each verified item should include verifier, organisation, date, evidence, status and audit trail.</w:t>
      </w:r>
    </w:p>
    <w:p>
      <w:pPr>
        <w:pStyle w:val="Heading1"/>
      </w:pPr>
      <w:r>
        <w:t>25. Civic Credits</w:t>
      </w:r>
    </w:p>
    <w:p>
      <w:r>
        <w:t>Civic Credits are a configurable participation/evidence metric, not a moral or political score.</w:t>
      </w:r>
    </w:p>
    <w:p>
      <w:pPr>
        <w:pStyle w:val="Heading2"/>
      </w:pPr>
      <w:r>
        <w:t>25.1 Dimensions</w:t>
      </w:r>
    </w:p>
    <w:p>
      <w:pPr>
        <w:pStyle w:val="ListBullet"/>
      </w:pPr>
      <w:r>
        <w:t>Learning</w:t>
      </w:r>
    </w:p>
    <w:p>
      <w:pPr>
        <w:pStyle w:val="ListBullet"/>
      </w:pPr>
      <w:r>
        <w:t>Observation</w:t>
      </w:r>
    </w:p>
    <w:p>
      <w:pPr>
        <w:pStyle w:val="ListBullet"/>
      </w:pPr>
      <w:r>
        <w:t>Deliberation</w:t>
      </w:r>
    </w:p>
    <w:p>
      <w:pPr>
        <w:pStyle w:val="ListBullet"/>
      </w:pPr>
      <w:r>
        <w:t>Contribution</w:t>
      </w:r>
    </w:p>
    <w:p>
      <w:pPr>
        <w:pStyle w:val="ListBullet"/>
      </w:pPr>
      <w:r>
        <w:t>Collaboration</w:t>
      </w:r>
    </w:p>
    <w:p>
      <w:pPr>
        <w:pStyle w:val="ListBullet"/>
      </w:pPr>
      <w:r>
        <w:t>Civic Action</w:t>
      </w:r>
    </w:p>
    <w:p>
      <w:pPr>
        <w:pStyle w:val="ListBullet"/>
      </w:pPr>
      <w:r>
        <w:t>Reflection</w:t>
      </w:r>
    </w:p>
    <w:p>
      <w:pPr>
        <w:pStyle w:val="Heading2"/>
      </w:pPr>
      <w:r>
        <w:t>25.2 Conceptual model</w:t>
      </w:r>
    </w:p>
    <w:p>
      <w:pPr>
        <w:ind w:left="360"/>
      </w:pPr>
      <w:r>
        <w:rPr>
          <w:rFonts w:ascii="Courier New" w:hAnsi="Courier New"/>
          <w:sz w:val="17"/>
        </w:rPr>
        <w:t>Credit = Activity × Quality × Evidence × Verification × Contribution Significance</w:t>
      </w:r>
    </w:p>
    <w:p>
      <w:r>
        <w:t>Exact formulas must be configurable.</w:t>
      </w:r>
    </w:p>
    <w:p>
      <w:pPr>
        <w:pStyle w:val="Heading2"/>
      </w:pPr>
      <w:r>
        <w:t>25.3 Anti-gaming</w:t>
      </w:r>
    </w:p>
    <w:p>
      <w:pPr>
        <w:pStyle w:val="ListBullet"/>
      </w:pPr>
      <w:r>
        <w:t>Duplicate detection</w:t>
      </w:r>
    </w:p>
    <w:p>
      <w:pPr>
        <w:pStyle w:val="ListBullet"/>
      </w:pPr>
      <w:r>
        <w:t>Spam detection</w:t>
      </w:r>
    </w:p>
    <w:p>
      <w:pPr>
        <w:pStyle w:val="ListBullet"/>
      </w:pPr>
      <w:r>
        <w:t>Suspicious activity detection</w:t>
      </w:r>
    </w:p>
    <w:p>
      <w:pPr>
        <w:pStyle w:val="ListBullet"/>
      </w:pPr>
      <w:r>
        <w:t>Evidence verification</w:t>
      </w:r>
    </w:p>
    <w:p>
      <w:pPr>
        <w:pStyle w:val="ListBullet"/>
      </w:pPr>
      <w:r>
        <w:t>Quality thresholds</w:t>
      </w:r>
    </w:p>
    <w:p>
      <w:pPr>
        <w:pStyle w:val="ListBullet"/>
      </w:pPr>
      <w:r>
        <w:t>AI-assistance metadata</w:t>
      </w:r>
    </w:p>
    <w:p>
      <w:pPr>
        <w:pStyle w:val="ListBullet"/>
      </w:pPr>
      <w:r>
        <w:t>Human review sampling</w:t>
      </w:r>
    </w:p>
    <w:p>
      <w:r>
        <w:t>Do not reward raw submission count or ideological conformity. Avoid default public leaderboards.</w:t>
      </w:r>
    </w:p>
    <w:p>
      <w:pPr>
        <w:pStyle w:val="Heading1"/>
      </w:pPr>
      <w:r>
        <w:t>26. Civic Projects and Action</w:t>
      </w:r>
    </w:p>
    <w:p>
      <w:pPr>
        <w:ind w:left="360"/>
      </w:pPr>
      <w:r>
        <w:rPr>
          <w:rFonts w:ascii="Courier New" w:hAnsi="Courier New"/>
          <w:sz w:val="17"/>
        </w:rPr>
        <w:t>Problem → Team → Research → Plan → Action → Evidence → Outcome → Reflection</w:t>
      </w:r>
    </w:p>
    <w:p>
      <w:pPr>
        <w:pStyle w:val="ListBullet"/>
      </w:pPr>
      <w:r>
        <w:t>Members</w:t>
      </w:r>
    </w:p>
    <w:p>
      <w:pPr>
        <w:pStyle w:val="ListBullet"/>
      </w:pPr>
      <w:r>
        <w:t>Mentors</w:t>
      </w:r>
    </w:p>
    <w:p>
      <w:pPr>
        <w:pStyle w:val="ListBullet"/>
      </w:pPr>
      <w:r>
        <w:t>Tasks</w:t>
      </w:r>
    </w:p>
    <w:p>
      <w:pPr>
        <w:pStyle w:val="ListBullet"/>
      </w:pPr>
      <w:r>
        <w:t>Milestones</w:t>
      </w:r>
    </w:p>
    <w:p>
      <w:pPr>
        <w:pStyle w:val="ListBullet"/>
      </w:pPr>
      <w:r>
        <w:t>Evidence</w:t>
      </w:r>
    </w:p>
    <w:p>
      <w:pPr>
        <w:pStyle w:val="ListBullet"/>
      </w:pPr>
      <w:r>
        <w:t>Stakeholders</w:t>
      </w:r>
    </w:p>
    <w:p>
      <w:pPr>
        <w:pStyle w:val="ListBullet"/>
      </w:pPr>
      <w:r>
        <w:t>Outcomes</w:t>
      </w:r>
    </w:p>
    <w:p>
      <w:pPr>
        <w:pStyle w:val="Heading2"/>
      </w:pPr>
      <w:r>
        <w:t>26.1 Stakeholder response tracking</w:t>
      </w:r>
    </w:p>
    <w:p>
      <w:pPr>
        <w:ind w:left="360"/>
      </w:pPr>
      <w:r>
        <w:rPr>
          <w:rFonts w:ascii="Courier New" w:hAnsi="Courier New"/>
          <w:sz w:val="17"/>
        </w:rPr>
        <w:t>DRAFT → ROUTED → DELIVERED → ACKNOWLEDGED → UNDER_REVIEW → ACTIONED / PARTIALLY_ACTIONED / NO_ACTION / UNRESPONDED → OUTCOME_RECORDED</w:t>
      </w:r>
    </w:p>
    <w:p>
      <w:pPr>
        <w:pStyle w:val="Heading1"/>
      </w:pPr>
      <w:r>
        <w:t>27. AI Orchestration</w:t>
      </w:r>
    </w:p>
    <w:p>
      <w:pPr>
        <w:pStyle w:val="Heading2"/>
      </w:pPr>
      <w:r>
        <w:t>27.1 Participant-facing AI</w:t>
      </w:r>
    </w:p>
    <w:p>
      <w:pPr>
        <w:pStyle w:val="ListBullet"/>
      </w:pPr>
      <w:r>
        <w:t>Learning assistance</w:t>
      </w:r>
    </w:p>
    <w:p>
      <w:pPr>
        <w:pStyle w:val="ListBullet"/>
      </w:pPr>
      <w:r>
        <w:t>Recommendations</w:t>
      </w:r>
    </w:p>
    <w:p>
      <w:pPr>
        <w:pStyle w:val="ListBullet"/>
      </w:pPr>
      <w:r>
        <w:t>Explanation</w:t>
      </w:r>
    </w:p>
    <w:p>
      <w:pPr>
        <w:pStyle w:val="ListBullet"/>
      </w:pPr>
      <w:r>
        <w:t>Translation</w:t>
      </w:r>
    </w:p>
    <w:p>
      <w:pPr>
        <w:pStyle w:val="ListBullet"/>
      </w:pPr>
      <w:r>
        <w:t>Summarisation</w:t>
      </w:r>
    </w:p>
    <w:p>
      <w:pPr>
        <w:pStyle w:val="ListBullet"/>
      </w:pPr>
      <w:r>
        <w:t>Research assistance</w:t>
      </w:r>
    </w:p>
    <w:p>
      <w:pPr>
        <w:pStyle w:val="ListBullet"/>
      </w:pPr>
      <w:r>
        <w:t>Reflection prompts</w:t>
      </w:r>
    </w:p>
    <w:p>
      <w:pPr>
        <w:pStyle w:val="ListBullet"/>
      </w:pPr>
      <w:r>
        <w:t>Idea refinement</w:t>
      </w:r>
    </w:p>
    <w:p>
      <w:pPr>
        <w:pStyle w:val="ListBullet"/>
      </w:pPr>
      <w:r>
        <w:t>Evidence organisation</w:t>
      </w:r>
    </w:p>
    <w:p>
      <w:pPr>
        <w:pStyle w:val="Heading2"/>
      </w:pPr>
      <w:r>
        <w:t>27.2 Facilitator-facing AI</w:t>
      </w:r>
    </w:p>
    <w:p>
      <w:pPr>
        <w:pStyle w:val="ListBullet"/>
      </w:pPr>
      <w:r>
        <w:t>Role recommendations</w:t>
      </w:r>
    </w:p>
    <w:p>
      <w:pPr>
        <w:pStyle w:val="ListBullet"/>
      </w:pPr>
      <w:r>
        <w:t>Assembly preparation</w:t>
      </w:r>
    </w:p>
    <w:p>
      <w:pPr>
        <w:pStyle w:val="ListBullet"/>
      </w:pPr>
      <w:r>
        <w:t>Discussion summaries</w:t>
      </w:r>
    </w:p>
    <w:p>
      <w:pPr>
        <w:pStyle w:val="ListBullet"/>
      </w:pPr>
      <w:r>
        <w:t>Unanswered questions</w:t>
      </w:r>
    </w:p>
    <w:p>
      <w:pPr>
        <w:pStyle w:val="ListBullet"/>
      </w:pPr>
      <w:r>
        <w:t>Evidence clustering</w:t>
      </w:r>
    </w:p>
    <w:p>
      <w:pPr>
        <w:pStyle w:val="ListBullet"/>
      </w:pPr>
      <w:r>
        <w:t>Participation-balance alerts</w:t>
      </w:r>
    </w:p>
    <w:p>
      <w:pPr>
        <w:pStyle w:val="ListBullet"/>
      </w:pPr>
      <w:r>
        <w:t>Proposition drafting assistance</w:t>
      </w:r>
    </w:p>
    <w:p>
      <w:pPr>
        <w:pStyle w:val="Heading2"/>
      </w:pPr>
      <w:r>
        <w:t>27.3 Admin-facing AI</w:t>
      </w:r>
    </w:p>
    <w:p>
      <w:pPr>
        <w:pStyle w:val="ListBullet"/>
      </w:pPr>
      <w:r>
        <w:t>Moderation triage</w:t>
      </w:r>
    </w:p>
    <w:p>
      <w:pPr>
        <w:pStyle w:val="ListBullet"/>
      </w:pPr>
      <w:r>
        <w:t>Issue routing</w:t>
      </w:r>
    </w:p>
    <w:p>
      <w:pPr>
        <w:pStyle w:val="ListBullet"/>
      </w:pPr>
      <w:r>
        <w:t>Anomaly detection</w:t>
      </w:r>
    </w:p>
    <w:p>
      <w:pPr>
        <w:pStyle w:val="ListBullet"/>
      </w:pPr>
      <w:r>
        <w:t>Programme analytics</w:t>
      </w:r>
    </w:p>
    <w:p>
      <w:pPr>
        <w:pStyle w:val="ListBullet"/>
      </w:pPr>
      <w:r>
        <w:t>Workload prioritisation</w:t>
      </w:r>
    </w:p>
    <w:p>
      <w:pPr>
        <w:pStyle w:val="ListBullet"/>
      </w:pPr>
      <w:r>
        <w:t>Alerts</w:t>
      </w:r>
    </w:p>
    <w:p>
      <w:pPr>
        <w:pStyle w:val="ListBullet"/>
      </w:pPr>
      <w:r>
        <w:t>Trend detection</w:t>
      </w:r>
    </w:p>
    <w:p>
      <w:pPr>
        <w:pStyle w:val="Heading2"/>
      </w:pPr>
      <w:r>
        <w:t>27.4 Human-in-the-loop</w:t>
      </w:r>
    </w:p>
    <w:p>
      <w:r>
        <w:t>AI can classify, recommend, summarise, flag and route. Human authority is required for consequential account actions, major moderation actions, significant credit changes, certification, institutional verification, safeguarding escalation and other high-impact decisions.</w:t>
      </w:r>
    </w:p>
    <w:p>
      <w:pPr>
        <w:pStyle w:val="Heading1"/>
      </w:pPr>
      <w:r>
        <w:t>28. Platform Studio / Admin Studio</w:t>
      </w:r>
    </w:p>
    <w:p>
      <w:r>
        <w:t>A first-class configuration environment is required so authorised operators can change programme settings, content, workflows, role rules and other supported behaviours without routine developer intervention.</w:t>
      </w:r>
    </w:p>
    <w:p>
      <w:pPr>
        <w:pStyle w:val="Heading2"/>
      </w:pPr>
      <w:r>
        <w:t>28.1 Programme Builder</w:t>
      </w:r>
    </w:p>
    <w:p>
      <w:pPr>
        <w:pStyle w:val="ListBullet"/>
      </w:pPr>
      <w:r>
        <w:t>Audience</w:t>
      </w:r>
    </w:p>
    <w:p>
      <w:pPr>
        <w:pStyle w:val="ListBullet"/>
      </w:pPr>
      <w:r>
        <w:t>Eligibility</w:t>
      </w:r>
    </w:p>
    <w:p>
      <w:pPr>
        <w:pStyle w:val="ListBullet"/>
      </w:pPr>
      <w:r>
        <w:t>Modules</w:t>
      </w:r>
    </w:p>
    <w:p>
      <w:pPr>
        <w:pStyle w:val="ListBullet"/>
      </w:pPr>
      <w:r>
        <w:t>Events</w:t>
      </w:r>
    </w:p>
    <w:p>
      <w:pPr>
        <w:pStyle w:val="ListBullet"/>
      </w:pPr>
      <w:r>
        <w:t>Assignments</w:t>
      </w:r>
    </w:p>
    <w:p>
      <w:pPr>
        <w:pStyle w:val="ListBullet"/>
      </w:pPr>
      <w:r>
        <w:t>Roles</w:t>
      </w:r>
    </w:p>
    <w:p>
      <w:pPr>
        <w:pStyle w:val="ListBullet"/>
      </w:pPr>
      <w:r>
        <w:t>Workflow</w:t>
      </w:r>
    </w:p>
    <w:p>
      <w:pPr>
        <w:pStyle w:val="ListBullet"/>
      </w:pPr>
      <w:r>
        <w:t>Scoring</w:t>
      </w:r>
    </w:p>
    <w:p>
      <w:pPr>
        <w:pStyle w:val="ListBullet"/>
      </w:pPr>
      <w:r>
        <w:t>Credits</w:t>
      </w:r>
    </w:p>
    <w:p>
      <w:pPr>
        <w:pStyle w:val="ListBullet"/>
      </w:pPr>
      <w:r>
        <w:t>Certificates</w:t>
      </w:r>
    </w:p>
    <w:p>
      <w:pPr>
        <w:pStyle w:val="ListBullet"/>
      </w:pPr>
      <w:r>
        <w:t>Communications</w:t>
      </w:r>
    </w:p>
    <w:p>
      <w:pPr>
        <w:pStyle w:val="ListBullet"/>
      </w:pPr>
      <w:r>
        <w:t>Analytics</w:t>
      </w:r>
    </w:p>
    <w:p>
      <w:pPr>
        <w:pStyle w:val="Heading2"/>
      </w:pPr>
      <w:r>
        <w:t>28.2 Form Builder</w:t>
      </w:r>
    </w:p>
    <w:p>
      <w:r>
        <w:t>Authorised users can create structured forms without code.</w:t>
      </w:r>
    </w:p>
    <w:p>
      <w:pPr>
        <w:pStyle w:val="Heading2"/>
      </w:pPr>
      <w:r>
        <w:t>28.3 Workflow Builder</w:t>
      </w:r>
    </w:p>
    <w:p>
      <w:pPr>
        <w:ind w:left="360"/>
      </w:pPr>
      <w:r>
        <w:rPr>
          <w:rFonts w:ascii="Courier New" w:hAnsi="Courier New"/>
          <w:sz w:val="17"/>
        </w:rPr>
        <w:t>Trigger → Condition → Action → Notification</w:t>
      </w:r>
    </w:p>
    <w:p>
      <w:pPr>
        <w:pStyle w:val="Heading2"/>
      </w:pPr>
      <w:r>
        <w:t>28.4 Role Builder</w:t>
      </w:r>
    </w:p>
    <w:p>
      <w:r>
        <w:t>Configure capabilities for programme-specific roles.</w:t>
      </w:r>
    </w:p>
    <w:p>
      <w:pPr>
        <w:pStyle w:val="Heading2"/>
      </w:pPr>
      <w:r>
        <w:t>28.5 Assembly Builder</w:t>
      </w:r>
    </w:p>
    <w:p>
      <w:pPr>
        <w:pStyle w:val="ListBullet"/>
      </w:pPr>
      <w:r>
        <w:t>Roles</w:t>
      </w:r>
    </w:p>
    <w:p>
      <w:pPr>
        <w:pStyle w:val="ListBullet"/>
      </w:pPr>
      <w:r>
        <w:t>Lenses</w:t>
      </w:r>
    </w:p>
    <w:p>
      <w:pPr>
        <w:pStyle w:val="ListBullet"/>
      </w:pPr>
      <w:r>
        <w:t>Stages</w:t>
      </w:r>
    </w:p>
    <w:p>
      <w:pPr>
        <w:pStyle w:val="ListBullet"/>
      </w:pPr>
      <w:r>
        <w:t>Timing</w:t>
      </w:r>
    </w:p>
    <w:p>
      <w:pPr>
        <w:pStyle w:val="ListBullet"/>
      </w:pPr>
      <w:r>
        <w:t>Powers</w:t>
      </w:r>
    </w:p>
    <w:p>
      <w:pPr>
        <w:pStyle w:val="ListBullet"/>
      </w:pPr>
      <w:r>
        <w:t>Proposition format</w:t>
      </w:r>
    </w:p>
    <w:p>
      <w:pPr>
        <w:pStyle w:val="ListBullet"/>
      </w:pPr>
      <w:r>
        <w:t>Eligibility</w:t>
      </w:r>
    </w:p>
    <w:p>
      <w:pPr>
        <w:pStyle w:val="Heading2"/>
      </w:pPr>
      <w:r>
        <w:t>28.6 Content Manager</w:t>
      </w:r>
    </w:p>
    <w:p>
      <w:pPr>
        <w:pStyle w:val="ListBullet"/>
      </w:pPr>
      <w:r>
        <w:t>Courses</w:t>
      </w:r>
    </w:p>
    <w:p>
      <w:pPr>
        <w:pStyle w:val="ListBullet"/>
      </w:pPr>
      <w:r>
        <w:t>Pages</w:t>
      </w:r>
    </w:p>
    <w:p>
      <w:pPr>
        <w:pStyle w:val="ListBullet"/>
      </w:pPr>
      <w:r>
        <w:t>Resources</w:t>
      </w:r>
    </w:p>
    <w:p>
      <w:pPr>
        <w:pStyle w:val="ListBullet"/>
      </w:pPr>
      <w:r>
        <w:t>Announcements</w:t>
      </w:r>
    </w:p>
    <w:p>
      <w:pPr>
        <w:pStyle w:val="ListBullet"/>
      </w:pPr>
      <w:r>
        <w:t>Translations</w:t>
      </w:r>
    </w:p>
    <w:p>
      <w:pPr>
        <w:pStyle w:val="Heading2"/>
      </w:pPr>
      <w:r>
        <w:t>28.7 Branding</w:t>
      </w:r>
    </w:p>
    <w:p>
      <w:pPr>
        <w:pStyle w:val="ListBullet"/>
      </w:pPr>
      <w:r>
        <w:t>Logo</w:t>
      </w:r>
    </w:p>
    <w:p>
      <w:pPr>
        <w:pStyle w:val="ListBullet"/>
      </w:pPr>
      <w:r>
        <w:t>Theme</w:t>
      </w:r>
    </w:p>
    <w:p>
      <w:pPr>
        <w:pStyle w:val="ListBullet"/>
      </w:pPr>
      <w:r>
        <w:t>Typography</w:t>
      </w:r>
    </w:p>
    <w:p>
      <w:pPr>
        <w:pStyle w:val="ListBullet"/>
      </w:pPr>
      <w:r>
        <w:t>Programme identity</w:t>
      </w:r>
    </w:p>
    <w:p>
      <w:pPr>
        <w:pStyle w:val="ListBullet"/>
      </w:pPr>
      <w:r>
        <w:t>Event branding</w:t>
      </w:r>
    </w:p>
    <w:p>
      <w:pPr>
        <w:pStyle w:val="Heading2"/>
      </w:pPr>
      <w:r>
        <w:t>28.8 Rules engine</w:t>
      </w:r>
    </w:p>
    <w:p>
      <w:pPr>
        <w:pStyle w:val="ListBullet"/>
      </w:pPr>
      <w:r>
        <w:t>Eligibility</w:t>
      </w:r>
    </w:p>
    <w:p>
      <w:pPr>
        <w:pStyle w:val="ListBullet"/>
      </w:pPr>
      <w:r>
        <w:t>Credits</w:t>
      </w:r>
    </w:p>
    <w:p>
      <w:pPr>
        <w:pStyle w:val="ListBullet"/>
      </w:pPr>
      <w:r>
        <w:t>Scoring</w:t>
      </w:r>
    </w:p>
    <w:p>
      <w:pPr>
        <w:pStyle w:val="ListBullet"/>
      </w:pPr>
      <w:r>
        <w:t>Deadlines</w:t>
      </w:r>
    </w:p>
    <w:p>
      <w:pPr>
        <w:pStyle w:val="ListBullet"/>
      </w:pPr>
      <w:r>
        <w:t>Approvals</w:t>
      </w:r>
    </w:p>
    <w:p>
      <w:pPr>
        <w:pStyle w:val="ListBullet"/>
      </w:pPr>
      <w:r>
        <w:t>Visibility</w:t>
      </w:r>
    </w:p>
    <w:p>
      <w:pPr>
        <w:pStyle w:val="ListBullet"/>
      </w:pPr>
      <w:r>
        <w:t>Notification rules</w:t>
      </w:r>
    </w:p>
    <w:p>
      <w:r>
        <w:t>Developer-only infrastructure controls must remain separate from operator-facing configuration.</w:t>
      </w:r>
    </w:p>
    <w:p>
      <w:pPr>
        <w:pStyle w:val="Heading1"/>
      </w:pPr>
      <w:r>
        <w:t>29. Notifications and Intelligent Routing</w:t>
      </w:r>
    </w:p>
    <w:p>
      <w:pPr>
        <w:pStyle w:val="Heading2"/>
      </w:pPr>
      <w:r>
        <w:t>29.1 Channels</w:t>
      </w:r>
    </w:p>
    <w:p>
      <w:pPr>
        <w:pStyle w:val="ListBullet"/>
      </w:pPr>
      <w:r>
        <w:t>In-app</w:t>
      </w:r>
    </w:p>
    <w:p>
      <w:pPr>
        <w:pStyle w:val="ListBullet"/>
      </w:pPr>
      <w:r>
        <w:t>Email</w:t>
      </w:r>
    </w:p>
    <w:p>
      <w:pPr>
        <w:pStyle w:val="ListBullet"/>
      </w:pPr>
      <w:r>
        <w:t>Push</w:t>
      </w:r>
    </w:p>
    <w:p>
      <w:pPr>
        <w:pStyle w:val="ListBullet"/>
      </w:pPr>
      <w:r>
        <w:t>Optional SMS/other integrations later</w:t>
      </w:r>
    </w:p>
    <w:p>
      <w:pPr>
        <w:pStyle w:val="Heading2"/>
      </w:pPr>
      <w:r>
        <w:t>29.2 Notification types</w:t>
      </w:r>
    </w:p>
    <w:p>
      <w:pPr>
        <w:pStyle w:val="ListBullet"/>
      </w:pPr>
      <w:r>
        <w:t>Assignment</w:t>
      </w:r>
    </w:p>
    <w:p>
      <w:pPr>
        <w:pStyle w:val="ListBullet"/>
      </w:pPr>
      <w:r>
        <w:t>Deadline</w:t>
      </w:r>
    </w:p>
    <w:p>
      <w:pPr>
        <w:pStyle w:val="ListBullet"/>
      </w:pPr>
      <w:r>
        <w:t>Event</w:t>
      </w:r>
    </w:p>
    <w:p>
      <w:pPr>
        <w:pStyle w:val="ListBullet"/>
      </w:pPr>
      <w:r>
        <w:t>Assembly</w:t>
      </w:r>
    </w:p>
    <w:p>
      <w:pPr>
        <w:pStyle w:val="ListBullet"/>
      </w:pPr>
      <w:r>
        <w:t>Role assignment</w:t>
      </w:r>
    </w:p>
    <w:p>
      <w:pPr>
        <w:pStyle w:val="ListBullet"/>
      </w:pPr>
      <w:r>
        <w:t>Message</w:t>
      </w:r>
    </w:p>
    <w:p>
      <w:pPr>
        <w:pStyle w:val="ListBullet"/>
      </w:pPr>
      <w:r>
        <w:t>Mention</w:t>
      </w:r>
    </w:p>
    <w:p>
      <w:pPr>
        <w:pStyle w:val="ListBullet"/>
      </w:pPr>
      <w:r>
        <w:t>Moderation</w:t>
      </w:r>
    </w:p>
    <w:p>
      <w:pPr>
        <w:pStyle w:val="ListBullet"/>
      </w:pPr>
      <w:r>
        <w:t>Verification</w:t>
      </w:r>
    </w:p>
    <w:p>
      <w:pPr>
        <w:pStyle w:val="ListBullet"/>
      </w:pPr>
      <w:r>
        <w:t>Proposition</w:t>
      </w:r>
    </w:p>
    <w:p>
      <w:pPr>
        <w:pStyle w:val="ListBullet"/>
      </w:pPr>
      <w:r>
        <w:t>Stakeholder response</w:t>
      </w:r>
    </w:p>
    <w:p>
      <w:pPr>
        <w:pStyle w:val="ListBullet"/>
      </w:pPr>
      <w:r>
        <w:t>System alert</w:t>
      </w:r>
    </w:p>
    <w:p>
      <w:pPr>
        <w:pStyle w:val="Heading2"/>
      </w:pPr>
      <w:r>
        <w:t>29.3 Attention routing</w:t>
      </w:r>
    </w:p>
    <w:p>
      <w:r>
        <w:t>The platform should surface what requires attention.</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Audience</w:t>
            </w:r>
          </w:p>
        </w:tc>
        <w:tc>
          <w:tcPr>
            <w:tcW w:type="dxa" w:w="4968"/>
            <w:vAlign w:val="center"/>
            <w:shd w:fill="D9EAF7"/>
          </w:tcPr>
          <w:p>
            <w:r/>
            <w:r>
              <w:rPr>
                <w:b/>
                <w:sz w:val="18"/>
              </w:rPr>
              <w:t>Examples</w:t>
            </w:r>
          </w:p>
        </w:tc>
      </w:tr>
      <w:tr>
        <w:tc>
          <w:tcPr>
            <w:tcW w:type="dxa" w:w="4968"/>
            <w:vAlign w:val="center"/>
          </w:tcPr>
          <w:p>
            <w:r/>
            <w:r>
              <w:rPr>
                <w:b w:val="0"/>
                <w:sz w:val="18"/>
              </w:rPr>
              <w:t>Platform owner/admin</w:t>
            </w:r>
          </w:p>
        </w:tc>
        <w:tc>
          <w:tcPr>
            <w:tcW w:type="dxa" w:w="4968"/>
            <w:vAlign w:val="center"/>
          </w:tcPr>
          <w:p>
            <w:r/>
            <w:r>
              <w:rPr>
                <w:b w:val="0"/>
                <w:sz w:val="18"/>
              </w:rPr>
              <w:t>Urgent cases, programme decisions, moderation backlog, stakeholder responses, system failures</w:t>
            </w:r>
          </w:p>
        </w:tc>
      </w:tr>
      <w:tr>
        <w:tc>
          <w:tcPr>
            <w:tcW w:type="dxa" w:w="4968"/>
            <w:vAlign w:val="center"/>
          </w:tcPr>
          <w:p>
            <w:r/>
            <w:r>
              <w:rPr>
                <w:b w:val="0"/>
                <w:sz w:val="18"/>
              </w:rPr>
              <w:t>Moderator</w:t>
            </w:r>
          </w:p>
        </w:tc>
        <w:tc>
          <w:tcPr>
            <w:tcW w:type="dxa" w:w="4968"/>
            <w:vAlign w:val="center"/>
          </w:tcPr>
          <w:p>
            <w:r/>
            <w:r>
              <w:rPr>
                <w:b w:val="0"/>
                <w:sz w:val="18"/>
              </w:rPr>
              <w:t>Reports, safety alerts, suspicious behaviour</w:t>
            </w:r>
          </w:p>
        </w:tc>
      </w:tr>
      <w:tr>
        <w:tc>
          <w:tcPr>
            <w:tcW w:type="dxa" w:w="4968"/>
            <w:vAlign w:val="center"/>
          </w:tcPr>
          <w:p>
            <w:r/>
            <w:r>
              <w:rPr>
                <w:b w:val="0"/>
                <w:sz w:val="18"/>
              </w:rPr>
              <w:t>Facilitator</w:t>
            </w:r>
          </w:p>
        </w:tc>
        <w:tc>
          <w:tcPr>
            <w:tcW w:type="dxa" w:w="4968"/>
            <w:vAlign w:val="center"/>
          </w:tcPr>
          <w:p>
            <w:r/>
            <w:r>
              <w:rPr>
                <w:b w:val="0"/>
                <w:sz w:val="18"/>
              </w:rPr>
              <w:t>Missing evidence, participation imbalance, role issues, upcoming sessions</w:t>
            </w:r>
          </w:p>
        </w:tc>
      </w:tr>
      <w:tr>
        <w:tc>
          <w:tcPr>
            <w:tcW w:type="dxa" w:w="4968"/>
            <w:vAlign w:val="center"/>
          </w:tcPr>
          <w:p>
            <w:r/>
            <w:r>
              <w:rPr>
                <w:b w:val="0"/>
                <w:sz w:val="18"/>
              </w:rPr>
              <w:t>Institution admin</w:t>
            </w:r>
          </w:p>
        </w:tc>
        <w:tc>
          <w:tcPr>
            <w:tcW w:type="dxa" w:w="4968"/>
            <w:vAlign w:val="center"/>
          </w:tcPr>
          <w:p>
            <w:r/>
            <w:r>
              <w:rPr>
                <w:b w:val="0"/>
                <w:sz w:val="18"/>
              </w:rPr>
              <w:t>Pending verification, event applications, participant approvals</w:t>
            </w:r>
          </w:p>
        </w:tc>
      </w:tr>
      <w:tr>
        <w:tc>
          <w:tcPr>
            <w:tcW w:type="dxa" w:w="4968"/>
            <w:vAlign w:val="center"/>
          </w:tcPr>
          <w:p>
            <w:r/>
            <w:r>
              <w:rPr>
                <w:b w:val="0"/>
                <w:sz w:val="18"/>
              </w:rPr>
              <w:t>Participant</w:t>
            </w:r>
          </w:p>
        </w:tc>
        <w:tc>
          <w:tcPr>
            <w:tcW w:type="dxa" w:w="4968"/>
            <w:vAlign w:val="center"/>
          </w:tcPr>
          <w:p>
            <w:r/>
            <w:r>
              <w:rPr>
                <w:b w:val="0"/>
                <w:sz w:val="18"/>
              </w:rPr>
              <w:t>Next activity, deadlines, messages, feedback, propositions</w:t>
            </w:r>
          </w:p>
        </w:tc>
      </w:tr>
    </w:tbl>
    <w:p/>
    <w:p>
      <w:pPr>
        <w:pStyle w:val="Heading1"/>
      </w:pPr>
      <w:r>
        <w:t>30. Moderation, Safeguarding and Trust</w:t>
      </w:r>
    </w:p>
    <w:p>
      <w:pPr>
        <w:pStyle w:val="Heading2"/>
      </w:pPr>
      <w:r>
        <w:t>30.1 Moderation pipeline</w:t>
      </w:r>
    </w:p>
    <w:p>
      <w:pPr>
        <w:ind w:left="360"/>
      </w:pPr>
      <w:r>
        <w:rPr>
          <w:rFonts w:ascii="Courier New" w:hAnsi="Courier New"/>
          <w:sz w:val="17"/>
        </w:rPr>
        <w:t>User Report → AI Triage → Severity Classification → Human Moderator → Action → Appeal</w:t>
      </w:r>
    </w:p>
    <w:p>
      <w:pPr>
        <w:pStyle w:val="Heading2"/>
      </w:pPr>
      <w:r>
        <w:t>30.2 Reportable objects</w:t>
      </w:r>
    </w:p>
    <w:p>
      <w:pPr>
        <w:pStyle w:val="ListBullet"/>
      </w:pPr>
      <w:r>
        <w:t>Content</w:t>
      </w:r>
    </w:p>
    <w:p>
      <w:pPr>
        <w:pStyle w:val="ListBullet"/>
      </w:pPr>
      <w:r>
        <w:t>User</w:t>
      </w:r>
    </w:p>
    <w:p>
      <w:pPr>
        <w:pStyle w:val="ListBullet"/>
      </w:pPr>
      <w:r>
        <w:t>Message</w:t>
      </w:r>
    </w:p>
    <w:p>
      <w:pPr>
        <w:pStyle w:val="ListBullet"/>
      </w:pPr>
      <w:r>
        <w:t>Issue</w:t>
      </w:r>
    </w:p>
    <w:p>
      <w:pPr>
        <w:pStyle w:val="ListBullet"/>
      </w:pPr>
      <w:r>
        <w:t>Event</w:t>
      </w:r>
    </w:p>
    <w:p>
      <w:pPr>
        <w:pStyle w:val="ListBullet"/>
      </w:pPr>
      <w:r>
        <w:t>Behaviour</w:t>
      </w:r>
    </w:p>
    <w:p>
      <w:pPr>
        <w:pStyle w:val="Heading2"/>
      </w:pPr>
      <w:r>
        <w:t>30.3 Safeguarding</w:t>
      </w:r>
    </w:p>
    <w:p>
      <w:pPr>
        <w:pStyle w:val="ListBullet"/>
      </w:pPr>
      <w:r>
        <w:t>Reporting</w:t>
      </w:r>
    </w:p>
    <w:p>
      <w:pPr>
        <w:pStyle w:val="ListBullet"/>
      </w:pPr>
      <w:r>
        <w:t>Blocking</w:t>
      </w:r>
    </w:p>
    <w:p>
      <w:pPr>
        <w:pStyle w:val="ListBullet"/>
      </w:pPr>
      <w:r>
        <w:t>Communication restrictions</w:t>
      </w:r>
    </w:p>
    <w:p>
      <w:pPr>
        <w:pStyle w:val="ListBullet"/>
      </w:pPr>
      <w:r>
        <w:t>Escalation</w:t>
      </w:r>
    </w:p>
    <w:p>
      <w:pPr>
        <w:pStyle w:val="ListBullet"/>
      </w:pPr>
      <w:r>
        <w:t>Role-scoped access</w:t>
      </w:r>
    </w:p>
    <w:p>
      <w:pPr>
        <w:pStyle w:val="ListBullet"/>
      </w:pPr>
      <w:r>
        <w:t>Audit trail</w:t>
      </w:r>
    </w:p>
    <w:p>
      <w:pPr>
        <w:pStyle w:val="ListBullet"/>
      </w:pPr>
      <w:r>
        <w:t>Programme-specific safeguarding workflows</w:t>
      </w:r>
    </w:p>
    <w:p>
      <w:r>
        <w:t>Detailed legal compliance should be validated separately for the operating model and jurisdictions; product design must nonetheless include the necessary safety controls from the outset.</w:t>
      </w:r>
    </w:p>
    <w:p>
      <w:pPr>
        <w:pStyle w:val="Heading1"/>
      </w:pPr>
      <w:r>
        <w:t>31. Multilingual, Accessibility and Low-Bandwidth Requirements</w:t>
      </w:r>
    </w:p>
    <w:p>
      <w:pPr>
        <w:pStyle w:val="Heading2"/>
      </w:pPr>
      <w:r>
        <w:t>31.1 Language</w:t>
      </w:r>
    </w:p>
    <w:p>
      <w:r>
        <w:t>Baseline UI/content: English and Hindi. Original user language must be preserved. Translation versions should be stored separately.</w:t>
      </w:r>
    </w:p>
    <w:p>
      <w:pPr>
        <w:ind w:left="360"/>
      </w:pPr>
      <w:r>
        <w:rPr>
          <w:rFonts w:ascii="Courier New" w:hAnsi="Courier New"/>
          <w:sz w:val="17"/>
        </w:rPr>
        <w:t>original_language + original_text + translation_versions[]</w:t>
      </w:r>
    </w:p>
    <w:p>
      <w:pPr>
        <w:pStyle w:val="Heading2"/>
      </w:pPr>
      <w:r>
        <w:t>31.2 Accessibility</w:t>
      </w:r>
    </w:p>
    <w:p>
      <w:pPr>
        <w:pStyle w:val="ListBullet"/>
      </w:pPr>
      <w:r>
        <w:t>WCAG 2.1 AA target</w:t>
      </w:r>
    </w:p>
    <w:p>
      <w:pPr>
        <w:pStyle w:val="ListBullet"/>
      </w:pPr>
      <w:r>
        <w:t>Semantic HTML</w:t>
      </w:r>
    </w:p>
    <w:p>
      <w:pPr>
        <w:pStyle w:val="ListBullet"/>
      </w:pPr>
      <w:r>
        <w:t>Keyboard navigation</w:t>
      </w:r>
    </w:p>
    <w:p>
      <w:pPr>
        <w:pStyle w:val="ListBullet"/>
      </w:pPr>
      <w:r>
        <w:t>Screen-reader support</w:t>
      </w:r>
    </w:p>
    <w:p>
      <w:pPr>
        <w:pStyle w:val="ListBullet"/>
      </w:pPr>
      <w:r>
        <w:t>Captions</w:t>
      </w:r>
    </w:p>
    <w:p>
      <w:pPr>
        <w:pStyle w:val="ListBullet"/>
      </w:pPr>
      <w:r>
        <w:t>Transcripts</w:t>
      </w:r>
    </w:p>
    <w:p>
      <w:pPr>
        <w:pStyle w:val="ListBullet"/>
      </w:pPr>
      <w:r>
        <w:t>Accessible forms</w:t>
      </w:r>
    </w:p>
    <w:p>
      <w:pPr>
        <w:pStyle w:val="ListBullet"/>
      </w:pPr>
      <w:r>
        <w:t>Contrast</w:t>
      </w:r>
    </w:p>
    <w:p>
      <w:pPr>
        <w:pStyle w:val="ListBullet"/>
      </w:pPr>
      <w:r>
        <w:t>Visible focus</w:t>
      </w:r>
    </w:p>
    <w:p>
      <w:pPr>
        <w:pStyle w:val="ListBullet"/>
      </w:pPr>
      <w:r>
        <w:t>Scalable text</w:t>
      </w:r>
    </w:p>
    <w:p>
      <w:pPr>
        <w:pStyle w:val="Heading2"/>
      </w:pPr>
      <w:r>
        <w:t>31.3 Low bandwidth</w:t>
      </w:r>
    </w:p>
    <w:p>
      <w:pPr>
        <w:pStyle w:val="ListBullet"/>
      </w:pPr>
      <w:r>
        <w:t>Compressed assets</w:t>
      </w:r>
    </w:p>
    <w:p>
      <w:pPr>
        <w:pStyle w:val="ListBullet"/>
      </w:pPr>
      <w:r>
        <w:t>Lazy loading</w:t>
      </w:r>
    </w:p>
    <w:p>
      <w:pPr>
        <w:pStyle w:val="ListBullet"/>
      </w:pPr>
      <w:r>
        <w:t>Resumable uploads</w:t>
      </w:r>
    </w:p>
    <w:p>
      <w:pPr>
        <w:pStyle w:val="ListBullet"/>
      </w:pPr>
      <w:r>
        <w:t>PWA caching</w:t>
      </w:r>
    </w:p>
    <w:p>
      <w:pPr>
        <w:pStyle w:val="ListBullet"/>
      </w:pPr>
      <w:r>
        <w:t>Text-first fallback</w:t>
      </w:r>
    </w:p>
    <w:p>
      <w:pPr>
        <w:pStyle w:val="ListBullet"/>
      </w:pPr>
      <w:r>
        <w:t>Offline drafts</w:t>
      </w:r>
    </w:p>
    <w:p>
      <w:pPr>
        <w:pStyle w:val="ListBullet"/>
      </w:pPr>
      <w:r>
        <w:t>Queued submissions</w:t>
      </w:r>
    </w:p>
    <w:p>
      <w:pPr>
        <w:pStyle w:val="ListBullet"/>
      </w:pPr>
      <w:r>
        <w:t>Optional video</w:t>
      </w:r>
    </w:p>
    <w:p>
      <w:pPr>
        <w:pStyle w:val="Heading1"/>
      </w:pPr>
      <w:r>
        <w:t>32. Analytics and Civic Intelligence</w:t>
      </w:r>
    </w:p>
    <w:p>
      <w:pPr>
        <w:pStyle w:val="Heading2"/>
      </w:pPr>
      <w:r>
        <w:t>32.1 Participant analytics</w:t>
      </w:r>
    </w:p>
    <w:p>
      <w:pPr>
        <w:pStyle w:val="ListBullet"/>
      </w:pPr>
      <w:r>
        <w:t>Learning completion</w:t>
      </w:r>
    </w:p>
    <w:p>
      <w:pPr>
        <w:pStyle w:val="ListBullet"/>
      </w:pPr>
      <w:r>
        <w:t>Participation</w:t>
      </w:r>
    </w:p>
    <w:p>
      <w:pPr>
        <w:pStyle w:val="ListBullet"/>
      </w:pPr>
      <w:r>
        <w:t>Contributions</w:t>
      </w:r>
    </w:p>
    <w:p>
      <w:pPr>
        <w:pStyle w:val="ListBullet"/>
      </w:pPr>
      <w:r>
        <w:t>Deliberation</w:t>
      </w:r>
    </w:p>
    <w:p>
      <w:pPr>
        <w:pStyle w:val="ListBullet"/>
      </w:pPr>
      <w:r>
        <w:t>Projects</w:t>
      </w:r>
    </w:p>
    <w:p>
      <w:pPr>
        <w:pStyle w:val="ListBullet"/>
      </w:pPr>
      <w:r>
        <w:t>Credits</w:t>
      </w:r>
    </w:p>
    <w:p>
      <w:pPr>
        <w:pStyle w:val="ListBullet"/>
      </w:pPr>
      <w:r>
        <w:t>Passport</w:t>
      </w:r>
    </w:p>
    <w:p>
      <w:pPr>
        <w:pStyle w:val="Heading2"/>
      </w:pPr>
      <w:r>
        <w:t>32.2 Facilitator analytics</w:t>
      </w:r>
    </w:p>
    <w:p>
      <w:pPr>
        <w:pStyle w:val="ListBullet"/>
      </w:pPr>
      <w:r>
        <w:t>Attendance</w:t>
      </w:r>
    </w:p>
    <w:p>
      <w:pPr>
        <w:pStyle w:val="ListBullet"/>
      </w:pPr>
      <w:r>
        <w:t>Role distribution</w:t>
      </w:r>
    </w:p>
    <w:p>
      <w:pPr>
        <w:pStyle w:val="ListBullet"/>
      </w:pPr>
      <w:r>
        <w:t>Speaking balance</w:t>
      </w:r>
    </w:p>
    <w:p>
      <w:pPr>
        <w:pStyle w:val="ListBullet"/>
      </w:pPr>
      <w:r>
        <w:t>Evidence</w:t>
      </w:r>
    </w:p>
    <w:p>
      <w:pPr>
        <w:pStyle w:val="ListBullet"/>
      </w:pPr>
      <w:r>
        <w:t>Participation</w:t>
      </w:r>
    </w:p>
    <w:p>
      <w:pPr>
        <w:pStyle w:val="ListBullet"/>
      </w:pPr>
      <w:r>
        <w:t>Unresolved issues</w:t>
      </w:r>
    </w:p>
    <w:p>
      <w:pPr>
        <w:pStyle w:val="Heading2"/>
      </w:pPr>
      <w:r>
        <w:t>32.3 Institution analytics</w:t>
      </w:r>
    </w:p>
    <w:p>
      <w:pPr>
        <w:pStyle w:val="ListBullet"/>
      </w:pPr>
      <w:r>
        <w:t>Active participants</w:t>
      </w:r>
    </w:p>
    <w:p>
      <w:pPr>
        <w:pStyle w:val="ListBullet"/>
      </w:pPr>
      <w:r>
        <w:t>Programme participation</w:t>
      </w:r>
    </w:p>
    <w:p>
      <w:pPr>
        <w:pStyle w:val="ListBullet"/>
      </w:pPr>
      <w:r>
        <w:t>Completion</w:t>
      </w:r>
    </w:p>
    <w:p>
      <w:pPr>
        <w:pStyle w:val="ListBullet"/>
      </w:pPr>
      <w:r>
        <w:t>Projects</w:t>
      </w:r>
    </w:p>
    <w:p>
      <w:pPr>
        <w:pStyle w:val="ListBullet"/>
      </w:pPr>
      <w:r>
        <w:t>Verified achievements</w:t>
      </w:r>
    </w:p>
    <w:p>
      <w:pPr>
        <w:pStyle w:val="Heading2"/>
      </w:pPr>
      <w:r>
        <w:t>32.4 System/national analytics</w:t>
      </w:r>
    </w:p>
    <w:p>
      <w:pPr>
        <w:pStyle w:val="ListBullet"/>
      </w:pPr>
      <w:r>
        <w:t>Geographic reach</w:t>
      </w:r>
    </w:p>
    <w:p>
      <w:pPr>
        <w:pStyle w:val="ListBullet"/>
      </w:pPr>
      <w:r>
        <w:t>Institution coverage</w:t>
      </w:r>
    </w:p>
    <w:p>
      <w:pPr>
        <w:pStyle w:val="ListBullet"/>
      </w:pPr>
      <w:r>
        <w:t>Category participation</w:t>
      </w:r>
    </w:p>
    <w:p>
      <w:pPr>
        <w:pStyle w:val="ListBullet"/>
      </w:pPr>
      <w:r>
        <w:t>Language usage</w:t>
      </w:r>
    </w:p>
    <w:p>
      <w:pPr>
        <w:pStyle w:val="ListBullet"/>
      </w:pPr>
      <w:r>
        <w:t>Engagement</w:t>
      </w:r>
    </w:p>
    <w:p>
      <w:pPr>
        <w:pStyle w:val="ListBullet"/>
      </w:pPr>
      <w:r>
        <w:t>Civic outputs</w:t>
      </w:r>
    </w:p>
    <w:p>
      <w:pPr>
        <w:pStyle w:val="ListBullet"/>
      </w:pPr>
      <w:r>
        <w:t>Stakeholder response</w:t>
      </w:r>
    </w:p>
    <w:p>
      <w:pPr>
        <w:pStyle w:val="Heading2"/>
      </w:pPr>
      <w:r>
        <w:t>32.5 Deliberation analytics</w:t>
      </w:r>
    </w:p>
    <w:p>
      <w:pPr>
        <w:pStyle w:val="ListBullet"/>
      </w:pPr>
      <w:r>
        <w:t>Participation distribution</w:t>
      </w:r>
    </w:p>
    <w:p>
      <w:pPr>
        <w:pStyle w:val="ListBullet"/>
      </w:pPr>
      <w:r>
        <w:t>Evidence use</w:t>
      </w:r>
    </w:p>
    <w:p>
      <w:pPr>
        <w:pStyle w:val="ListBullet"/>
      </w:pPr>
      <w:r>
        <w:t>Perspective diversity</w:t>
      </w:r>
    </w:p>
    <w:p>
      <w:pPr>
        <w:pStyle w:val="ListBullet"/>
      </w:pPr>
      <w:r>
        <w:t>Response to other perspectives</w:t>
      </w:r>
    </w:p>
    <w:p>
      <w:pPr>
        <w:pStyle w:val="ListBullet"/>
      </w:pPr>
      <w:r>
        <w:t>Revision</w:t>
      </w:r>
    </w:p>
    <w:p>
      <w:pPr>
        <w:pStyle w:val="ListBullet"/>
      </w:pPr>
      <w:r>
        <w:t>Unresolved questions</w:t>
      </w:r>
    </w:p>
    <w:p>
      <w:pPr>
        <w:pStyle w:val="ListBullet"/>
      </w:pPr>
      <w:r>
        <w:t>Dissent preservation</w:t>
      </w:r>
    </w:p>
    <w:p>
      <w:pPr>
        <w:pStyle w:val="ListBullet"/>
      </w:pPr>
      <w:r>
        <w:t>Role balance</w:t>
      </w:r>
    </w:p>
    <w:p>
      <w:r>
        <w:t>Do not reduce deliberation quality to a single civic-worthiness score.</w:t>
      </w:r>
    </w:p>
    <w:p>
      <w:pPr>
        <w:pStyle w:val="Heading1"/>
      </w:pPr>
      <w:r>
        <w:t>33. Roles, Permissions and Governance</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Role</w:t>
            </w:r>
          </w:p>
        </w:tc>
        <w:tc>
          <w:tcPr>
            <w:tcW w:type="dxa" w:w="4968"/>
            <w:vAlign w:val="center"/>
            <w:shd w:fill="D9EAF7"/>
          </w:tcPr>
          <w:p>
            <w:r/>
            <w:r>
              <w:rPr>
                <w:b/>
                <w:sz w:val="18"/>
              </w:rPr>
              <w:t>Typical capabilities</w:t>
            </w:r>
          </w:p>
        </w:tc>
      </w:tr>
      <w:tr>
        <w:tc>
          <w:tcPr>
            <w:tcW w:type="dxa" w:w="4968"/>
            <w:vAlign w:val="center"/>
          </w:tcPr>
          <w:p>
            <w:r/>
            <w:r>
              <w:rPr>
                <w:b w:val="0"/>
                <w:sz w:val="18"/>
              </w:rPr>
              <w:t>Super Admin</w:t>
            </w:r>
          </w:p>
        </w:tc>
        <w:tc>
          <w:tcPr>
            <w:tcW w:type="dxa" w:w="4968"/>
            <w:vAlign w:val="center"/>
          </w:tcPr>
          <w:p>
            <w:r/>
            <w:r>
              <w:rPr>
                <w:b w:val="0"/>
                <w:sz w:val="18"/>
              </w:rPr>
              <w:t>Platform-wide configuration and governance</w:t>
            </w:r>
          </w:p>
        </w:tc>
      </w:tr>
      <w:tr>
        <w:tc>
          <w:tcPr>
            <w:tcW w:type="dxa" w:w="4968"/>
            <w:vAlign w:val="center"/>
          </w:tcPr>
          <w:p>
            <w:r/>
            <w:r>
              <w:rPr>
                <w:b w:val="0"/>
                <w:sz w:val="18"/>
              </w:rPr>
              <w:t>Platform Admin</w:t>
            </w:r>
          </w:p>
        </w:tc>
        <w:tc>
          <w:tcPr>
            <w:tcW w:type="dxa" w:w="4968"/>
            <w:vAlign w:val="center"/>
          </w:tcPr>
          <w:p>
            <w:r/>
            <w:r>
              <w:rPr>
                <w:b w:val="0"/>
                <w:sz w:val="18"/>
              </w:rPr>
              <w:t>Operational administration</w:t>
            </w:r>
          </w:p>
        </w:tc>
      </w:tr>
      <w:tr>
        <w:tc>
          <w:tcPr>
            <w:tcW w:type="dxa" w:w="4968"/>
            <w:vAlign w:val="center"/>
          </w:tcPr>
          <w:p>
            <w:r/>
            <w:r>
              <w:rPr>
                <w:b w:val="0"/>
                <w:sz w:val="18"/>
              </w:rPr>
              <w:t>Programme Manager</w:t>
            </w:r>
          </w:p>
        </w:tc>
        <w:tc>
          <w:tcPr>
            <w:tcW w:type="dxa" w:w="4968"/>
            <w:vAlign w:val="center"/>
          </w:tcPr>
          <w:p>
            <w:r/>
            <w:r>
              <w:rPr>
                <w:b w:val="0"/>
                <w:sz w:val="18"/>
              </w:rPr>
              <w:t>Programme configuration and management</w:t>
            </w:r>
          </w:p>
        </w:tc>
      </w:tr>
      <w:tr>
        <w:tc>
          <w:tcPr>
            <w:tcW w:type="dxa" w:w="4968"/>
            <w:vAlign w:val="center"/>
          </w:tcPr>
          <w:p>
            <w:r/>
            <w:r>
              <w:rPr>
                <w:b w:val="0"/>
                <w:sz w:val="18"/>
              </w:rPr>
              <w:t>Safety Moderator</w:t>
            </w:r>
          </w:p>
        </w:tc>
        <w:tc>
          <w:tcPr>
            <w:tcW w:type="dxa" w:w="4968"/>
            <w:vAlign w:val="center"/>
          </w:tcPr>
          <w:p>
            <w:r/>
            <w:r>
              <w:rPr>
                <w:b w:val="0"/>
                <w:sz w:val="18"/>
              </w:rPr>
              <w:t>Safety and moderation</w:t>
            </w:r>
          </w:p>
        </w:tc>
      </w:tr>
      <w:tr>
        <w:tc>
          <w:tcPr>
            <w:tcW w:type="dxa" w:w="4968"/>
            <w:vAlign w:val="center"/>
          </w:tcPr>
          <w:p>
            <w:r/>
            <w:r>
              <w:rPr>
                <w:b w:val="0"/>
                <w:sz w:val="18"/>
              </w:rPr>
              <w:t>Content Moderator</w:t>
            </w:r>
          </w:p>
        </w:tc>
        <w:tc>
          <w:tcPr>
            <w:tcW w:type="dxa" w:w="4968"/>
            <w:vAlign w:val="center"/>
          </w:tcPr>
          <w:p>
            <w:r/>
            <w:r>
              <w:rPr>
                <w:b w:val="0"/>
                <w:sz w:val="18"/>
              </w:rPr>
              <w:t>Content review</w:t>
            </w:r>
          </w:p>
        </w:tc>
      </w:tr>
      <w:tr>
        <w:tc>
          <w:tcPr>
            <w:tcW w:type="dxa" w:w="4968"/>
            <w:vAlign w:val="center"/>
          </w:tcPr>
          <w:p>
            <w:r/>
            <w:r>
              <w:rPr>
                <w:b w:val="0"/>
                <w:sz w:val="18"/>
              </w:rPr>
              <w:t>Assignment Reviewer</w:t>
            </w:r>
          </w:p>
        </w:tc>
        <w:tc>
          <w:tcPr>
            <w:tcW w:type="dxa" w:w="4968"/>
            <w:vAlign w:val="center"/>
          </w:tcPr>
          <w:p>
            <w:r/>
            <w:r>
              <w:rPr>
                <w:b w:val="0"/>
                <w:sz w:val="18"/>
              </w:rPr>
              <w:t>Assignment review</w:t>
            </w:r>
          </w:p>
        </w:tc>
      </w:tr>
      <w:tr>
        <w:tc>
          <w:tcPr>
            <w:tcW w:type="dxa" w:w="4968"/>
            <w:vAlign w:val="center"/>
          </w:tcPr>
          <w:p>
            <w:r/>
            <w:r>
              <w:rPr>
                <w:b w:val="0"/>
                <w:sz w:val="18"/>
              </w:rPr>
              <w:t>Assembly Facilitator</w:t>
            </w:r>
          </w:p>
        </w:tc>
        <w:tc>
          <w:tcPr>
            <w:tcW w:type="dxa" w:w="4968"/>
            <w:vAlign w:val="center"/>
          </w:tcPr>
          <w:p>
            <w:r/>
            <w:r>
              <w:rPr>
                <w:b w:val="0"/>
                <w:sz w:val="18"/>
              </w:rPr>
              <w:t>Assembly setup and facilitation</w:t>
            </w:r>
          </w:p>
        </w:tc>
      </w:tr>
      <w:tr>
        <w:tc>
          <w:tcPr>
            <w:tcW w:type="dxa" w:w="4968"/>
            <w:vAlign w:val="center"/>
          </w:tcPr>
          <w:p>
            <w:r/>
            <w:r>
              <w:rPr>
                <w:b w:val="0"/>
                <w:sz w:val="18"/>
              </w:rPr>
              <w:t>Chair / Co-Chair</w:t>
            </w:r>
          </w:p>
        </w:tc>
        <w:tc>
          <w:tcPr>
            <w:tcW w:type="dxa" w:w="4968"/>
            <w:vAlign w:val="center"/>
          </w:tcPr>
          <w:p>
            <w:r/>
            <w:r>
              <w:rPr>
                <w:b w:val="0"/>
                <w:sz w:val="18"/>
              </w:rPr>
              <w:t>Procedural Assembly controls</w:t>
            </w:r>
          </w:p>
        </w:tc>
      </w:tr>
      <w:tr>
        <w:tc>
          <w:tcPr>
            <w:tcW w:type="dxa" w:w="4968"/>
            <w:vAlign w:val="center"/>
          </w:tcPr>
          <w:p>
            <w:r/>
            <w:r>
              <w:rPr>
                <w:b w:val="0"/>
                <w:sz w:val="18"/>
              </w:rPr>
              <w:t>Institution Admin</w:t>
            </w:r>
          </w:p>
        </w:tc>
        <w:tc>
          <w:tcPr>
            <w:tcW w:type="dxa" w:w="4968"/>
            <w:vAlign w:val="center"/>
          </w:tcPr>
          <w:p>
            <w:r/>
            <w:r>
              <w:rPr>
                <w:b w:val="0"/>
                <w:sz w:val="18"/>
              </w:rPr>
              <w:t>Institution-scoped management</w:t>
            </w:r>
          </w:p>
        </w:tc>
      </w:tr>
      <w:tr>
        <w:tc>
          <w:tcPr>
            <w:tcW w:type="dxa" w:w="4968"/>
            <w:vAlign w:val="center"/>
          </w:tcPr>
          <w:p>
            <w:r/>
            <w:r>
              <w:rPr>
                <w:b w:val="0"/>
                <w:sz w:val="18"/>
              </w:rPr>
              <w:t>Teacher / Mentor</w:t>
            </w:r>
          </w:p>
        </w:tc>
        <w:tc>
          <w:tcPr>
            <w:tcW w:type="dxa" w:w="4968"/>
            <w:vAlign w:val="center"/>
          </w:tcPr>
          <w:p>
            <w:r/>
            <w:r>
              <w:rPr>
                <w:b w:val="0"/>
                <w:sz w:val="18"/>
              </w:rPr>
              <w:t>Assigned participant support</w:t>
            </w:r>
          </w:p>
        </w:tc>
      </w:tr>
      <w:tr>
        <w:tc>
          <w:tcPr>
            <w:tcW w:type="dxa" w:w="4968"/>
            <w:vAlign w:val="center"/>
          </w:tcPr>
          <w:p>
            <w:r/>
            <w:r>
              <w:rPr>
                <w:b w:val="0"/>
                <w:sz w:val="18"/>
              </w:rPr>
              <w:t>Stakeholder Host</w:t>
            </w:r>
          </w:p>
        </w:tc>
        <w:tc>
          <w:tcPr>
            <w:tcW w:type="dxa" w:w="4968"/>
            <w:vAlign w:val="center"/>
          </w:tcPr>
          <w:p>
            <w:r/>
            <w:r>
              <w:rPr>
                <w:b w:val="0"/>
                <w:sz w:val="18"/>
              </w:rPr>
              <w:t>Approved event/programme hosting</w:t>
            </w:r>
          </w:p>
        </w:tc>
      </w:tr>
      <w:tr>
        <w:tc>
          <w:tcPr>
            <w:tcW w:type="dxa" w:w="4968"/>
            <w:vAlign w:val="center"/>
          </w:tcPr>
          <w:p>
            <w:r/>
            <w:r>
              <w:rPr>
                <w:b w:val="0"/>
                <w:sz w:val="18"/>
              </w:rPr>
              <w:t>Participant</w:t>
            </w:r>
          </w:p>
        </w:tc>
        <w:tc>
          <w:tcPr>
            <w:tcW w:type="dxa" w:w="4968"/>
            <w:vAlign w:val="center"/>
          </w:tcPr>
          <w:p>
            <w:r/>
            <w:r>
              <w:rPr>
                <w:b w:val="0"/>
                <w:sz w:val="18"/>
              </w:rPr>
              <w:t>Learning and participation</w:t>
            </w:r>
          </w:p>
        </w:tc>
      </w:tr>
      <w:tr>
        <w:tc>
          <w:tcPr>
            <w:tcW w:type="dxa" w:w="4968"/>
            <w:vAlign w:val="center"/>
          </w:tcPr>
          <w:p>
            <w:r/>
            <w:r>
              <w:rPr>
                <w:b w:val="0"/>
                <w:sz w:val="18"/>
              </w:rPr>
              <w:t>Open Participant</w:t>
            </w:r>
          </w:p>
        </w:tc>
        <w:tc>
          <w:tcPr>
            <w:tcW w:type="dxa" w:w="4968"/>
            <w:vAlign w:val="center"/>
          </w:tcPr>
          <w:p>
            <w:r/>
            <w:r>
              <w:rPr>
                <w:b w:val="0"/>
                <w:sz w:val="18"/>
              </w:rPr>
              <w:t>Participation without institution affiliation</w:t>
            </w:r>
          </w:p>
        </w:tc>
      </w:tr>
    </w:tbl>
    <w:p/>
    <w:p>
      <w:r>
        <w:t>Permissions must be capability-based and context-aware. Institution administrators must not automatically access unrelated institutions.</w:t>
      </w:r>
    </w:p>
    <w:p>
      <w:pPr>
        <w:pStyle w:val="Heading1"/>
      </w:pPr>
      <w:r>
        <w:t>34. Data Architecture</w:t>
      </w:r>
    </w:p>
    <w:p>
      <w:r>
        <w:t>Recommended major entities:</w:t>
      </w:r>
    </w:p>
    <w:p>
      <w:pPr>
        <w:ind w:left="360"/>
      </w:pPr>
      <w:r>
        <w:rPr>
          <w:rFonts w:ascii="Courier New" w:hAnsi="Courier New"/>
          <w:sz w:val="17"/>
        </w:rPr>
        <w:t>User</w:t>
        <w:br/>
        <w:t>Profile</w:t>
        <w:br/>
        <w:t>ParticipantCategory</w:t>
        <w:br/>
        <w:t>Institution</w:t>
        <w:br/>
        <w:t>InstitutionMembership</w:t>
        <w:br/>
        <w:t>GeographicUnit</w:t>
        <w:br/>
        <w:t>Programme</w:t>
        <w:br/>
        <w:t>Event</w:t>
        <w:br/>
        <w:t>Session</w:t>
        <w:br/>
        <w:t>Role</w:t>
        <w:br/>
        <w:t>Permission</w:t>
        <w:br/>
        <w:t>Course</w:t>
        <w:br/>
        <w:t>Module</w:t>
        <w:br/>
        <w:t>Lesson</w:t>
        <w:br/>
        <w:t>Assignment</w:t>
        <w:br/>
        <w:t>Submission</w:t>
        <w:br/>
        <w:t>Contribution</w:t>
        <w:br/>
        <w:t>Evidence</w:t>
        <w:br/>
        <w:t>Issue</w:t>
        <w:br/>
        <w:t>Idea</w:t>
        <w:br/>
        <w:t>ResearchProject</w:t>
        <w:br/>
        <w:t>PolicyProposal</w:t>
        <w:br/>
        <w:t>Assembly</w:t>
        <w:br/>
        <w:t>AssemblyRole</w:t>
        <w:br/>
        <w:t>AssemblyLens</w:t>
        <w:br/>
        <w:t>AssemblyStage</w:t>
        <w:br/>
        <w:t>Proposition</w:t>
        <w:br/>
        <w:t>Dissent</w:t>
        <w:br/>
        <w:t>ParticipantResponse</w:t>
        <w:br/>
        <w:t>Project</w:t>
        <w:br/>
        <w:t>Message</w:t>
        <w:br/>
        <w:t>Conversation</w:t>
        <w:br/>
        <w:t>Group</w:t>
        <w:br/>
        <w:t>Notification</w:t>
        <w:br/>
        <w:t>CivicCredit</w:t>
        <w:br/>
        <w:t>CreditTransaction</w:t>
        <w:br/>
        <w:t>Passport</w:t>
        <w:br/>
        <w:t>PassportItem</w:t>
        <w:br/>
        <w:t>Credential</w:t>
        <w:br/>
        <w:t>ModerationCase</w:t>
        <w:br/>
        <w:t>Report</w:t>
        <w:br/>
        <w:t>Verification</w:t>
        <w:br/>
        <w:t>Stakeholder</w:t>
        <w:br/>
        <w:t>StakeholderResponse</w:t>
        <w:br/>
        <w:t>AuditLog</w:t>
        <w:br/>
        <w:t>AIInteraction</w:t>
        <w:br/>
        <w:t>AIReview</w:t>
        <w:br/>
        <w:t>Configuration</w:t>
        <w:br/>
        <w:t>Workflow</w:t>
        <w:br/>
        <w:t>Rule</w:t>
      </w:r>
    </w:p>
    <w:p>
      <w:pPr>
        <w:pStyle w:val="Heading2"/>
      </w:pPr>
      <w:r>
        <w:t>34.1 Data separation</w:t>
      </w:r>
    </w:p>
    <w:p>
      <w:pPr>
        <w:pStyle w:val="ListBullet"/>
      </w:pPr>
      <w:r>
        <w:t>Platform data: configuration and system data.</w:t>
      </w:r>
    </w:p>
    <w:p>
      <w:pPr>
        <w:pStyle w:val="ListBullet"/>
      </w:pPr>
      <w:r>
        <w:t>Institutional data: private institution programmes and analytics.</w:t>
      </w:r>
    </w:p>
    <w:p>
      <w:pPr>
        <w:pStyle w:val="ListBullet"/>
      </w:pPr>
      <w:r>
        <w:t>User data: profiles, submissions, messages and Passport.</w:t>
      </w:r>
    </w:p>
    <w:p>
      <w:pPr>
        <w:pStyle w:val="ListBullet"/>
      </w:pPr>
      <w:r>
        <w:t>Public content: content intentionally published for public visibility.</w:t>
      </w:r>
    </w:p>
    <w:p>
      <w:r>
        <w:t>Open-source software does not mean user data is public.</w:t>
      </w:r>
    </w:p>
    <w:p>
      <w:pPr>
        <w:pStyle w:val="Heading1"/>
      </w:pPr>
      <w:r>
        <w:t>35. Technical Architecture</w:t>
      </w:r>
    </w:p>
    <w:p>
      <w:r>
        <w:t>Recommended architecture: web-first, mobile-first PWA with a modular backend. Start with a modular monolith plus asynchronous workers rather than prematurely introducing many microservices. Preserve clear module boundaries for later extraction if scale requires it.</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Layer</w:t>
            </w:r>
          </w:p>
        </w:tc>
        <w:tc>
          <w:tcPr>
            <w:tcW w:type="dxa" w:w="4968"/>
            <w:vAlign w:val="center"/>
            <w:shd w:fill="D9EAF7"/>
          </w:tcPr>
          <w:p>
            <w:r/>
            <w:r>
              <w:rPr>
                <w:b/>
                <w:sz w:val="18"/>
              </w:rPr>
              <w:t>Recommended direction</w:t>
            </w:r>
          </w:p>
        </w:tc>
      </w:tr>
      <w:tr>
        <w:tc>
          <w:tcPr>
            <w:tcW w:type="dxa" w:w="4968"/>
            <w:vAlign w:val="center"/>
          </w:tcPr>
          <w:p>
            <w:r/>
            <w:r>
              <w:rPr>
                <w:b w:val="0"/>
                <w:sz w:val="18"/>
              </w:rPr>
              <w:t>Frontend</w:t>
            </w:r>
          </w:p>
        </w:tc>
        <w:tc>
          <w:tcPr>
            <w:tcW w:type="dxa" w:w="4968"/>
            <w:vAlign w:val="center"/>
          </w:tcPr>
          <w:p>
            <w:r/>
            <w:r>
              <w:rPr>
                <w:b w:val="0"/>
                <w:sz w:val="18"/>
              </w:rPr>
              <w:t>React/Next.js or equivalent, TypeScript, responsive/PWA</w:t>
            </w:r>
          </w:p>
        </w:tc>
      </w:tr>
      <w:tr>
        <w:tc>
          <w:tcPr>
            <w:tcW w:type="dxa" w:w="4968"/>
            <w:vAlign w:val="center"/>
          </w:tcPr>
          <w:p>
            <w:r/>
            <w:r>
              <w:rPr>
                <w:b w:val="0"/>
                <w:sz w:val="18"/>
              </w:rPr>
              <w:t>Backend</w:t>
            </w:r>
          </w:p>
        </w:tc>
        <w:tc>
          <w:tcPr>
            <w:tcW w:type="dxa" w:w="4968"/>
            <w:vAlign w:val="center"/>
          </w:tcPr>
          <w:p>
            <w:r/>
            <w:r>
              <w:rPr>
                <w:b w:val="0"/>
                <w:sz w:val="18"/>
              </w:rPr>
              <w:t>Modular monolith + background workers initially</w:t>
            </w:r>
          </w:p>
        </w:tc>
      </w:tr>
      <w:tr>
        <w:tc>
          <w:tcPr>
            <w:tcW w:type="dxa" w:w="4968"/>
            <w:vAlign w:val="center"/>
          </w:tcPr>
          <w:p>
            <w:r/>
            <w:r>
              <w:rPr>
                <w:b w:val="0"/>
                <w:sz w:val="18"/>
              </w:rPr>
              <w:t>Database</w:t>
            </w:r>
          </w:p>
        </w:tc>
        <w:tc>
          <w:tcPr>
            <w:tcW w:type="dxa" w:w="4968"/>
            <w:vAlign w:val="center"/>
          </w:tcPr>
          <w:p>
            <w:r/>
            <w:r>
              <w:rPr>
                <w:b w:val="0"/>
                <w:sz w:val="18"/>
              </w:rPr>
              <w:t>PostgreSQL</w:t>
            </w:r>
          </w:p>
        </w:tc>
      </w:tr>
      <w:tr>
        <w:tc>
          <w:tcPr>
            <w:tcW w:type="dxa" w:w="4968"/>
            <w:vAlign w:val="center"/>
          </w:tcPr>
          <w:p>
            <w:r/>
            <w:r>
              <w:rPr>
                <w:b w:val="0"/>
                <w:sz w:val="18"/>
              </w:rPr>
              <w:t>Cache/queue</w:t>
            </w:r>
          </w:p>
        </w:tc>
        <w:tc>
          <w:tcPr>
            <w:tcW w:type="dxa" w:w="4968"/>
            <w:vAlign w:val="center"/>
          </w:tcPr>
          <w:p>
            <w:r/>
            <w:r>
              <w:rPr>
                <w:b w:val="0"/>
                <w:sz w:val="18"/>
              </w:rPr>
              <w:t>Redis + background job system</w:t>
            </w:r>
          </w:p>
        </w:tc>
      </w:tr>
      <w:tr>
        <w:tc>
          <w:tcPr>
            <w:tcW w:type="dxa" w:w="4968"/>
            <w:vAlign w:val="center"/>
          </w:tcPr>
          <w:p>
            <w:r/>
            <w:r>
              <w:rPr>
                <w:b w:val="0"/>
                <w:sz w:val="18"/>
              </w:rPr>
              <w:t>Object storage</w:t>
            </w:r>
          </w:p>
        </w:tc>
        <w:tc>
          <w:tcPr>
            <w:tcW w:type="dxa" w:w="4968"/>
            <w:vAlign w:val="center"/>
          </w:tcPr>
          <w:p>
            <w:r/>
            <w:r>
              <w:rPr>
                <w:b w:val="0"/>
                <w:sz w:val="18"/>
              </w:rPr>
              <w:t>S3-compatible</w:t>
            </w:r>
          </w:p>
        </w:tc>
      </w:tr>
      <w:tr>
        <w:tc>
          <w:tcPr>
            <w:tcW w:type="dxa" w:w="4968"/>
            <w:vAlign w:val="center"/>
          </w:tcPr>
          <w:p>
            <w:r/>
            <w:r>
              <w:rPr>
                <w:b w:val="0"/>
                <w:sz w:val="18"/>
              </w:rPr>
              <w:t>Search</w:t>
            </w:r>
          </w:p>
        </w:tc>
        <w:tc>
          <w:tcPr>
            <w:tcW w:type="dxa" w:w="4968"/>
            <w:vAlign w:val="center"/>
          </w:tcPr>
          <w:p>
            <w:r/>
            <w:r>
              <w:rPr>
                <w:b w:val="0"/>
                <w:sz w:val="18"/>
              </w:rPr>
              <w:t>PostgreSQL full text initially; OpenSearch/Elasticsearch as scale requires</w:t>
            </w:r>
          </w:p>
        </w:tc>
      </w:tr>
      <w:tr>
        <w:tc>
          <w:tcPr>
            <w:tcW w:type="dxa" w:w="4968"/>
            <w:vAlign w:val="center"/>
          </w:tcPr>
          <w:p>
            <w:r/>
            <w:r>
              <w:rPr>
                <w:b w:val="0"/>
                <w:sz w:val="18"/>
              </w:rPr>
              <w:t>Realtime</w:t>
            </w:r>
          </w:p>
        </w:tc>
        <w:tc>
          <w:tcPr>
            <w:tcW w:type="dxa" w:w="4968"/>
            <w:vAlign w:val="center"/>
          </w:tcPr>
          <w:p>
            <w:r/>
            <w:r>
              <w:rPr>
                <w:b w:val="0"/>
                <w:sz w:val="18"/>
              </w:rPr>
              <w:t>WebSockets/SSE</w:t>
            </w:r>
          </w:p>
        </w:tc>
      </w:tr>
      <w:tr>
        <w:tc>
          <w:tcPr>
            <w:tcW w:type="dxa" w:w="4968"/>
            <w:vAlign w:val="center"/>
          </w:tcPr>
          <w:p>
            <w:r/>
            <w:r>
              <w:rPr>
                <w:b w:val="0"/>
                <w:sz w:val="18"/>
              </w:rPr>
              <w:t>Live sessions</w:t>
            </w:r>
          </w:p>
        </w:tc>
        <w:tc>
          <w:tcPr>
            <w:tcW w:type="dxa" w:w="4968"/>
            <w:vAlign w:val="center"/>
          </w:tcPr>
          <w:p>
            <w:r/>
            <w:r>
              <w:rPr>
                <w:b w:val="0"/>
                <w:sz w:val="18"/>
              </w:rPr>
              <w:t>WebRTC or established video infrastructure</w:t>
            </w:r>
          </w:p>
        </w:tc>
      </w:tr>
      <w:tr>
        <w:tc>
          <w:tcPr>
            <w:tcW w:type="dxa" w:w="4968"/>
            <w:vAlign w:val="center"/>
          </w:tcPr>
          <w:p>
            <w:r/>
            <w:r>
              <w:rPr>
                <w:b w:val="0"/>
                <w:sz w:val="18"/>
              </w:rPr>
              <w:t>AI</w:t>
            </w:r>
          </w:p>
        </w:tc>
        <w:tc>
          <w:tcPr>
            <w:tcW w:type="dxa" w:w="4968"/>
            <w:vAlign w:val="center"/>
          </w:tcPr>
          <w:p>
            <w:r/>
            <w:r>
              <w:rPr>
                <w:b w:val="0"/>
                <w:sz w:val="18"/>
              </w:rPr>
              <w:t>Provider abstraction layer</w:t>
            </w:r>
          </w:p>
        </w:tc>
      </w:tr>
      <w:tr>
        <w:tc>
          <w:tcPr>
            <w:tcW w:type="dxa" w:w="4968"/>
            <w:vAlign w:val="center"/>
          </w:tcPr>
          <w:p>
            <w:r/>
            <w:r>
              <w:rPr>
                <w:b w:val="0"/>
                <w:sz w:val="18"/>
              </w:rPr>
              <w:t>CDN</w:t>
            </w:r>
          </w:p>
        </w:tc>
        <w:tc>
          <w:tcPr>
            <w:tcW w:type="dxa" w:w="4968"/>
            <w:vAlign w:val="center"/>
          </w:tcPr>
          <w:p>
            <w:r/>
            <w:r>
              <w:rPr>
                <w:b w:val="0"/>
                <w:sz w:val="18"/>
              </w:rPr>
              <w:t>Cloud CDN</w:t>
            </w:r>
          </w:p>
        </w:tc>
      </w:tr>
      <w:tr>
        <w:tc>
          <w:tcPr>
            <w:tcW w:type="dxa" w:w="4968"/>
            <w:vAlign w:val="center"/>
          </w:tcPr>
          <w:p>
            <w:r/>
            <w:r>
              <w:rPr>
                <w:b w:val="0"/>
                <w:sz w:val="18"/>
              </w:rPr>
              <w:t>Observability</w:t>
            </w:r>
          </w:p>
        </w:tc>
        <w:tc>
          <w:tcPr>
            <w:tcW w:type="dxa" w:w="4968"/>
            <w:vAlign w:val="center"/>
          </w:tcPr>
          <w:p>
            <w:r/>
            <w:r>
              <w:rPr>
                <w:b w:val="0"/>
                <w:sz w:val="18"/>
              </w:rPr>
              <w:t>Logs, metrics, traces, error tracking</w:t>
            </w:r>
          </w:p>
        </w:tc>
      </w:tr>
      <w:tr>
        <w:tc>
          <w:tcPr>
            <w:tcW w:type="dxa" w:w="4968"/>
            <w:vAlign w:val="center"/>
          </w:tcPr>
          <w:p>
            <w:r/>
            <w:r>
              <w:rPr>
                <w:b w:val="0"/>
                <w:sz w:val="18"/>
              </w:rPr>
              <w:t>Deployment</w:t>
            </w:r>
          </w:p>
        </w:tc>
        <w:tc>
          <w:tcPr>
            <w:tcW w:type="dxa" w:w="4968"/>
            <w:vAlign w:val="center"/>
          </w:tcPr>
          <w:p>
            <w:r/>
            <w:r>
              <w:rPr>
                <w:b w:val="0"/>
                <w:sz w:val="18"/>
              </w:rPr>
              <w:t>Containers + CI/CD + infrastructure as code</w:t>
            </w:r>
          </w:p>
        </w:tc>
      </w:tr>
    </w:tbl>
    <w:p/>
    <w:p>
      <w:pPr>
        <w:pStyle w:val="Heading1"/>
      </w:pPr>
      <w:r>
        <w:t>36. API, Events and Integrations</w:t>
      </w:r>
    </w:p>
    <w:p>
      <w:pPr>
        <w:pStyle w:val="Heading2"/>
      </w:pPr>
      <w:r>
        <w:t>36.1 API areas</w:t>
      </w:r>
    </w:p>
    <w:p>
      <w:pPr>
        <w:ind w:left="360"/>
      </w:pPr>
      <w:r>
        <w:rPr>
          <w:rFonts w:ascii="Courier New" w:hAnsi="Courier New"/>
          <w:sz w:val="17"/>
        </w:rPr>
        <w:t>/api/v1/auth</w:t>
        <w:br/>
        <w:t>/api/v1/users</w:t>
        <w:br/>
        <w:t>/api/v1/institutions</w:t>
        <w:br/>
        <w:t>/api/v1/programmes</w:t>
        <w:br/>
        <w:t>/api/v1/events</w:t>
        <w:br/>
        <w:t>/api/v1/sessions</w:t>
        <w:br/>
        <w:t>/api/v1/assemblies</w:t>
        <w:br/>
        <w:t>/api/v1/parliament</w:t>
        <w:br/>
        <w:t>/api/v1/courses</w:t>
        <w:br/>
        <w:t>/api/v1/assignments</w:t>
        <w:br/>
        <w:t>/api/v1/contributions</w:t>
        <w:br/>
        <w:t>/api/v1/issues</w:t>
        <w:br/>
        <w:t>/api/v1/ideas</w:t>
        <w:br/>
        <w:t>/api/v1/research</w:t>
        <w:br/>
        <w:t>/api/v1/policy</w:t>
        <w:br/>
        <w:t>/api/v1/projects</w:t>
        <w:br/>
        <w:t>/api/v1/messages</w:t>
        <w:br/>
        <w:t>/api/v1/passport</w:t>
        <w:br/>
        <w:t>/api/v1/credits</w:t>
        <w:br/>
        <w:t>/api/v1/notifications</w:t>
        <w:br/>
        <w:t>/api/v1/moderation</w:t>
        <w:br/>
        <w:t>/api/v1/admin</w:t>
        <w:br/>
        <w:t>/api/v1/studio</w:t>
      </w:r>
    </w:p>
    <w:p>
      <w:pPr>
        <w:pStyle w:val="Heading2"/>
      </w:pPr>
      <w:r>
        <w:t>36.2 Realtime events</w:t>
      </w:r>
    </w:p>
    <w:p>
      <w:pPr>
        <w:ind w:left="360"/>
      </w:pPr>
      <w:r>
        <w:rPr>
          <w:rFonts w:ascii="Courier New" w:hAnsi="Courier New"/>
          <w:sz w:val="17"/>
        </w:rPr>
        <w:t>participant.joined</w:t>
        <w:br/>
        <w:t>participant.left</w:t>
        <w:br/>
        <w:t>role.assigned</w:t>
        <w:br/>
        <w:t>speaker.requested</w:t>
        <w:br/>
        <w:t>speaker.recognised</w:t>
        <w:br/>
        <w:t>stage.changed</w:t>
        <w:br/>
        <w:t>evidence.submitted</w:t>
        <w:br/>
        <w:t>proposition.updated</w:t>
        <w:br/>
        <w:t>dissent.recorded</w:t>
        <w:br/>
        <w:t>message.created</w:t>
        <w:br/>
        <w:t>moderation.flagged</w:t>
        <w:br/>
        <w:t>credit.verified</w:t>
        <w:br/>
        <w:t>passport.verified</w:t>
        <w:br/>
        <w:t>stakeholder.response</w:t>
      </w:r>
    </w:p>
    <w:p>
      <w:pPr>
        <w:pStyle w:val="Heading2"/>
      </w:pPr>
      <w:r>
        <w:t>36.3 Integration model</w:t>
      </w:r>
    </w:p>
    <w:p>
      <w:pPr>
        <w:pStyle w:val="ListBullet"/>
      </w:pPr>
      <w:r>
        <w:t>Identity providers</w:t>
      </w:r>
    </w:p>
    <w:p>
      <w:pPr>
        <w:pStyle w:val="ListBullet"/>
      </w:pPr>
      <w:r>
        <w:t>Email</w:t>
      </w:r>
    </w:p>
    <w:p>
      <w:pPr>
        <w:pStyle w:val="ListBullet"/>
      </w:pPr>
      <w:r>
        <w:t>Messaging/notification providers</w:t>
      </w:r>
    </w:p>
    <w:p>
      <w:pPr>
        <w:pStyle w:val="ListBullet"/>
      </w:pPr>
      <w:r>
        <w:t>Video infrastructure</w:t>
      </w:r>
    </w:p>
    <w:p>
      <w:pPr>
        <w:pStyle w:val="ListBullet"/>
      </w:pPr>
      <w:r>
        <w:t>Storage</w:t>
      </w:r>
    </w:p>
    <w:p>
      <w:pPr>
        <w:pStyle w:val="ListBullet"/>
      </w:pPr>
      <w:r>
        <w:t>AI providers</w:t>
      </w:r>
    </w:p>
    <w:p>
      <w:pPr>
        <w:pStyle w:val="ListBullet"/>
      </w:pPr>
      <w:r>
        <w:t>Institutional systems</w:t>
      </w:r>
    </w:p>
    <w:p>
      <w:pPr>
        <w:pStyle w:val="ListBullet"/>
      </w:pPr>
      <w:r>
        <w:t>External programme systems</w:t>
      </w:r>
    </w:p>
    <w:p>
      <w:r>
        <w:t>Use adapters/provider abstractions to reduce vendor lock-in.</w:t>
      </w:r>
    </w:p>
    <w:p>
      <w:pPr>
        <w:pStyle w:val="Heading1"/>
      </w:pPr>
      <w:r>
        <w:t>37. Security, Reliability and Observability</w:t>
      </w:r>
    </w:p>
    <w:p>
      <w:pPr>
        <w:pStyle w:val="Heading2"/>
      </w:pPr>
      <w:r>
        <w:t>37.1 Security</w:t>
      </w:r>
    </w:p>
    <w:p>
      <w:pPr>
        <w:pStyle w:val="ListBullet"/>
      </w:pPr>
      <w:r>
        <w:t>TLS</w:t>
      </w:r>
    </w:p>
    <w:p>
      <w:pPr>
        <w:pStyle w:val="ListBullet"/>
      </w:pPr>
      <w:r>
        <w:t>Encryption at rest</w:t>
      </w:r>
    </w:p>
    <w:p>
      <w:pPr>
        <w:pStyle w:val="ListBullet"/>
      </w:pPr>
      <w:r>
        <w:t>Secure authentication</w:t>
      </w:r>
    </w:p>
    <w:p>
      <w:pPr>
        <w:pStyle w:val="ListBullet"/>
      </w:pPr>
      <w:r>
        <w:t>MFA for privileged accounts</w:t>
      </w:r>
    </w:p>
    <w:p>
      <w:pPr>
        <w:pStyle w:val="ListBullet"/>
      </w:pPr>
      <w:r>
        <w:t>RBAC/ABAC</w:t>
      </w:r>
    </w:p>
    <w:p>
      <w:pPr>
        <w:pStyle w:val="ListBullet"/>
      </w:pPr>
      <w:r>
        <w:t>Secure sessions</w:t>
      </w:r>
    </w:p>
    <w:p>
      <w:pPr>
        <w:pStyle w:val="ListBullet"/>
      </w:pPr>
      <w:r>
        <w:t>Rate limiting</w:t>
      </w:r>
    </w:p>
    <w:p>
      <w:pPr>
        <w:pStyle w:val="ListBullet"/>
      </w:pPr>
      <w:r>
        <w:t>Input validation</w:t>
      </w:r>
    </w:p>
    <w:p>
      <w:pPr>
        <w:pStyle w:val="ListBullet"/>
      </w:pPr>
      <w:r>
        <w:t>XSS protection</w:t>
      </w:r>
    </w:p>
    <w:p>
      <w:pPr>
        <w:pStyle w:val="ListBullet"/>
      </w:pPr>
      <w:r>
        <w:t>SQL injection protection</w:t>
      </w:r>
    </w:p>
    <w:p>
      <w:pPr>
        <w:pStyle w:val="ListBullet"/>
      </w:pPr>
      <w:r>
        <w:t>CSRF protection where applicable</w:t>
      </w:r>
    </w:p>
    <w:p>
      <w:pPr>
        <w:pStyle w:val="ListBullet"/>
      </w:pPr>
      <w:r>
        <w:t>File scanning</w:t>
      </w:r>
    </w:p>
    <w:p>
      <w:pPr>
        <w:pStyle w:val="ListBullet"/>
      </w:pPr>
      <w:r>
        <w:t>Secret management</w:t>
      </w:r>
    </w:p>
    <w:p>
      <w:pPr>
        <w:pStyle w:val="ListBullet"/>
      </w:pPr>
      <w:r>
        <w:t>Audit logging</w:t>
      </w:r>
    </w:p>
    <w:p>
      <w:pPr>
        <w:pStyle w:val="ListBullet"/>
      </w:pPr>
      <w:r>
        <w:t>Dependency scanning</w:t>
      </w:r>
    </w:p>
    <w:p>
      <w:pPr>
        <w:pStyle w:val="ListBullet"/>
      </w:pPr>
      <w:r>
        <w:t>SAST</w:t>
      </w:r>
    </w:p>
    <w:p>
      <w:pPr>
        <w:pStyle w:val="ListBullet"/>
      </w:pPr>
      <w:r>
        <w:t>DAST</w:t>
      </w:r>
    </w:p>
    <w:p>
      <w:pPr>
        <w:pStyle w:val="ListBullet"/>
      </w:pPr>
      <w:r>
        <w:t>Penetration testing before public launch</w:t>
      </w:r>
    </w:p>
    <w:p>
      <w:pPr>
        <w:pStyle w:val="Heading2"/>
      </w:pPr>
      <w:r>
        <w:t>37.2 Reliability</w:t>
      </w:r>
    </w:p>
    <w:p>
      <w:pPr>
        <w:pStyle w:val="ListBullet"/>
      </w:pPr>
      <w:r>
        <w:t>Monitoring</w:t>
      </w:r>
    </w:p>
    <w:p>
      <w:pPr>
        <w:pStyle w:val="ListBullet"/>
      </w:pPr>
      <w:r>
        <w:t>Alerting</w:t>
      </w:r>
    </w:p>
    <w:p>
      <w:pPr>
        <w:pStyle w:val="ListBullet"/>
      </w:pPr>
      <w:r>
        <w:t>Automated backups</w:t>
      </w:r>
    </w:p>
    <w:p>
      <w:pPr>
        <w:pStyle w:val="ListBullet"/>
      </w:pPr>
      <w:r>
        <w:t>Restore testing</w:t>
      </w:r>
    </w:p>
    <w:p>
      <w:pPr>
        <w:pStyle w:val="ListBullet"/>
      </w:pPr>
      <w:r>
        <w:t>Disaster recovery</w:t>
      </w:r>
    </w:p>
    <w:p>
      <w:pPr>
        <w:pStyle w:val="ListBullet"/>
      </w:pPr>
      <w:r>
        <w:t>Health checks</w:t>
      </w:r>
    </w:p>
    <w:p>
      <w:pPr>
        <w:pStyle w:val="ListBullet"/>
      </w:pPr>
      <w:r>
        <w:t>Graceful degradation</w:t>
      </w:r>
    </w:p>
    <w:p>
      <w:pPr>
        <w:pStyle w:val="Heading2"/>
      </w:pPr>
      <w:r>
        <w:t>37.3 Graceful degradation</w:t>
      </w:r>
    </w:p>
    <w:p>
      <w:pPr>
        <w:pStyle w:val="ListBullet"/>
      </w:pPr>
      <w:r>
        <w:t>If video fails, continue with audio/text.</w:t>
      </w:r>
    </w:p>
    <w:p>
      <w:pPr>
        <w:pStyle w:val="ListBullet"/>
      </w:pPr>
      <w:r>
        <w:t>If AI fails, use manual workflows.</w:t>
      </w:r>
    </w:p>
    <w:p>
      <w:pPr>
        <w:pStyle w:val="ListBullet"/>
      </w:pPr>
      <w:r>
        <w:t>If notifications fail, retain in-app notifications.</w:t>
      </w:r>
    </w:p>
    <w:p>
      <w:pPr>
        <w:pStyle w:val="ListBullet"/>
      </w:pPr>
      <w:r>
        <w:t>If connectivity drops, preserve drafts and synchronise later where possible.</w:t>
      </w:r>
    </w:p>
    <w:p>
      <w:pPr>
        <w:pStyle w:val="ListBullet"/>
      </w:pPr>
      <w:r>
        <w:t>If automated role assignment fails, allow manual facilitator assignment.</w:t>
      </w:r>
    </w:p>
    <w:p>
      <w:pPr>
        <w:pStyle w:val="ListBullet"/>
      </w:pPr>
      <w:r>
        <w:t>If moderation AI fails, use human moderation queues.</w:t>
      </w:r>
    </w:p>
    <w:p>
      <w:pPr>
        <w:pStyle w:val="Heading1"/>
      </w:pPr>
      <w:r>
        <w:t>38. Open-Source Requirements</w:t>
      </w:r>
    </w:p>
    <w:p>
      <w:pPr>
        <w:pStyle w:val="ListBullet"/>
      </w:pPr>
      <w:r>
        <w:t>README</w:t>
      </w:r>
    </w:p>
    <w:p>
      <w:pPr>
        <w:pStyle w:val="ListBullet"/>
      </w:pPr>
      <w:r>
        <w:t>LICENSE</w:t>
      </w:r>
    </w:p>
    <w:p>
      <w:pPr>
        <w:pStyle w:val="ListBullet"/>
      </w:pPr>
      <w:r>
        <w:t>CONTRIBUTING</w:t>
      </w:r>
    </w:p>
    <w:p>
      <w:pPr>
        <w:pStyle w:val="ListBullet"/>
      </w:pPr>
      <w:r>
        <w:t>CODE_OF_CONDUCT</w:t>
      </w:r>
    </w:p>
    <w:p>
      <w:pPr>
        <w:pStyle w:val="ListBullet"/>
      </w:pPr>
      <w:r>
        <w:t>SECURITY</w:t>
      </w:r>
    </w:p>
    <w:p>
      <w:pPr>
        <w:pStyle w:val="ListBullet"/>
      </w:pPr>
      <w:r>
        <w:t>ARCHITECTURE</w:t>
      </w:r>
    </w:p>
    <w:p>
      <w:pPr>
        <w:pStyle w:val="ListBullet"/>
      </w:pPr>
      <w:r>
        <w:t>ADR directory</w:t>
      </w:r>
    </w:p>
    <w:p>
      <w:pPr>
        <w:pStyle w:val="ListBullet"/>
      </w:pPr>
      <w:r>
        <w:t>API documentation</w:t>
      </w:r>
    </w:p>
    <w:p>
      <w:pPr>
        <w:pStyle w:val="ListBullet"/>
      </w:pPr>
      <w:r>
        <w:t>Setup instructions</w:t>
      </w:r>
    </w:p>
    <w:p>
      <w:pPr>
        <w:pStyle w:val="ListBullet"/>
      </w:pPr>
      <w:r>
        <w:t>Deployment instructions</w:t>
      </w:r>
    </w:p>
    <w:p>
      <w:pPr>
        <w:pStyle w:val="ListBullet"/>
      </w:pPr>
      <w:r>
        <w:t>Tests</w:t>
      </w:r>
    </w:p>
    <w:p>
      <w:pPr>
        <w:pStyle w:val="ListBullet"/>
      </w:pPr>
      <w:r>
        <w:t>Seed/demo data</w:t>
      </w:r>
    </w:p>
    <w:p>
      <w:r>
        <w:t>Software licensing, content licensing and user-content rights must be treated as separate governance layers.</w:t>
      </w:r>
    </w:p>
    <w:p>
      <w:pPr>
        <w:pStyle w:val="Heading1"/>
      </w:pPr>
      <w:r>
        <w:t>39. State Machines</w:t>
      </w:r>
    </w:p>
    <w:p>
      <w:pPr>
        <w:pStyle w:val="Heading2"/>
      </w:pPr>
      <w:r>
        <w:t>39.1 Assignment</w:t>
      </w:r>
    </w:p>
    <w:p>
      <w:pPr>
        <w:ind w:left="360"/>
      </w:pPr>
      <w:r>
        <w:rPr>
          <w:rFonts w:ascii="Courier New" w:hAnsi="Courier New"/>
          <w:sz w:val="17"/>
        </w:rPr>
        <w:t>DRAFT → PUBLISHED → OPEN → SUBMITTED → REVIEW → ACCEPTED / REVISION / REJECTED → CLOSED</w:t>
      </w:r>
    </w:p>
    <w:p>
      <w:pPr>
        <w:pStyle w:val="Heading2"/>
      </w:pPr>
      <w:r>
        <w:t>39.2 Issue</w:t>
      </w:r>
    </w:p>
    <w:p>
      <w:pPr>
        <w:ind w:left="360"/>
      </w:pPr>
      <w:r>
        <w:rPr>
          <w:rFonts w:ascii="Courier New" w:hAnsi="Courier New"/>
          <w:sz w:val="17"/>
        </w:rPr>
        <w:t>DRAFT → SUBMITTED → VERIFIED → PUBLISHED → ROUTED → RESPONSE → OUTCOME → CLOSED</w:t>
      </w:r>
    </w:p>
    <w:p>
      <w:pPr>
        <w:pStyle w:val="Heading2"/>
      </w:pPr>
      <w:r>
        <w:t>39.3 Project</w:t>
      </w:r>
    </w:p>
    <w:p>
      <w:pPr>
        <w:ind w:left="360"/>
      </w:pPr>
      <w:r>
        <w:rPr>
          <w:rFonts w:ascii="Courier New" w:hAnsi="Courier New"/>
          <w:sz w:val="17"/>
        </w:rPr>
        <w:t>IDEA → PROPOSED → APPROVED → ACTIVE → EVIDENCE → REVIEW → COMPLETED → IMPACT</w:t>
      </w:r>
    </w:p>
    <w:p>
      <w:pPr>
        <w:pStyle w:val="Heading2"/>
      </w:pPr>
      <w:r>
        <w:t>39.4 Proposition</w:t>
      </w:r>
    </w:p>
    <w:p>
      <w:pPr>
        <w:ind w:left="360"/>
      </w:pPr>
      <w:r>
        <w:rPr>
          <w:rFonts w:ascii="Courier New" w:hAnsi="Courier New"/>
          <w:sz w:val="17"/>
        </w:rPr>
        <w:t>DRAFT → DELIBERATING → REVISION → SUPPORT_CHECK → CONSENSUS / QUALIFIED_SUPPORT / SPLIT / INSUFFICIENT → VERIFIED → PUBLISHED → ROUTED → RESPONSE → OUTCOME</w:t>
      </w:r>
    </w:p>
    <w:p>
      <w:pPr>
        <w:pStyle w:val="Heading1"/>
      </w:pPr>
      <w:r>
        <w:t>40. Critical User Journeys</w:t>
      </w:r>
    </w:p>
    <w:p>
      <w:pPr>
        <w:pStyle w:val="Heading2"/>
      </w:pPr>
      <w:r>
        <w:t>40.1 New participant</w:t>
      </w:r>
    </w:p>
    <w:p>
      <w:pPr>
        <w:ind w:left="360"/>
      </w:pPr>
      <w:r>
        <w:rPr>
          <w:rFonts w:ascii="Courier New" w:hAnsi="Courier New"/>
          <w:sz w:val="17"/>
        </w:rPr>
        <w:t>Register → Choose category → Language → Institution/Open → Profile → Orientation → Recommended learning → First activity → Passport</w:t>
      </w:r>
    </w:p>
    <w:p>
      <w:pPr>
        <w:pStyle w:val="Heading2"/>
      </w:pPr>
      <w:r>
        <w:t>40.2 Civic issue</w:t>
      </w:r>
    </w:p>
    <w:p>
      <w:pPr>
        <w:ind w:left="360"/>
      </w:pPr>
      <w:r>
        <w:rPr>
          <w:rFonts w:ascii="Courier New" w:hAnsi="Courier New"/>
          <w:sz w:val="17"/>
        </w:rPr>
        <w:t>Observe → Create Issue → Evidence → Submit → Verification → Publish → Discuss → Idea → Research → Policy</w:t>
      </w:r>
    </w:p>
    <w:p>
      <w:pPr>
        <w:pStyle w:val="Heading2"/>
      </w:pPr>
      <w:r>
        <w:t>40.3 Youth Assembly</w:t>
      </w:r>
    </w:p>
    <w:p>
      <w:pPr>
        <w:ind w:left="360"/>
      </w:pPr>
      <w:r>
        <w:rPr>
          <w:rFonts w:ascii="Courier New" w:hAnsi="Courier New"/>
          <w:sz w:val="17"/>
        </w:rPr>
        <w:t>Register → Eligibility → Role/Lens → Preparation → Evidence → Frame → Think → Enable → Troubleshoot → Shape → Final Assembly → Proposition → Dissent → Publish</w:t>
      </w:r>
    </w:p>
    <w:p>
      <w:pPr>
        <w:pStyle w:val="Heading2"/>
      </w:pPr>
      <w:r>
        <w:t>40.4 Youth Parliament</w:t>
      </w:r>
    </w:p>
    <w:p>
      <w:pPr>
        <w:ind w:left="360"/>
      </w:pPr>
      <w:r>
        <w:rPr>
          <w:rFonts w:ascii="Courier New" w:hAnsi="Courier New"/>
          <w:sz w:val="17"/>
        </w:rPr>
        <w:t>Register → Portfolio → Seating → Orientation → Session → Questions/Motions → Procedure → Outcome → Reflection → Passport</w:t>
      </w:r>
    </w:p>
    <w:p>
      <w:pPr>
        <w:pStyle w:val="Heading2"/>
      </w:pPr>
      <w:r>
        <w:t>40.5 Assignment</w:t>
      </w:r>
    </w:p>
    <w:p>
      <w:pPr>
        <w:ind w:left="360"/>
      </w:pPr>
      <w:r>
        <w:rPr>
          <w:rFonts w:ascii="Courier New" w:hAnsi="Courier New"/>
          <w:sz w:val="17"/>
        </w:rPr>
        <w:t>Assignment → Submission → AI-assisted feedback → Human review → Revision → Verification → Credits → Passport</w:t>
      </w:r>
    </w:p>
    <w:p>
      <w:pPr>
        <w:pStyle w:val="Heading2"/>
      </w:pPr>
      <w:r>
        <w:t>40.6 Civic project</w:t>
      </w:r>
    </w:p>
    <w:p>
      <w:pPr>
        <w:ind w:left="360"/>
      </w:pPr>
      <w:r>
        <w:rPr>
          <w:rFonts w:ascii="Courier New" w:hAnsi="Courier New"/>
          <w:sz w:val="17"/>
        </w:rPr>
        <w:t>Idea → Team → Research → Plan → Action → Evidence → Outcome → Reflection → Verification</w:t>
      </w:r>
    </w:p>
    <w:p>
      <w:pPr>
        <w:pStyle w:val="Heading1"/>
      </w:pPr>
      <w:r>
        <w:t>41. Non-Functional Requirements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Area</w:t>
            </w:r>
          </w:p>
        </w:tc>
        <w:tc>
          <w:tcPr>
            <w:tcW w:type="dxa" w:w="4968"/>
            <w:vAlign w:val="center"/>
            <w:shd w:fill="D9EAF7"/>
          </w:tcPr>
          <w:p>
            <w:r/>
            <w:r>
              <w:rPr>
                <w:b/>
                <w:sz w:val="18"/>
              </w:rPr>
              <w:t>Requirement</w:t>
            </w:r>
          </w:p>
        </w:tc>
      </w:tr>
      <w:tr>
        <w:tc>
          <w:tcPr>
            <w:tcW w:type="dxa" w:w="4968"/>
            <w:vAlign w:val="center"/>
          </w:tcPr>
          <w:p>
            <w:r/>
            <w:r>
              <w:rPr>
                <w:b w:val="0"/>
                <w:sz w:val="18"/>
              </w:rPr>
              <w:t>Scalability</w:t>
            </w:r>
          </w:p>
        </w:tc>
        <w:tc>
          <w:tcPr>
            <w:tcW w:type="dxa" w:w="4968"/>
            <w:vAlign w:val="center"/>
          </w:tcPr>
          <w:p>
            <w:r/>
            <w:r>
              <w:rPr>
                <w:b w:val="0"/>
                <w:sz w:val="18"/>
              </w:rPr>
              <w:t>Architecture must support many institutions, simultaneous programmes, large events and national expansion.</w:t>
            </w:r>
          </w:p>
        </w:tc>
      </w:tr>
      <w:tr>
        <w:tc>
          <w:tcPr>
            <w:tcW w:type="dxa" w:w="4968"/>
            <w:vAlign w:val="center"/>
          </w:tcPr>
          <w:p>
            <w:r/>
            <w:r>
              <w:rPr>
                <w:b w:val="0"/>
                <w:sz w:val="18"/>
              </w:rPr>
              <w:t>Performance</w:t>
            </w:r>
          </w:p>
        </w:tc>
        <w:tc>
          <w:tcPr>
            <w:tcW w:type="dxa" w:w="4968"/>
            <w:vAlign w:val="center"/>
          </w:tcPr>
          <w:p>
            <w:r/>
            <w:r>
              <w:rPr>
                <w:b w:val="0"/>
                <w:sz w:val="18"/>
              </w:rPr>
              <w:t>Fast dashboard and interaction; pagination, caching and asynchronous processing for heavy operations.</w:t>
            </w:r>
          </w:p>
        </w:tc>
      </w:tr>
      <w:tr>
        <w:tc>
          <w:tcPr>
            <w:tcW w:type="dxa" w:w="4968"/>
            <w:vAlign w:val="center"/>
          </w:tcPr>
          <w:p>
            <w:r/>
            <w:r>
              <w:rPr>
                <w:b w:val="0"/>
                <w:sz w:val="18"/>
              </w:rPr>
              <w:t>Availability</w:t>
            </w:r>
          </w:p>
        </w:tc>
        <w:tc>
          <w:tcPr>
            <w:tcW w:type="dxa" w:w="4968"/>
            <w:vAlign w:val="center"/>
          </w:tcPr>
          <w:p>
            <w:r/>
            <w:r>
              <w:rPr>
                <w:b w:val="0"/>
                <w:sz w:val="18"/>
              </w:rPr>
              <w:t>Monitoring, backups, recovery and graceful degradation.</w:t>
            </w:r>
          </w:p>
        </w:tc>
      </w:tr>
      <w:tr>
        <w:tc>
          <w:tcPr>
            <w:tcW w:type="dxa" w:w="4968"/>
            <w:vAlign w:val="center"/>
          </w:tcPr>
          <w:p>
            <w:r/>
            <w:r>
              <w:rPr>
                <w:b w:val="0"/>
                <w:sz w:val="18"/>
              </w:rPr>
              <w:t>Security</w:t>
            </w:r>
          </w:p>
        </w:tc>
        <w:tc>
          <w:tcPr>
            <w:tcW w:type="dxa" w:w="4968"/>
            <w:vAlign w:val="center"/>
          </w:tcPr>
          <w:p>
            <w:r/>
            <w:r>
              <w:rPr>
                <w:b w:val="0"/>
                <w:sz w:val="18"/>
              </w:rPr>
              <w:t>Secure authentication, authorisation, audit, file scanning and security testing.</w:t>
            </w:r>
          </w:p>
        </w:tc>
      </w:tr>
      <w:tr>
        <w:tc>
          <w:tcPr>
            <w:tcW w:type="dxa" w:w="4968"/>
            <w:vAlign w:val="center"/>
          </w:tcPr>
          <w:p>
            <w:r/>
            <w:r>
              <w:rPr>
                <w:b w:val="0"/>
                <w:sz w:val="18"/>
              </w:rPr>
              <w:t>Accessibility</w:t>
            </w:r>
          </w:p>
        </w:tc>
        <w:tc>
          <w:tcPr>
            <w:tcW w:type="dxa" w:w="4968"/>
            <w:vAlign w:val="center"/>
          </w:tcPr>
          <w:p>
            <w:r/>
            <w:r>
              <w:rPr>
                <w:b w:val="0"/>
                <w:sz w:val="18"/>
              </w:rPr>
              <w:t>WCAG 2.1 AA target.</w:t>
            </w:r>
          </w:p>
        </w:tc>
      </w:tr>
      <w:tr>
        <w:tc>
          <w:tcPr>
            <w:tcW w:type="dxa" w:w="4968"/>
            <w:vAlign w:val="center"/>
          </w:tcPr>
          <w:p>
            <w:r/>
            <w:r>
              <w:rPr>
                <w:b w:val="0"/>
                <w:sz w:val="18"/>
              </w:rPr>
              <w:t>Mobile</w:t>
            </w:r>
          </w:p>
        </w:tc>
        <w:tc>
          <w:tcPr>
            <w:tcW w:type="dxa" w:w="4968"/>
            <w:vAlign w:val="center"/>
          </w:tcPr>
          <w:p>
            <w:r/>
            <w:r>
              <w:rPr>
                <w:b w:val="0"/>
                <w:sz w:val="18"/>
              </w:rPr>
              <w:t>All participant journeys work on mobile web/PWA.</w:t>
            </w:r>
          </w:p>
        </w:tc>
      </w:tr>
      <w:tr>
        <w:tc>
          <w:tcPr>
            <w:tcW w:type="dxa" w:w="4968"/>
            <w:vAlign w:val="center"/>
          </w:tcPr>
          <w:p>
            <w:r/>
            <w:r>
              <w:rPr>
                <w:b w:val="0"/>
                <w:sz w:val="18"/>
              </w:rPr>
              <w:t>Low bandwidth</w:t>
            </w:r>
          </w:p>
        </w:tc>
        <w:tc>
          <w:tcPr>
            <w:tcW w:type="dxa" w:w="4968"/>
            <w:vAlign w:val="center"/>
          </w:tcPr>
          <w:p>
            <w:r/>
            <w:r>
              <w:rPr>
                <w:b w:val="0"/>
                <w:sz w:val="18"/>
              </w:rPr>
              <w:t>Text-first, compressed and resumable experiences.</w:t>
            </w:r>
          </w:p>
        </w:tc>
      </w:tr>
      <w:tr>
        <w:tc>
          <w:tcPr>
            <w:tcW w:type="dxa" w:w="4968"/>
            <w:vAlign w:val="center"/>
          </w:tcPr>
          <w:p>
            <w:r/>
            <w:r>
              <w:rPr>
                <w:b w:val="0"/>
                <w:sz w:val="18"/>
              </w:rPr>
              <w:t>Internationalisation</w:t>
            </w:r>
          </w:p>
        </w:tc>
        <w:tc>
          <w:tcPr>
            <w:tcW w:type="dxa" w:w="4968"/>
            <w:vAlign w:val="center"/>
          </w:tcPr>
          <w:p>
            <w:r/>
            <w:r>
              <w:rPr>
                <w:b w:val="0"/>
                <w:sz w:val="18"/>
              </w:rPr>
              <w:t>English/Hindi baseline with extensible Indian-language architecture.</w:t>
            </w:r>
          </w:p>
        </w:tc>
      </w:tr>
      <w:tr>
        <w:tc>
          <w:tcPr>
            <w:tcW w:type="dxa" w:w="4968"/>
            <w:vAlign w:val="center"/>
          </w:tcPr>
          <w:p>
            <w:r/>
            <w:r>
              <w:rPr>
                <w:b w:val="0"/>
                <w:sz w:val="18"/>
              </w:rPr>
              <w:t>Auditability</w:t>
            </w:r>
          </w:p>
        </w:tc>
        <w:tc>
          <w:tcPr>
            <w:tcW w:type="dxa" w:w="4968"/>
            <w:vAlign w:val="center"/>
          </w:tcPr>
          <w:p>
            <w:r/>
            <w:r>
              <w:rPr>
                <w:b w:val="0"/>
                <w:sz w:val="18"/>
              </w:rPr>
              <w:t>Material administrative, verification, moderation and proposition changes are auditable.</w:t>
            </w:r>
          </w:p>
        </w:tc>
      </w:tr>
      <w:tr>
        <w:tc>
          <w:tcPr>
            <w:tcW w:type="dxa" w:w="4968"/>
            <w:vAlign w:val="center"/>
          </w:tcPr>
          <w:p>
            <w:r/>
            <w:r>
              <w:rPr>
                <w:b w:val="0"/>
                <w:sz w:val="18"/>
              </w:rPr>
              <w:t>Configurability</w:t>
            </w:r>
          </w:p>
        </w:tc>
        <w:tc>
          <w:tcPr>
            <w:tcW w:type="dxa" w:w="4968"/>
            <w:vAlign w:val="center"/>
          </w:tcPr>
          <w:p>
            <w:r/>
            <w:r>
              <w:rPr>
                <w:b w:val="0"/>
                <w:sz w:val="18"/>
              </w:rPr>
              <w:t>Programme rules and workflows should be changeable through Studio where supported.</w:t>
            </w:r>
          </w:p>
        </w:tc>
      </w:tr>
      <w:tr>
        <w:tc>
          <w:tcPr>
            <w:tcW w:type="dxa" w:w="4968"/>
            <w:vAlign w:val="center"/>
          </w:tcPr>
          <w:p>
            <w:r/>
            <w:r>
              <w:rPr>
                <w:b w:val="0"/>
                <w:sz w:val="18"/>
              </w:rPr>
              <w:t>Maintainability</w:t>
            </w:r>
          </w:p>
        </w:tc>
        <w:tc>
          <w:tcPr>
            <w:tcW w:type="dxa" w:w="4968"/>
            <w:vAlign w:val="center"/>
          </w:tcPr>
          <w:p>
            <w:r/>
            <w:r>
              <w:rPr>
                <w:b w:val="0"/>
                <w:sz w:val="18"/>
              </w:rPr>
              <w:t>Modular architecture, tests, documentation and ADRs.</w:t>
            </w:r>
          </w:p>
        </w:tc>
      </w:tr>
      <w:tr>
        <w:tc>
          <w:tcPr>
            <w:tcW w:type="dxa" w:w="4968"/>
            <w:vAlign w:val="center"/>
          </w:tcPr>
          <w:p>
            <w:r/>
            <w:r>
              <w:rPr>
                <w:b w:val="0"/>
                <w:sz w:val="18"/>
              </w:rPr>
              <w:t>Portability</w:t>
            </w:r>
          </w:p>
        </w:tc>
        <w:tc>
          <w:tcPr>
            <w:tcW w:type="dxa" w:w="4968"/>
            <w:vAlign w:val="center"/>
          </w:tcPr>
          <w:p>
            <w:r/>
            <w:r>
              <w:rPr>
                <w:b w:val="0"/>
                <w:sz w:val="18"/>
              </w:rPr>
              <w:t>Open standards and provider abstraction where practical.</w:t>
            </w:r>
          </w:p>
        </w:tc>
      </w:tr>
    </w:tbl>
    <w:p/>
    <w:p>
      <w:pPr>
        <w:pStyle w:val="Heading1"/>
      </w:pPr>
      <w:r>
        <w:t>42. Testing and Quality Assurance</w:t>
      </w:r>
    </w:p>
    <w:p>
      <w:pPr>
        <w:pStyle w:val="ListBullet"/>
      </w:pPr>
      <w:r>
        <w:t>Unit tests for business rules and algorithms.</w:t>
      </w:r>
    </w:p>
    <w:p>
      <w:pPr>
        <w:pStyle w:val="ListBullet"/>
      </w:pPr>
      <w:r>
        <w:t>Integration tests for module interactions.</w:t>
      </w:r>
    </w:p>
    <w:p>
      <w:pPr>
        <w:pStyle w:val="ListBullet"/>
      </w:pPr>
      <w:r>
        <w:t>API tests for endpoints and permissions.</w:t>
      </w:r>
    </w:p>
    <w:p>
      <w:pPr>
        <w:pStyle w:val="ListBullet"/>
      </w:pPr>
      <w:r>
        <w:t>End-to-end tests for critical journeys.</w:t>
      </w:r>
    </w:p>
    <w:p>
      <w:pPr>
        <w:pStyle w:val="ListBullet"/>
      </w:pPr>
      <w:r>
        <w:t>Security testing.</w:t>
      </w:r>
    </w:p>
    <w:p>
      <w:pPr>
        <w:pStyle w:val="ListBullet"/>
      </w:pPr>
      <w:r>
        <w:t>Accessibility testing.</w:t>
      </w:r>
    </w:p>
    <w:p>
      <w:pPr>
        <w:pStyle w:val="ListBullet"/>
      </w:pPr>
      <w:r>
        <w:t>Load testing for events, chat and sessions.</w:t>
      </w:r>
    </w:p>
    <w:p>
      <w:pPr>
        <w:pStyle w:val="ListBullet"/>
      </w:pPr>
      <w:r>
        <w:t>AI evaluation for hallucination, classification, bias, source use and recommendation quality.</w:t>
      </w:r>
    </w:p>
    <w:p>
      <w:pPr>
        <w:pStyle w:val="ListBullet"/>
      </w:pPr>
      <w:r>
        <w:t>Failure-mode tests for video, AI, notifications and network interruption.</w:t>
      </w:r>
    </w:p>
    <w:p>
      <w:pPr>
        <w:pStyle w:val="Heading1"/>
      </w:pPr>
      <w:r>
        <w:t>43. Risks and Mitigations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Risk</w:t>
            </w:r>
          </w:p>
        </w:tc>
        <w:tc>
          <w:tcPr>
            <w:tcW w:type="dxa" w:w="4968"/>
            <w:vAlign w:val="center"/>
            <w:shd w:fill="D9EAF7"/>
          </w:tcPr>
          <w:p>
            <w:r/>
            <w:r>
              <w:rPr>
                <w:b/>
                <w:sz w:val="18"/>
              </w:rPr>
              <w:t>Mitigation</w:t>
            </w:r>
          </w:p>
        </w:tc>
      </w:tr>
      <w:tr>
        <w:tc>
          <w:tcPr>
            <w:tcW w:type="dxa" w:w="4968"/>
            <w:vAlign w:val="center"/>
          </w:tcPr>
          <w:p>
            <w:r/>
            <w:r>
              <w:rPr>
                <w:b w:val="0"/>
                <w:sz w:val="18"/>
              </w:rPr>
              <w:t>Feature sprawl</w:t>
            </w:r>
          </w:p>
        </w:tc>
        <w:tc>
          <w:tcPr>
            <w:tcW w:type="dxa" w:w="4968"/>
            <w:vAlign w:val="center"/>
          </w:tcPr>
          <w:p>
            <w:r/>
            <w:r>
              <w:rPr>
                <w:b w:val="0"/>
                <w:sz w:val="18"/>
              </w:rPr>
              <w:t>Modular architecture, configuration and phased implementation</w:t>
            </w:r>
          </w:p>
        </w:tc>
      </w:tr>
      <w:tr>
        <w:tc>
          <w:tcPr>
            <w:tcW w:type="dxa" w:w="4968"/>
            <w:vAlign w:val="center"/>
          </w:tcPr>
          <w:p>
            <w:r/>
            <w:r>
              <w:rPr>
                <w:b w:val="0"/>
                <w:sz w:val="18"/>
              </w:rPr>
              <w:t>AI hallucination</w:t>
            </w:r>
          </w:p>
        </w:tc>
        <w:tc>
          <w:tcPr>
            <w:tcW w:type="dxa" w:w="4968"/>
            <w:vAlign w:val="center"/>
          </w:tcPr>
          <w:p>
            <w:r/>
            <w:r>
              <w:rPr>
                <w:b w:val="0"/>
                <w:sz w:val="18"/>
              </w:rPr>
              <w:t>Retrieval, source handling and human review</w:t>
            </w:r>
          </w:p>
        </w:tc>
      </w:tr>
      <w:tr>
        <w:tc>
          <w:tcPr>
            <w:tcW w:type="dxa" w:w="4968"/>
            <w:vAlign w:val="center"/>
          </w:tcPr>
          <w:p>
            <w:r/>
            <w:r>
              <w:rPr>
                <w:b w:val="0"/>
                <w:sz w:val="18"/>
              </w:rPr>
              <w:t>AI dependency</w:t>
            </w:r>
          </w:p>
        </w:tc>
        <w:tc>
          <w:tcPr>
            <w:tcW w:type="dxa" w:w="4968"/>
            <w:vAlign w:val="center"/>
          </w:tcPr>
          <w:p>
            <w:r/>
            <w:r>
              <w:rPr>
                <w:b w:val="0"/>
                <w:sz w:val="18"/>
              </w:rPr>
              <w:t>Manual fallback</w:t>
            </w:r>
          </w:p>
        </w:tc>
      </w:tr>
      <w:tr>
        <w:tc>
          <w:tcPr>
            <w:tcW w:type="dxa" w:w="4968"/>
            <w:vAlign w:val="center"/>
          </w:tcPr>
          <w:p>
            <w:r/>
            <w:r>
              <w:rPr>
                <w:b w:val="0"/>
                <w:sz w:val="18"/>
              </w:rPr>
              <w:t>Credit farming</w:t>
            </w:r>
          </w:p>
        </w:tc>
        <w:tc>
          <w:tcPr>
            <w:tcW w:type="dxa" w:w="4968"/>
            <w:vAlign w:val="center"/>
          </w:tcPr>
          <w:p>
            <w:r/>
            <w:r>
              <w:rPr>
                <w:b w:val="0"/>
                <w:sz w:val="18"/>
              </w:rPr>
              <w:t>Quality, evidence and verification</w:t>
            </w:r>
          </w:p>
        </w:tc>
      </w:tr>
      <w:tr>
        <w:tc>
          <w:tcPr>
            <w:tcW w:type="dxa" w:w="4968"/>
            <w:vAlign w:val="center"/>
          </w:tcPr>
          <w:p>
            <w:r/>
            <w:r>
              <w:rPr>
                <w:b w:val="0"/>
                <w:sz w:val="18"/>
              </w:rPr>
              <w:t>Fake evidence</w:t>
            </w:r>
          </w:p>
        </w:tc>
        <w:tc>
          <w:tcPr>
            <w:tcW w:type="dxa" w:w="4968"/>
            <w:vAlign w:val="center"/>
          </w:tcPr>
          <w:p>
            <w:r/>
            <w:r>
              <w:rPr>
                <w:b w:val="0"/>
                <w:sz w:val="18"/>
              </w:rPr>
              <w:t>Provenance and verification</w:t>
            </w:r>
          </w:p>
        </w:tc>
      </w:tr>
      <w:tr>
        <w:tc>
          <w:tcPr>
            <w:tcW w:type="dxa" w:w="4968"/>
            <w:vAlign w:val="center"/>
          </w:tcPr>
          <w:p>
            <w:r/>
            <w:r>
              <w:rPr>
                <w:b w:val="0"/>
                <w:sz w:val="18"/>
              </w:rPr>
              <w:t>Political capture</w:t>
            </w:r>
          </w:p>
        </w:tc>
        <w:tc>
          <w:tcPr>
            <w:tcW w:type="dxa" w:w="4968"/>
            <w:vAlign w:val="center"/>
          </w:tcPr>
          <w:p>
            <w:r/>
            <w:r>
              <w:rPr>
                <w:b w:val="0"/>
                <w:sz w:val="18"/>
              </w:rPr>
              <w:t>Neutral governance and procedural rules</w:t>
            </w:r>
          </w:p>
        </w:tc>
      </w:tr>
      <w:tr>
        <w:tc>
          <w:tcPr>
            <w:tcW w:type="dxa" w:w="4968"/>
            <w:vAlign w:val="center"/>
          </w:tcPr>
          <w:p>
            <w:r/>
            <w:r>
              <w:rPr>
                <w:b w:val="0"/>
                <w:sz w:val="18"/>
              </w:rPr>
              <w:t>Performative debate</w:t>
            </w:r>
          </w:p>
        </w:tc>
        <w:tc>
          <w:tcPr>
            <w:tcW w:type="dxa" w:w="4968"/>
            <w:vAlign w:val="center"/>
          </w:tcPr>
          <w:p>
            <w:r/>
            <w:r>
              <w:rPr>
                <w:b w:val="0"/>
                <w:sz w:val="18"/>
              </w:rPr>
              <w:t>Deliberation engine and evidence requirements</w:t>
            </w:r>
          </w:p>
        </w:tc>
      </w:tr>
      <w:tr>
        <w:tc>
          <w:tcPr>
            <w:tcW w:type="dxa" w:w="4968"/>
            <w:vAlign w:val="center"/>
          </w:tcPr>
          <w:p>
            <w:r/>
            <w:r>
              <w:rPr>
                <w:b w:val="0"/>
                <w:sz w:val="18"/>
              </w:rPr>
              <w:t>Moderation overload</w:t>
            </w:r>
          </w:p>
        </w:tc>
        <w:tc>
          <w:tcPr>
            <w:tcW w:type="dxa" w:w="4968"/>
            <w:vAlign w:val="center"/>
          </w:tcPr>
          <w:p>
            <w:r/>
            <w:r>
              <w:rPr>
                <w:b w:val="0"/>
                <w:sz w:val="18"/>
              </w:rPr>
              <w:t>AI triage + human escalation</w:t>
            </w:r>
          </w:p>
        </w:tc>
      </w:tr>
      <w:tr>
        <w:tc>
          <w:tcPr>
            <w:tcW w:type="dxa" w:w="4968"/>
            <w:vAlign w:val="center"/>
          </w:tcPr>
          <w:p>
            <w:r/>
            <w:r>
              <w:rPr>
                <w:b w:val="0"/>
                <w:sz w:val="18"/>
              </w:rPr>
              <w:t>School participant safety</w:t>
            </w:r>
          </w:p>
        </w:tc>
        <w:tc>
          <w:tcPr>
            <w:tcW w:type="dxa" w:w="4968"/>
            <w:vAlign w:val="center"/>
          </w:tcPr>
          <w:p>
            <w:r/>
            <w:r>
              <w:rPr>
                <w:b w:val="0"/>
                <w:sz w:val="18"/>
              </w:rPr>
              <w:t>Restricted communication + moderation</w:t>
            </w:r>
          </w:p>
        </w:tc>
      </w:tr>
      <w:tr>
        <w:tc>
          <w:tcPr>
            <w:tcW w:type="dxa" w:w="4968"/>
            <w:vAlign w:val="center"/>
          </w:tcPr>
          <w:p>
            <w:r/>
            <w:r>
              <w:rPr>
                <w:b w:val="0"/>
                <w:sz w:val="18"/>
              </w:rPr>
              <w:t>Privacy</w:t>
            </w:r>
          </w:p>
        </w:tc>
        <w:tc>
          <w:tcPr>
            <w:tcW w:type="dxa" w:w="4968"/>
            <w:vAlign w:val="center"/>
          </w:tcPr>
          <w:p>
            <w:r/>
            <w:r>
              <w:rPr>
                <w:b w:val="0"/>
                <w:sz w:val="18"/>
              </w:rPr>
              <w:t>Granular visibility and scoped access</w:t>
            </w:r>
          </w:p>
        </w:tc>
      </w:tr>
      <w:tr>
        <w:tc>
          <w:tcPr>
            <w:tcW w:type="dxa" w:w="4968"/>
            <w:vAlign w:val="center"/>
          </w:tcPr>
          <w:p>
            <w:r/>
            <w:r>
              <w:rPr>
                <w:b w:val="0"/>
                <w:sz w:val="18"/>
              </w:rPr>
              <w:t>Language exclusion</w:t>
            </w:r>
          </w:p>
        </w:tc>
        <w:tc>
          <w:tcPr>
            <w:tcW w:type="dxa" w:w="4968"/>
            <w:vAlign w:val="center"/>
          </w:tcPr>
          <w:p>
            <w:r/>
            <w:r>
              <w:rPr>
                <w:b w:val="0"/>
                <w:sz w:val="18"/>
              </w:rPr>
              <w:t>Multilingual architecture</w:t>
            </w:r>
          </w:p>
        </w:tc>
      </w:tr>
      <w:tr>
        <w:tc>
          <w:tcPr>
            <w:tcW w:type="dxa" w:w="4968"/>
            <w:vAlign w:val="center"/>
          </w:tcPr>
          <w:p>
            <w:r/>
            <w:r>
              <w:rPr>
                <w:b w:val="0"/>
                <w:sz w:val="18"/>
              </w:rPr>
              <w:t>Low-bandwidth exclusion</w:t>
            </w:r>
          </w:p>
        </w:tc>
        <w:tc>
          <w:tcPr>
            <w:tcW w:type="dxa" w:w="4968"/>
            <w:vAlign w:val="center"/>
          </w:tcPr>
          <w:p>
            <w:r/>
            <w:r>
              <w:rPr>
                <w:b w:val="0"/>
                <w:sz w:val="18"/>
              </w:rPr>
              <w:t>PWA/text-first/resumable design</w:t>
            </w:r>
          </w:p>
        </w:tc>
      </w:tr>
      <w:tr>
        <w:tc>
          <w:tcPr>
            <w:tcW w:type="dxa" w:w="4968"/>
            <w:vAlign w:val="center"/>
          </w:tcPr>
          <w:p>
            <w:r/>
            <w:r>
              <w:rPr>
                <w:b w:val="0"/>
                <w:sz w:val="18"/>
              </w:rPr>
              <w:t>Stakeholder dead ends</w:t>
            </w:r>
          </w:p>
        </w:tc>
        <w:tc>
          <w:tcPr>
            <w:tcW w:type="dxa" w:w="4968"/>
            <w:vAlign w:val="center"/>
          </w:tcPr>
          <w:p>
            <w:r/>
            <w:r>
              <w:rPr>
                <w:b w:val="0"/>
                <w:sz w:val="18"/>
              </w:rPr>
              <w:t>Response and outcome tracking</w:t>
            </w:r>
          </w:p>
        </w:tc>
      </w:tr>
      <w:tr>
        <w:tc>
          <w:tcPr>
            <w:tcW w:type="dxa" w:w="4968"/>
            <w:vAlign w:val="center"/>
          </w:tcPr>
          <w:p>
            <w:r/>
            <w:r>
              <w:rPr>
                <w:b w:val="0"/>
                <w:sz w:val="18"/>
              </w:rPr>
              <w:t>Vendor lock-in</w:t>
            </w:r>
          </w:p>
        </w:tc>
        <w:tc>
          <w:tcPr>
            <w:tcW w:type="dxa" w:w="4968"/>
            <w:vAlign w:val="center"/>
          </w:tcPr>
          <w:p>
            <w:r/>
            <w:r>
              <w:rPr>
                <w:b w:val="0"/>
                <w:sz w:val="18"/>
              </w:rPr>
              <w:t>Provider abstraction</w:t>
            </w:r>
          </w:p>
        </w:tc>
      </w:tr>
      <w:tr>
        <w:tc>
          <w:tcPr>
            <w:tcW w:type="dxa" w:w="4968"/>
            <w:vAlign w:val="center"/>
          </w:tcPr>
          <w:p>
            <w:r/>
            <w:r>
              <w:rPr>
                <w:b w:val="0"/>
                <w:sz w:val="18"/>
              </w:rPr>
              <w:t>Open-source fragmentation</w:t>
            </w:r>
          </w:p>
        </w:tc>
        <w:tc>
          <w:tcPr>
            <w:tcW w:type="dxa" w:w="4968"/>
            <w:vAlign w:val="center"/>
          </w:tcPr>
          <w:p>
            <w:r/>
            <w:r>
              <w:rPr>
                <w:b w:val="0"/>
                <w:sz w:val="18"/>
              </w:rPr>
              <w:t>Contribution and governance process</w:t>
            </w:r>
          </w:p>
        </w:tc>
      </w:tr>
      <w:tr>
        <w:tc>
          <w:tcPr>
            <w:tcW w:type="dxa" w:w="4968"/>
            <w:vAlign w:val="center"/>
          </w:tcPr>
          <w:p>
            <w:r/>
            <w:r>
              <w:rPr>
                <w:b w:val="0"/>
                <w:sz w:val="18"/>
              </w:rPr>
              <w:t>Infrastructure scaling</w:t>
            </w:r>
          </w:p>
        </w:tc>
        <w:tc>
          <w:tcPr>
            <w:tcW w:type="dxa" w:w="4968"/>
            <w:vAlign w:val="center"/>
          </w:tcPr>
          <w:p>
            <w:r/>
            <w:r>
              <w:rPr>
                <w:b w:val="0"/>
                <w:sz w:val="18"/>
              </w:rPr>
              <w:t>Cloud-native operational design</w:t>
            </w:r>
          </w:p>
        </w:tc>
      </w:tr>
      <w:tr>
        <w:tc>
          <w:tcPr>
            <w:tcW w:type="dxa" w:w="4968"/>
            <w:vAlign w:val="center"/>
          </w:tcPr>
          <w:p>
            <w:r/>
            <w:r>
              <w:rPr>
                <w:b w:val="0"/>
                <w:sz w:val="18"/>
              </w:rPr>
              <w:t>Feature overload for users</w:t>
            </w:r>
          </w:p>
        </w:tc>
        <w:tc>
          <w:tcPr>
            <w:tcW w:type="dxa" w:w="4968"/>
            <w:vAlign w:val="center"/>
          </w:tcPr>
          <w:p>
            <w:r/>
            <w:r>
              <w:rPr>
                <w:b w:val="0"/>
                <w:sz w:val="18"/>
              </w:rPr>
              <w:t>Progressive disclosure and role-based dashboards</w:t>
            </w:r>
          </w:p>
        </w:tc>
      </w:tr>
    </w:tbl>
    <w:p/>
    <w:p>
      <w:pPr>
        <w:pStyle w:val="Heading1"/>
      </w:pPr>
      <w:r>
        <w:t>44. Implementation Phases</w:t>
      </w:r>
    </w:p>
    <w:p>
      <w:r>
        <w:t>The final product scope should be designed from the beginning. Phases below describe implementation sequencing, not deletion of features.</w:t>
      </w:r>
    </w:p>
    <w:tbl>
      <w:tblPr>
        <w:tblStyle w:val="TableGrid"/>
        <w:tblW w:type="auto" w:w="0"/>
        <w:jc w:val="center"/>
        <w:tblLook w:firstColumn="1" w:firstRow="1" w:lastColumn="0" w:lastRow="0" w:noHBand="0" w:noVBand="1" w:val="04A0"/>
      </w:tblPr>
      <w:tblGrid>
        <w:gridCol w:w="4968"/>
        <w:gridCol w:w="4968"/>
      </w:tblGrid>
      <w:tr>
        <w:tc>
          <w:tcPr>
            <w:tcW w:type="dxa" w:w="4968"/>
            <w:vAlign w:val="center"/>
            <w:shd w:fill="D9EAF7"/>
          </w:tcPr>
          <w:p>
            <w:r/>
            <w:r>
              <w:rPr>
                <w:b/>
                <w:sz w:val="18"/>
              </w:rPr>
              <w:t>Phase</w:t>
            </w:r>
          </w:p>
        </w:tc>
        <w:tc>
          <w:tcPr>
            <w:tcW w:type="dxa" w:w="4968"/>
            <w:vAlign w:val="center"/>
            <w:shd w:fill="D9EAF7"/>
          </w:tcPr>
          <w:p>
            <w:r/>
            <w:r>
              <w:rPr>
                <w:b/>
                <w:sz w:val="18"/>
              </w:rPr>
              <w:t>Primary scope</w:t>
            </w:r>
          </w:p>
        </w:tc>
      </w:tr>
      <w:tr>
        <w:tc>
          <w:tcPr>
            <w:tcW w:type="dxa" w:w="4968"/>
            <w:vAlign w:val="center"/>
          </w:tcPr>
          <w:p>
            <w:r/>
            <w:r>
              <w:rPr>
                <w:b w:val="0"/>
                <w:sz w:val="18"/>
              </w:rPr>
              <w:t>1. Foundation</w:t>
            </w:r>
          </w:p>
        </w:tc>
        <w:tc>
          <w:tcPr>
            <w:tcW w:type="dxa" w:w="4968"/>
            <w:vAlign w:val="center"/>
          </w:tcPr>
          <w:p>
            <w:r/>
            <w:r>
              <w:rPr>
                <w:b w:val="0"/>
                <w:sz w:val="18"/>
              </w:rPr>
              <w:t>Authentication, profiles, categories, institutions, permissions, core database, content, dashboard, notifications, admin</w:t>
            </w:r>
          </w:p>
        </w:tc>
      </w:tr>
      <w:tr>
        <w:tc>
          <w:tcPr>
            <w:tcW w:type="dxa" w:w="4968"/>
            <w:vAlign w:val="center"/>
          </w:tcPr>
          <w:p>
            <w:r/>
            <w:r>
              <w:rPr>
                <w:b w:val="0"/>
                <w:sz w:val="18"/>
              </w:rPr>
              <w:t>2. Learning + Practice</w:t>
            </w:r>
          </w:p>
        </w:tc>
        <w:tc>
          <w:tcPr>
            <w:tcW w:type="dxa" w:w="4968"/>
            <w:vAlign w:val="center"/>
          </w:tcPr>
          <w:p>
            <w:r/>
            <w:r>
              <w:rPr>
                <w:b w:val="0"/>
                <w:sz w:val="18"/>
              </w:rPr>
              <w:t>Academy, Self-Growth, UHV, assignments, submissions, evidence, Passport, Credits</w:t>
            </w:r>
          </w:p>
        </w:tc>
      </w:tr>
      <w:tr>
        <w:tc>
          <w:tcPr>
            <w:tcW w:type="dxa" w:w="4968"/>
            <w:vAlign w:val="center"/>
          </w:tcPr>
          <w:p>
            <w:r/>
            <w:r>
              <w:rPr>
                <w:b w:val="0"/>
                <w:sz w:val="18"/>
              </w:rPr>
              <w:t>3. Deliberation</w:t>
            </w:r>
          </w:p>
        </w:tc>
        <w:tc>
          <w:tcPr>
            <w:tcW w:type="dxa" w:w="4968"/>
            <w:vAlign w:val="center"/>
          </w:tcPr>
          <w:p>
            <w:r/>
            <w:r>
              <w:rPr>
                <w:b w:val="0"/>
                <w:sz w:val="18"/>
              </w:rPr>
              <w:t>Youth Assembly, roles/lenses, unified sessions, chat, proposition and dissent</w:t>
            </w:r>
          </w:p>
        </w:tc>
      </w:tr>
      <w:tr>
        <w:tc>
          <w:tcPr>
            <w:tcW w:type="dxa" w:w="4968"/>
            <w:vAlign w:val="center"/>
          </w:tcPr>
          <w:p>
            <w:r/>
            <w:r>
              <w:rPr>
                <w:b w:val="0"/>
                <w:sz w:val="18"/>
              </w:rPr>
              <w:t>4. Labs + Community</w:t>
            </w:r>
          </w:p>
        </w:tc>
        <w:tc>
          <w:tcPr>
            <w:tcW w:type="dxa" w:w="4968"/>
            <w:vAlign w:val="center"/>
          </w:tcPr>
          <w:p>
            <w:r/>
            <w:r>
              <w:rPr>
                <w:b w:val="0"/>
                <w:sz w:val="18"/>
              </w:rPr>
              <w:t>Idea Lab, Research Lab, Policy Lab, Issues Map, Wall of Democracy, groups, mentoring</w:t>
            </w:r>
          </w:p>
        </w:tc>
      </w:tr>
      <w:tr>
        <w:tc>
          <w:tcPr>
            <w:tcW w:type="dxa" w:w="4968"/>
            <w:vAlign w:val="center"/>
          </w:tcPr>
          <w:p>
            <w:r/>
            <w:r>
              <w:rPr>
                <w:b w:val="0"/>
                <w:sz w:val="18"/>
              </w:rPr>
              <w:t>5. Parliament + Events</w:t>
            </w:r>
          </w:p>
        </w:tc>
        <w:tc>
          <w:tcPr>
            <w:tcW w:type="dxa" w:w="4968"/>
            <w:vAlign w:val="center"/>
          </w:tcPr>
          <w:p>
            <w:r/>
            <w:r>
              <w:rPr>
                <w:b w:val="0"/>
                <w:sz w:val="18"/>
              </w:rPr>
              <w:t>Youth Parliament engine, competitions, institutional events, regional/state/national workflows</w:t>
            </w:r>
          </w:p>
        </w:tc>
      </w:tr>
      <w:tr>
        <w:tc>
          <w:tcPr>
            <w:tcW w:type="dxa" w:w="4968"/>
            <w:vAlign w:val="center"/>
          </w:tcPr>
          <w:p>
            <w:r/>
            <w:r>
              <w:rPr>
                <w:b w:val="0"/>
                <w:sz w:val="18"/>
              </w:rPr>
              <w:t>6. Intelligence + Scale</w:t>
            </w:r>
          </w:p>
        </w:tc>
        <w:tc>
          <w:tcPr>
            <w:tcW w:type="dxa" w:w="4968"/>
            <w:vAlign w:val="center"/>
          </w:tcPr>
          <w:p>
            <w:r/>
            <w:r>
              <w:rPr>
                <w:b w:val="0"/>
                <w:sz w:val="18"/>
              </w:rPr>
              <w:t>AI orchestration, recommendations, advanced analytics, intelligent routing, national-scale optimisation</w:t>
            </w:r>
          </w:p>
        </w:tc>
      </w:tr>
    </w:tbl>
    <w:p/>
    <w:p>
      <w:pPr>
        <w:pStyle w:val="Heading1"/>
      </w:pPr>
      <w:r>
        <w:t>45. Definition of Done</w:t>
      </w:r>
    </w:p>
    <w:p>
      <w:pPr>
        <w:pStyle w:val="Heading2"/>
      </w:pPr>
      <w:r>
        <w:t>45.1 Feature-level</w:t>
      </w:r>
    </w:p>
    <w:p>
      <w:pPr>
        <w:pStyle w:val="ListBullet"/>
      </w:pPr>
      <w:r>
        <w:t>UI works on mobile and desktop.</w:t>
      </w:r>
    </w:p>
    <w:p>
      <w:pPr>
        <w:pStyle w:val="ListBullet"/>
      </w:pPr>
      <w:r>
        <w:t>API and persistence work.</w:t>
      </w:r>
    </w:p>
    <w:p>
      <w:pPr>
        <w:pStyle w:val="ListBullet"/>
      </w:pPr>
      <w:r>
        <w:t>Permissions are enforced.</w:t>
      </w:r>
    </w:p>
    <w:p>
      <w:pPr>
        <w:pStyle w:val="ListBullet"/>
      </w:pPr>
      <w:r>
        <w:t>Validation and error states work.</w:t>
      </w:r>
    </w:p>
    <w:p>
      <w:pPr>
        <w:pStyle w:val="ListBullet"/>
      </w:pPr>
      <w:r>
        <w:t>Notifications are implemented where required.</w:t>
      </w:r>
    </w:p>
    <w:p>
      <w:pPr>
        <w:pStyle w:val="ListBullet"/>
      </w:pPr>
      <w:r>
        <w:t>Audit logging is implemented where required.</w:t>
      </w:r>
    </w:p>
    <w:p>
      <w:pPr>
        <w:pStyle w:val="ListBullet"/>
      </w:pPr>
      <w:r>
        <w:t>Accessibility has been addressed.</w:t>
      </w:r>
    </w:p>
    <w:p>
      <w:pPr>
        <w:pStyle w:val="ListBullet"/>
      </w:pPr>
      <w:r>
        <w:t>Analytics events exist where required.</w:t>
      </w:r>
    </w:p>
    <w:p>
      <w:pPr>
        <w:pStyle w:val="ListBullet"/>
      </w:pPr>
      <w:r>
        <w:t>Configuration is supported where specified.</w:t>
      </w:r>
    </w:p>
    <w:p>
      <w:pPr>
        <w:pStyle w:val="ListBullet"/>
      </w:pPr>
      <w:r>
        <w:t>Automated tests exist for critical business rules.</w:t>
      </w:r>
    </w:p>
    <w:p>
      <w:pPr>
        <w:pStyle w:val="ListBullet"/>
      </w:pPr>
      <w:r>
        <w:t>Security implications have been reviewed.</w:t>
      </w:r>
    </w:p>
    <w:p>
      <w:pPr>
        <w:pStyle w:val="ListBullet"/>
      </w:pPr>
      <w:r>
        <w:t>Developer documentation exists.</w:t>
      </w:r>
    </w:p>
    <w:p>
      <w:pPr>
        <w:pStyle w:val="Heading2"/>
      </w:pPr>
      <w:r>
        <w:t>45.2 Youth Assembly</w:t>
      </w:r>
    </w:p>
    <w:p>
      <w:pPr>
        <w:pStyle w:val="ListBullet"/>
      </w:pPr>
      <w:r>
        <w:t>Assembly creation</w:t>
      </w:r>
    </w:p>
    <w:p>
      <w:pPr>
        <w:pStyle w:val="ListBullet"/>
      </w:pPr>
      <w:r>
        <w:t>Eligibility</w:t>
      </w:r>
    </w:p>
    <w:p>
      <w:pPr>
        <w:pStyle w:val="ListBullet"/>
      </w:pPr>
      <w:r>
        <w:t>Registration</w:t>
      </w:r>
    </w:p>
    <w:p>
      <w:pPr>
        <w:pStyle w:val="ListBullet"/>
      </w:pPr>
      <w:r>
        <w:t>Role allocation</w:t>
      </w:r>
    </w:p>
    <w:p>
      <w:pPr>
        <w:pStyle w:val="ListBullet"/>
      </w:pPr>
      <w:r>
        <w:t>Lens allocation</w:t>
      </w:r>
    </w:p>
    <w:p>
      <w:pPr>
        <w:pStyle w:val="ListBullet"/>
      </w:pPr>
      <w:r>
        <w:t>Role rotation</w:t>
      </w:r>
    </w:p>
    <w:p>
      <w:pPr>
        <w:pStyle w:val="ListBullet"/>
      </w:pPr>
      <w:r>
        <w:t>Preparation</w:t>
      </w:r>
    </w:p>
    <w:p>
      <w:pPr>
        <w:pStyle w:val="ListBullet"/>
      </w:pPr>
      <w:r>
        <w:t>Evidence submission</w:t>
      </w:r>
    </w:p>
    <w:p>
      <w:pPr>
        <w:pStyle w:val="ListBullet"/>
      </w:pPr>
      <w:r>
        <w:t>Frame / Think / Enable / Troubleshoot / Shape / Final Assembly</w:t>
      </w:r>
    </w:p>
    <w:p>
      <w:pPr>
        <w:pStyle w:val="ListBullet"/>
      </w:pPr>
      <w:r>
        <w:t>Speaking queue</w:t>
      </w:r>
    </w:p>
    <w:p>
      <w:pPr>
        <w:pStyle w:val="ListBullet"/>
      </w:pPr>
      <w:r>
        <w:t>Participant rights and procedural powers</w:t>
      </w:r>
    </w:p>
    <w:p>
      <w:pPr>
        <w:pStyle w:val="ListBullet"/>
      </w:pPr>
      <w:r>
        <w:t>Chair/Co-Chair controls</w:t>
      </w:r>
    </w:p>
    <w:p>
      <w:pPr>
        <w:pStyle w:val="ListBullet"/>
      </w:pPr>
      <w:r>
        <w:t>Proposition</w:t>
      </w:r>
    </w:p>
    <w:p>
      <w:pPr>
        <w:pStyle w:val="ListBullet"/>
      </w:pPr>
      <w:r>
        <w:t>Dissent</w:t>
      </w:r>
    </w:p>
    <w:p>
      <w:pPr>
        <w:pStyle w:val="ListBullet"/>
      </w:pPr>
      <w:r>
        <w:t>Revision</w:t>
      </w:r>
    </w:p>
    <w:p>
      <w:pPr>
        <w:pStyle w:val="ListBullet"/>
      </w:pPr>
      <w:r>
        <w:t>Support profile</w:t>
      </w:r>
    </w:p>
    <w:p>
      <w:pPr>
        <w:pStyle w:val="ListBullet"/>
      </w:pPr>
      <w:r>
        <w:t>Publication</w:t>
      </w:r>
    </w:p>
    <w:p>
      <w:pPr>
        <w:pStyle w:val="ListBullet"/>
      </w:pPr>
      <w:r>
        <w:t>Audit trail</w:t>
      </w:r>
    </w:p>
    <w:p>
      <w:pPr>
        <w:pStyle w:val="ListBullet"/>
      </w:pPr>
      <w:r>
        <w:t>Post-Assembly report</w:t>
      </w:r>
    </w:p>
    <w:p>
      <w:pPr>
        <w:pStyle w:val="Heading2"/>
      </w:pPr>
      <w:r>
        <w:t>45.3 Platform Studio</w:t>
      </w:r>
    </w:p>
    <w:p>
      <w:pPr>
        <w:pStyle w:val="ListBullet"/>
      </w:pPr>
      <w:r>
        <w:t>Authorised administrator can create/configure a programme.</w:t>
      </w:r>
    </w:p>
    <w:p>
      <w:pPr>
        <w:pStyle w:val="ListBullet"/>
      </w:pPr>
      <w:r>
        <w:t>Participant categories can be configured.</w:t>
      </w:r>
    </w:p>
    <w:p>
      <w:pPr>
        <w:pStyle w:val="ListBullet"/>
      </w:pPr>
      <w:r>
        <w:t>Eligibility can be configured.</w:t>
      </w:r>
    </w:p>
    <w:p>
      <w:pPr>
        <w:pStyle w:val="ListBullet"/>
      </w:pPr>
      <w:r>
        <w:t>Forms can be created.</w:t>
      </w:r>
    </w:p>
    <w:p>
      <w:pPr>
        <w:pStyle w:val="ListBullet"/>
      </w:pPr>
      <w:r>
        <w:t>Roles and workflows can be configured.</w:t>
      </w:r>
    </w:p>
    <w:p>
      <w:pPr>
        <w:pStyle w:val="ListBullet"/>
      </w:pPr>
      <w:r>
        <w:t>Scoring and credits can be configured.</w:t>
      </w:r>
    </w:p>
    <w:p>
      <w:pPr>
        <w:pStyle w:val="ListBullet"/>
      </w:pPr>
      <w:r>
        <w:t>Notifications can be configured.</w:t>
      </w:r>
    </w:p>
    <w:p>
      <w:pPr>
        <w:pStyle w:val="ListBullet"/>
      </w:pPr>
      <w:r>
        <w:t>Content structure can be configured.</w:t>
      </w:r>
    </w:p>
    <w:p>
      <w:pPr>
        <w:pStyle w:val="Heading2"/>
      </w:pPr>
      <w:r>
        <w:t>45.4 Civic Passport</w:t>
      </w:r>
    </w:p>
    <w:p>
      <w:pPr>
        <w:pStyle w:val="ListBullet"/>
      </w:pPr>
      <w:r>
        <w:t>Learning visible</w:t>
      </w:r>
    </w:p>
    <w:p>
      <w:pPr>
        <w:pStyle w:val="ListBullet"/>
      </w:pPr>
      <w:r>
        <w:t>Participation visible</w:t>
      </w:r>
    </w:p>
    <w:p>
      <w:pPr>
        <w:pStyle w:val="ListBullet"/>
      </w:pPr>
      <w:r>
        <w:t>Contributions visible</w:t>
      </w:r>
    </w:p>
    <w:p>
      <w:pPr>
        <w:pStyle w:val="ListBullet"/>
      </w:pPr>
      <w:r>
        <w:t>Evidence visible</w:t>
      </w:r>
    </w:p>
    <w:p>
      <w:pPr>
        <w:pStyle w:val="ListBullet"/>
      </w:pPr>
      <w:r>
        <w:t>Competencies visible</w:t>
      </w:r>
    </w:p>
    <w:p>
      <w:pPr>
        <w:pStyle w:val="ListBullet"/>
      </w:pPr>
      <w:r>
        <w:t>Verification state visible</w:t>
      </w:r>
    </w:p>
    <w:p>
      <w:pPr>
        <w:pStyle w:val="ListBullet"/>
      </w:pPr>
      <w:r>
        <w:t>Verifier visible</w:t>
      </w:r>
    </w:p>
    <w:p>
      <w:pPr>
        <w:pStyle w:val="ListBullet"/>
      </w:pPr>
      <w:r>
        <w:t>Share/privacy controls work</w:t>
      </w:r>
    </w:p>
    <w:p>
      <w:pPr>
        <w:pStyle w:val="Heading2"/>
      </w:pPr>
      <w:r>
        <w:t>45.5 Civic Credits</w:t>
      </w:r>
    </w:p>
    <w:p>
      <w:pPr>
        <w:pStyle w:val="ListBullet"/>
      </w:pPr>
      <w:r>
        <w:t>Configurable rules</w:t>
      </w:r>
    </w:p>
    <w:p>
      <w:pPr>
        <w:pStyle w:val="ListBullet"/>
      </w:pPr>
      <w:r>
        <w:t>Transactions</w:t>
      </w:r>
    </w:p>
    <w:p>
      <w:pPr>
        <w:pStyle w:val="ListBullet"/>
      </w:pPr>
      <w:r>
        <w:t>Verification states</w:t>
      </w:r>
    </w:p>
    <w:p>
      <w:pPr>
        <w:pStyle w:val="ListBullet"/>
      </w:pPr>
      <w:r>
        <w:t>Adjustments</w:t>
      </w:r>
    </w:p>
    <w:p>
      <w:pPr>
        <w:pStyle w:val="ListBullet"/>
      </w:pPr>
      <w:r>
        <w:t>Audit trail</w:t>
      </w:r>
    </w:p>
    <w:p>
      <w:pPr>
        <w:pStyle w:val="ListBullet"/>
      </w:pPr>
      <w:r>
        <w:t>Anti-farming</w:t>
      </w:r>
    </w:p>
    <w:p>
      <w:pPr>
        <w:pStyle w:val="ListBullet"/>
      </w:pPr>
      <w:r>
        <w:t>Explainability of earned credits</w:t>
      </w:r>
    </w:p>
    <w:p>
      <w:pPr>
        <w:pStyle w:val="ListBullet"/>
      </w:pPr>
      <w:r>
        <w:t>Dispute/review workflow</w:t>
      </w:r>
    </w:p>
    <w:p>
      <w:pPr>
        <w:pStyle w:val="Heading1"/>
      </w:pPr>
      <w:r>
        <w:t>46. Final Product Requirements</w:t>
      </w:r>
    </w:p>
    <w:p>
      <w:r>
        <w:t>JanSahabhag 2047 must function as a continuous civic-development ecosystem rather than a collection of unrelated features.</w:t>
      </w:r>
    </w:p>
    <w:p>
      <w:pPr>
        <w:ind w:left="360"/>
      </w:pPr>
      <w:r>
        <w:rPr>
          <w:rFonts w:ascii="Courier New" w:hAnsi="Courier New"/>
          <w:sz w:val="17"/>
        </w:rPr>
        <w:t>CIVIC LEARNING</w:t>
        <w:br/>
        <w:t xml:space="preserve">      ↓</w:t>
        <w:br/>
        <w:t>OBSERVATION</w:t>
        <w:br/>
        <w:t xml:space="preserve">      ↓</w:t>
        <w:br/>
        <w:t>CIVIC ISSUES</w:t>
        <w:br/>
        <w:t xml:space="preserve">      ↓</w:t>
        <w:br/>
        <w:t>COMMUNITY</w:t>
        <w:br/>
        <w:t xml:space="preserve">      ↓</w:t>
        <w:br/>
        <w:t>IDEA LAB</w:t>
        <w:br/>
        <w:t xml:space="preserve">      ↓</w:t>
        <w:br/>
        <w:t>RESEARCH LAB</w:t>
        <w:br/>
        <w:t xml:space="preserve">      ↓</w:t>
        <w:br/>
        <w:t>YOUTH ASSEMBLY</w:t>
        <w:br/>
        <w:t xml:space="preserve">      ↓</w:t>
        <w:br/>
        <w:t>POLICY LAB</w:t>
        <w:br/>
        <w:t xml:space="preserve">      ↓</w:t>
        <w:br/>
        <w:t>PROPOSITION</w:t>
        <w:br/>
        <w:t xml:space="preserve">      ↓</w:t>
        <w:br/>
        <w:t>STAKEHOLDER / ACTION</w:t>
        <w:br/>
        <w:t xml:space="preserve">      ↓</w:t>
        <w:br/>
        <w:t>OUTCOME</w:t>
        <w:br/>
        <w:t xml:space="preserve">      ↓</w:t>
        <w:br/>
        <w:t>REFLECTION</w:t>
        <w:br/>
        <w:t xml:space="preserve">      ↓</w:t>
        <w:br/>
        <w:t>CIVIC PASSPORT</w:t>
        <w:br/>
        <w:t xml:space="preserve">      ↓</w:t>
        <w:br/>
        <w:t>CIVIC CREDITS</w:t>
        <w:br/>
        <w:t xml:space="preserve">      ↓</w:t>
        <w:br/>
        <w:t>NEXT LEARNING CYCLE</w:t>
      </w:r>
    </w:p>
    <w:p>
      <w:pPr>
        <w:pStyle w:val="Heading2"/>
      </w:pPr>
      <w:r>
        <w:t>46.1 Final developer instruction</w:t>
      </w:r>
    </w:p>
    <w:p>
      <w:r>
        <w:t>Build JanSahabhag 2047 as a configurable national civic infrastructure, not as a single event website.</w:t>
      </w:r>
    </w:p>
    <w:p>
      <w:r>
        <w:t>The architecture must support school, undergraduate, postgraduate/higher-education and open participation; institution, district, regional, state and national participation; learning, practice, deliberation, innovation, action and evidence; Youth Assembly and Youth Parliament as distinct experiences; institutional and stakeholder hosting; human + AI governance; and an operator-friendly configuration layer.</w:t>
      </w:r>
    </w:p>
    <w:p>
      <w:r>
        <w:t>The initial release may expose a subset of capabilities to users, but the architecture should not make future expansion into these requirements unnecessarily expensive or require a redesign of the core data model.</w:t>
      </w:r>
    </w:p>
    <w:p>
      <w:r>
        <w:t>Youth Assembly must remain a genuinely deliberative experience: participants reason independently, use evidence, work through distinct functional roles, examine feasibility and risks, synthesise propositions and preserve meaningful dissent. Youth Parliament must remain a separate parliamentary-procedure learning/simulation experience.</w:t>
      </w:r>
    </w:p>
    <w:p>
      <w:r>
        <w:t>The UHV area must remain a distinct learning stream with its own lectures/materials and a dedicated participant-development/reflection assignment capability.</w:t>
      </w:r>
    </w:p>
    <w:p>
      <w:r>
        <w:t>The platform should be open-source, multilingual, mobile-first, low-bandwidth-aware, configurable, auditable and scalable.</w:t>
      </w:r>
    </w:p>
    <w:p>
      <w:r>
        <w:br w:type="page"/>
      </w:r>
    </w:p>
    <w:p>
      <w:pPr>
        <w:pStyle w:val="Heading1"/>
      </w:pPr>
      <w:r>
        <w:t>Appendix A — Developer Handover Checklist</w:t>
      </w:r>
    </w:p>
    <w:p>
      <w:pPr>
        <w:pStyle w:val="ListBullet"/>
      </w:pPr>
      <w:r>
        <w:t>Confirm final product name and repository naming: JanSahabhag 2047.</w:t>
      </w:r>
    </w:p>
    <w:p>
      <w:pPr>
        <w:pStyle w:val="ListBullet"/>
      </w:pPr>
      <w:r>
        <w:t>Create architecture repository structure and ADR process.</w:t>
      </w:r>
    </w:p>
    <w:p>
      <w:pPr>
        <w:pStyle w:val="ListBullet"/>
      </w:pPr>
      <w:r>
        <w:t>Create domain model and ERD.</w:t>
      </w:r>
    </w:p>
    <w:p>
      <w:pPr>
        <w:pStyle w:val="ListBullet"/>
      </w:pPr>
      <w:r>
        <w:t>Create API contract.</w:t>
      </w:r>
    </w:p>
    <w:p>
      <w:pPr>
        <w:pStyle w:val="ListBullet"/>
      </w:pPr>
      <w:r>
        <w:t>Implement authentication and scoped authorisation.</w:t>
      </w:r>
    </w:p>
    <w:p>
      <w:pPr>
        <w:pStyle w:val="ListBullet"/>
      </w:pPr>
      <w:r>
        <w:t>Implement participant category and institutional hierarchy.</w:t>
      </w:r>
    </w:p>
    <w:p>
      <w:pPr>
        <w:pStyle w:val="ListBullet"/>
      </w:pPr>
      <w:r>
        <w:t>Implement Programme/Event/Session primitives.</w:t>
      </w:r>
    </w:p>
    <w:p>
      <w:pPr>
        <w:pStyle w:val="ListBullet"/>
      </w:pPr>
      <w:r>
        <w:t>Implement configuration engine / Studio foundation early.</w:t>
      </w:r>
    </w:p>
    <w:p>
      <w:pPr>
        <w:pStyle w:val="ListBullet"/>
      </w:pPr>
      <w:r>
        <w:t>Implement common Contribution and Evidence objects.</w:t>
      </w:r>
    </w:p>
    <w:p>
      <w:pPr>
        <w:pStyle w:val="ListBullet"/>
      </w:pPr>
      <w:r>
        <w:t>Implement learning + assignment foundation.</w:t>
      </w:r>
    </w:p>
    <w:p>
      <w:pPr>
        <w:pStyle w:val="ListBullet"/>
      </w:pPr>
      <w:r>
        <w:t>Implement UHV learning area and UHV assignment format.</w:t>
      </w:r>
    </w:p>
    <w:p>
      <w:pPr>
        <w:pStyle w:val="ListBullet"/>
      </w:pPr>
      <w:r>
        <w:t>Implement Passport and Credit ledger.</w:t>
      </w:r>
    </w:p>
    <w:p>
      <w:pPr>
        <w:pStyle w:val="ListBullet"/>
      </w:pPr>
      <w:r>
        <w:t>Implement Youth Assembly state machine and role/lens engine.</w:t>
      </w:r>
    </w:p>
    <w:p>
      <w:pPr>
        <w:pStyle w:val="ListBullet"/>
      </w:pPr>
      <w:r>
        <w:t>Implement unified Session UI.</w:t>
      </w:r>
    </w:p>
    <w:p>
      <w:pPr>
        <w:pStyle w:val="ListBullet"/>
      </w:pPr>
      <w:r>
        <w:t>Implement Youth Parliament as separate procedural engine.</w:t>
      </w:r>
    </w:p>
    <w:p>
      <w:pPr>
        <w:pStyle w:val="ListBullet"/>
      </w:pPr>
      <w:r>
        <w:t>Implement Ideas/Research/Policy/Issues modules.</w:t>
      </w:r>
    </w:p>
    <w:p>
      <w:pPr>
        <w:pStyle w:val="ListBullet"/>
      </w:pPr>
      <w:r>
        <w:t>Implement community/chat with category-sensitive access controls.</w:t>
      </w:r>
    </w:p>
    <w:p>
      <w:pPr>
        <w:pStyle w:val="ListBullet"/>
      </w:pPr>
      <w:r>
        <w:t>Implement moderation and audit systems.</w:t>
      </w:r>
    </w:p>
    <w:p>
      <w:pPr>
        <w:pStyle w:val="ListBullet"/>
      </w:pPr>
      <w:r>
        <w:t>Implement multilingual data model.</w:t>
      </w:r>
    </w:p>
    <w:p>
      <w:pPr>
        <w:pStyle w:val="ListBullet"/>
      </w:pPr>
      <w:r>
        <w:t>Implement analytics/event tracking.</w:t>
      </w:r>
    </w:p>
    <w:p>
      <w:pPr>
        <w:pStyle w:val="ListBullet"/>
      </w:pPr>
      <w:r>
        <w:t>Implement security, backup and observability.</w:t>
      </w:r>
    </w:p>
    <w:p>
      <w:pPr>
        <w:pStyle w:val="ListBullet"/>
      </w:pPr>
      <w:r>
        <w:t>Write automated tests for critical workflows.</w:t>
      </w:r>
    </w:p>
    <w:p>
      <w:pPr>
        <w:pStyle w:val="ListBullet"/>
      </w:pPr>
      <w:r>
        <w:t>Run accessibility and load testing.</w:t>
      </w:r>
    </w:p>
    <w:p>
      <w:pPr>
        <w:pStyle w:val="ListBullet"/>
      </w:pPr>
      <w:r>
        <w:t>Prepare open-source documentation.</w:t>
      </w:r>
    </w:p>
    <w:p>
      <w:pPr>
        <w:pStyle w:val="ListBullet"/>
      </w:pPr>
      <w:r>
        <w:t>Run end-to-end acceptance tests against this PRD.</w:t>
      </w:r>
    </w:p>
    <w:p>
      <w:pPr>
        <w:pStyle w:val="Heading1"/>
      </w:pPr>
      <w:r>
        <w:t>Appendix B — Core Acceptance Question</w:t>
      </w:r>
    </w:p>
    <w:p>
      <w:r>
        <w:t>Before public release, the team should be able to demonstrate this complete chain:</w:t>
      </w:r>
    </w:p>
    <w:p>
      <w:r>
        <w:rPr>
          <w:b/>
        </w:rPr>
        <w:t>Learn → Observe → Document evidence → Discuss → Deliberate → Research → Stress-test → Propose → Preserve dissent → Route to stakeholder → Track response → Reflect → Record in Civic Passport.</w:t>
      </w:r>
    </w:p>
    <w:p>
      <w:r>
        <w:t>If this chain works coherently, the platform is functioning as the intended civic-development ecosystem rather than as a collection of disconnected features.</w:t>
      </w:r>
    </w:p>
    <w:p>
      <w:pPr>
        <w:jc w:val="center"/>
      </w:pPr>
      <w:r>
        <w:rPr>
          <w:b/>
          <w:sz w:val="30"/>
        </w:rPr>
        <w:t>JANSAHBHAG 2047</w:t>
      </w:r>
    </w:p>
    <w:p>
      <w:pPr>
        <w:jc w:val="center"/>
      </w:pPr>
      <w:r>
        <w:rPr>
          <w:b/>
          <w:sz w:val="44"/>
        </w:rPr>
        <w:t>Operational Product Requirements &amp; Engineering Decisions</w:t>
      </w:r>
    </w:p>
    <w:p>
      <w:pPr>
        <w:jc w:val="center"/>
      </w:pPr>
      <w:r>
        <w:rPr>
          <w:i/>
        </w:rPr>
        <w:t>PRD Addendum — Identity, Governance, Safety, Data, Analytics, NFRs &amp; Acceptance Criteria</w:t>
      </w:r>
    </w:p>
    <w:p>
      <w:pPr>
        <w:jc w:val="center"/>
      </w:pPr>
      <w:r>
        <w:t>Version 1.0 | Developer Handover Document</w:t>
      </w:r>
    </w:p>
    <w:p>
      <w:r>
        <w:br w:type="page"/>
      </w:r>
    </w:p>
    <w:p>
      <w:pPr>
        <w:pStyle w:val="Heading1"/>
      </w:pPr>
      <w:r>
        <w:t>Document Purpose</w:t>
      </w:r>
    </w:p>
    <w:p>
      <w:r>
        <w:t>This document resolves the operational questions that must be explicit before implementation of JanSahabhag 2047. These requirements are normative unless explicitly marked configurable.</w:t>
      </w:r>
    </w:p>
    <w:p>
      <w:pPr>
        <w:pStyle w:val="Heading1"/>
      </w:pPr>
      <w:r>
        <w:t>1. Identity &amp; Safeguarding</w:t>
      </w:r>
    </w:p>
    <w:p>
      <w:pPr>
        <w:pStyle w:val="ListBullet"/>
      </w:pPr>
      <w:r>
        <w:t>Registration: every account has a unique user ID, username, display name, DOB/age band, participant category, optional institution, language, contact method, status and verification status.</w:t>
      </w:r>
    </w:p>
    <w:p>
      <w:pPr>
        <w:pStyle w:val="ListBullet"/>
      </w:pPr>
      <w:r>
        <w:t>Age bands: Under 13 (restricted child), 13–17 (minor), 18–24 (young adult), 25+ (adult/facilitator/mentor/stakeholder as applicable). Programme minimum ages may be configured.</w:t>
      </w:r>
    </w:p>
    <w:p>
      <w:pPr>
        <w:pStyle w:val="ListBullet"/>
      </w:pPr>
      <w:r>
        <w:t>Institution affiliation: Self-declared → Pending Verification → Verified. Verification may use institutional approval, domain/email, roster import, invitation code or approved programme mechanism.</w:t>
      </w:r>
    </w:p>
    <w:p>
      <w:pPr>
        <w:pStyle w:val="ListBullet"/>
      </w:pPr>
      <w:r>
        <w:t>Guardian consent: configurable consent for minors covering public profiles/contributions, mentoring, adult–minor communication, video, research, identifiable media and applicable physical activities. Store type, authority, date, policy version, scope and status.</w:t>
      </w:r>
    </w:p>
    <w:p>
      <w:pPr>
        <w:pStyle w:val="ListBullet"/>
      </w:pPr>
      <w:r>
        <w:t>Adult–minor interaction: no unrestricted adult-to-minor one-to-one communication. Communication must be context-bound, permission-controlled, reportable and auditable. Mentoring should normally use structured spaces.</w:t>
      </w:r>
    </w:p>
    <w:p>
      <w:pPr>
        <w:pStyle w:val="ListBullet"/>
      </w:pPr>
      <w:r>
        <w:t>Safeguarding override: authorised safeguarding administrators may restrict messaging, event participation, mentor contact, public posting, media sharing or account activity; every intervention is audited.</w:t>
      </w:r>
    </w:p>
    <w:p>
      <w:pPr>
        <w:pStyle w:val="Heading1"/>
      </w:pPr>
      <w:r>
        <w:t>2. Roles &amp; Permissions</w:t>
      </w:r>
    </w:p>
    <w:p>
      <w:pPr>
        <w:pStyle w:val="ListBullet"/>
      </w:pPr>
      <w:r>
        <w:t>Use RBAC + ABAC. Access depends on role plus age, institution, programme, event, category, ownership, visibility, geography and safeguarding state.</w:t>
      </w:r>
    </w:p>
    <w:p>
      <w:pPr>
        <w:pStyle w:val="ListBullet"/>
      </w:pPr>
      <w:r>
        <w:t>Core roles: Participant, Teacher, Mentor, Facilitator, Institution Admin, Programme Manager, Moderator, Platform Admin.</w:t>
      </w:r>
    </w:p>
    <w:p>
      <w:pPr>
        <w:pStyle w:val="ListBullet"/>
      </w:pPr>
      <w:r>
        <w:t>Least privilege: no unrestricted access merely because a role is senior. Institution/programme boundaries are enforced; moderators see only necessary data; privileged actions are logged.</w:t>
      </w:r>
    </w:p>
    <w:p>
      <w:pPr>
        <w:pStyle w:val="Heading1"/>
      </w:pPr>
      <w:r>
        <w:t>3. Privacy &amp; Visibility</w:t>
      </w:r>
    </w:p>
    <w:p>
      <w:pPr>
        <w:pStyle w:val="ListBullet"/>
      </w:pPr>
      <w:r>
        <w:t>Visibility levels: Private, Team, Programme, Institution, Regional/State/National where configured, Public.</w:t>
      </w:r>
    </w:p>
    <w:p>
      <w:pPr>
        <w:pStyle w:val="ListBullet"/>
      </w:pPr>
      <w:r>
        <w:t>Defaults: drafts/reflections private; team projects team-scoped; Assembly contributions Assembly/Programme; published propositions/research public only when configured; Passport private by default.</w:t>
      </w:r>
    </w:p>
    <w:p>
      <w:pPr>
        <w:pStyle w:val="ListBullet"/>
      </w:pPr>
      <w:r>
        <w:t>Issue locations support exact, approximate, locality, district, state and hidden. Exact coordinates never become public merely because an Issue is published.</w:t>
      </w:r>
    </w:p>
    <w:p>
      <w:pPr>
        <w:pStyle w:val="ListBullet"/>
      </w:pPr>
      <w:r>
        <w:t>Users may control permitted visibility but cannot override safeguarding, institutional, programme or moderation restrictions.</w:t>
      </w:r>
    </w:p>
    <w:p>
      <w:pPr>
        <w:pStyle w:val="Heading1"/>
      </w:pPr>
      <w:r>
        <w:t>4. Data Lifecycle</w:t>
      </w:r>
    </w:p>
    <w:p>
      <w:pPr>
        <w:pStyle w:val="ListBullet"/>
      </w:pPr>
      <w:r>
        <w:t>Typical lifecycle: DRAFT → ACTIVE/SUBMITTED → REVIEW → PUBLISHED/VERIFIED → ARCHIVED → DELETED/ANONYMISED.</w:t>
      </w:r>
    </w:p>
    <w:p>
      <w:pPr>
        <w:pStyle w:val="ListBullet"/>
      </w:pPr>
      <w:r>
        <w:t>Institutional offboarding removes membership without automatically deleting the personal Passport; historical participation remains associated where appropriate.</w:t>
      </w:r>
    </w:p>
    <w:p>
      <w:pPr>
        <w:pStyle w:val="ListBullet"/>
      </w:pPr>
      <w:r>
        <w:t>Support export, deletion requests, selective deletion where feasible, anonymisation of retained aggregate records and withdrawal from optional public publication.</w:t>
      </w:r>
    </w:p>
    <w:p>
      <w:pPr>
        <w:pStyle w:val="ListBullet"/>
      </w:pPr>
      <w:r>
        <w:t>Passport is durable but not undeletable; personally identifiable records remain subject to applicable deletion/anonymisation policy.</w:t>
      </w:r>
    </w:p>
    <w:p>
      <w:pPr>
        <w:pStyle w:val="ListBullet"/>
      </w:pPr>
      <w:r>
        <w:t>Define retention classes for logs, messages, drafts, assignments, credentials, moderation cases, analytics and backups. Exact legal periods require privacy/legal review.</w:t>
      </w:r>
    </w:p>
    <w:p>
      <w:pPr>
        <w:pStyle w:val="Heading1"/>
      </w:pPr>
      <w:r>
        <w:t>5. Evidence &amp; Verification</w:t>
      </w:r>
    </w:p>
    <w:p>
      <w:pPr>
        <w:pStyle w:val="ListBullet"/>
      </w:pPr>
      <w:r>
        <w:t>Verification types: Identity, Institution, Evidence, Achievement, Contribution and Stakeholder verification.</w:t>
      </w:r>
    </w:p>
    <w:p>
      <w:pPr>
        <w:pStyle w:val="ListBullet"/>
      </w:pPr>
      <w:r>
        <w:t>Verification levels: SELF-REPORTED → SYSTEM-VALIDATED → FACILITATOR-REVIEWED → INSTITUTION-VERIFIED → FORMALLY-VERIFIED.</w:t>
      </w:r>
    </w:p>
    <w:p>
      <w:pPr>
        <w:pStyle w:val="ListBullet"/>
      </w:pPr>
      <w:r>
        <w:t>Evidence may include platform records, documents, images, video, attendance, institutional confirmation, interviews, field observations, surveys, public sources, stakeholder responses and project artefacts.</w:t>
      </w:r>
    </w:p>
    <w:p>
      <w:pPr>
        <w:pStyle w:val="ListBullet"/>
      </w:pPr>
      <w:r>
        <w:t>AI may assist evidence checking but cannot independently establish that an activity occurred.</w:t>
      </w:r>
    </w:p>
    <w:p>
      <w:pPr>
        <w:pStyle w:val="Heading1"/>
      </w:pPr>
      <w:r>
        <w:t>6. Civic Credits</w:t>
      </w:r>
    </w:p>
    <w:p>
      <w:pPr>
        <w:pStyle w:val="ListBullet"/>
      </w:pPr>
      <w:r>
        <w:t>Credits represent documented learning, participation and contribution; they are not civic-worth, patriotism or ideological scores.</w:t>
      </w:r>
    </w:p>
    <w:p>
      <w:pPr>
        <w:pStyle w:val="ListBullet"/>
      </w:pPr>
      <w:r>
        <w:t>Dimensions: Learning, Observation, Deliberation, Contribution, Collaboration, Civic Action, Reflection.</w:t>
      </w:r>
    </w:p>
    <w:p>
      <w:pPr>
        <w:pStyle w:val="ListBullet"/>
      </w:pPr>
      <w:r>
        <w:t>Configurable calculation: Activity Weight × Quality Factor × Evidence Factor × Verification Factor × Contribution Factor.</w:t>
      </w:r>
    </w:p>
    <w:p>
      <w:pPr>
        <w:pStyle w:val="ListBullet"/>
      </w:pPr>
      <w:r>
        <w:t>States: Awarded, Pending, Verified, Corrected, Adjusted, Revoked, Appealed.</w:t>
      </w:r>
    </w:p>
    <w:p>
      <w:pPr>
        <w:pStyle w:val="ListBullet"/>
      </w:pPr>
      <w:r>
        <w:t>Material adjustments/revocations require reason, actor, timestamp, previous value, new value and evidence/reference.</w:t>
      </w:r>
    </w:p>
    <w:p>
      <w:pPr>
        <w:pStyle w:val="ListBullet"/>
      </w:pPr>
      <w:r>
        <w:t>Appeal path: Participant → reviewer → senior reviewer/programme authority; significant disputes receive an explanation.</w:t>
      </w:r>
    </w:p>
    <w:p>
      <w:pPr>
        <w:pStyle w:val="ListBullet"/>
      </w:pPr>
      <w:r>
        <w:t>Durable Credits do not normally expire; temporary programme points may be separate.</w:t>
      </w:r>
    </w:p>
    <w:p>
      <w:pPr>
        <w:pStyle w:val="Heading1"/>
      </w:pPr>
      <w:r>
        <w:t>7. Youth Assembly Rules</w:t>
      </w:r>
    </w:p>
    <w:p>
      <w:pPr>
        <w:pStyle w:val="ListBullet"/>
      </w:pPr>
      <w:r>
        <w:t>Role priority: hard eligibility/safeguarding → minimum role coverage → rotation/fairness → preference → topic relevance → participation equity → random tie-break.</w:t>
      </w:r>
    </w:p>
    <w:p>
      <w:pPr>
        <w:pStyle w:val="ListBullet"/>
      </w:pPr>
      <w:r>
        <w:t>Store role history and rotate assignments. Avoid repeatedly assigning Shaper or Chair to the same participants unless explicitly required.</w:t>
      </w:r>
    </w:p>
    <w:p>
      <w:pPr>
        <w:pStyle w:val="ListBullet"/>
      </w:pPr>
      <w:r>
        <w:t>Expertise informs assignment but does not create automatic authority.</w:t>
      </w:r>
    </w:p>
    <w:p>
      <w:pPr>
        <w:pStyle w:val="ListBullet"/>
      </w:pPr>
      <w:r>
        <w:t>Group sizes: 1–2 reflection/dialogue; 3 mini-deliberation; 4+ full four-role structure; large groups use deliberation cells plus final assembly.</w:t>
      </w:r>
    </w:p>
    <w:p>
      <w:pPr>
        <w:pStyle w:val="ListBullet"/>
      </w:pPr>
      <w:r>
        <w:t>Outcomes: Consensus; Qualified Support; Split Decision; Insufficient Basis.</w:t>
      </w:r>
    </w:p>
    <w:p>
      <w:pPr>
        <w:pStyle w:val="ListBullet"/>
      </w:pPr>
      <w:r>
        <w:t>Significant unresolved disagreement exists when substantive objection remains after revision, evidence conflicts materially, a major participant group rejects the core proposition, a material implementation risk remains unresolved, or a foundational disagreement is identified.</w:t>
      </w:r>
    </w:p>
    <w:p>
      <w:pPr>
        <w:pStyle w:val="ListBullet"/>
      </w:pPr>
      <w:r>
        <w:t>Every proposition contains Question, Problem, Insight, Proposition, Enablers, Risks, Next Step, Unresolved Questions, Dissent, Support Profile, Evidence Basis and Revision History.</w:t>
      </w:r>
    </w:p>
    <w:p>
      <w:pPr>
        <w:pStyle w:val="Heading1"/>
      </w:pPr>
      <w:r>
        <w:t>8. Stakeholder Engagement</w:t>
      </w:r>
    </w:p>
    <w:p>
      <w:pPr>
        <w:pStyle w:val="ListBullet"/>
      </w:pPr>
      <w:r>
        <w:t>Stakeholders may include government bodies, local authorities, educational institutions, civil society/community organisations, public/private organisations, expert bodies and approved individuals.</w:t>
      </w:r>
    </w:p>
    <w:p>
      <w:pPr>
        <w:pStyle w:val="ListBullet"/>
      </w:pPr>
      <w:r>
        <w:t>Verification: SELF-DECLARED → PENDING_VERIFICATION → VERIFIED → SUSPENDED.</w:t>
      </w:r>
    </w:p>
    <w:p>
      <w:pPr>
        <w:pStyle w:val="ListBullet"/>
      </w:pPr>
      <w:r>
        <w:t>Routing: DRAFT → APPROVED_FOR_ROUTING → ROUTED → DELIVERED → ACKNOWLEDGED → UNDER_REVIEW → RESPONSE → ACTIONED/PARTIAL/NO_ACTION/UNRESPONDED → OUTCOME.</w:t>
      </w:r>
    </w:p>
    <w:p>
      <w:pPr>
        <w:pStyle w:val="ListBullet"/>
      </w:pPr>
      <w:r>
        <w:t>Response targets are configurable (for example 7, 14 or 30 days) and are tracking targets, not claims of legal obligation.</w:t>
      </w:r>
    </w:p>
    <w:p>
      <w:pPr>
        <w:pStyle w:val="ListBullet"/>
      </w:pPr>
      <w:r>
        <w:t>Mass routing requires programme/facilitator approval, verified stakeholders, rate limits, relevance controls and audit logs.</w:t>
      </w:r>
    </w:p>
    <w:p>
      <w:pPr>
        <w:pStyle w:val="Heading1"/>
      </w:pPr>
      <w:r>
        <w:t>9. Moderation &amp; Safety</w:t>
      </w:r>
    </w:p>
    <w:p>
      <w:pPr>
        <w:pStyle w:val="ListBullet"/>
      </w:pPr>
      <w:r>
        <w:t>Severity: S0 minor disagreement; S1 spam/low-level disruption; S2 harassment/repeated abuse; S3 serious threats/targeted abuse/high-harm misinformation; S4 credible imminent danger/safeguarding emergency.</w:t>
      </w:r>
    </w:p>
    <w:p>
      <w:pPr>
        <w:pStyle w:val="ListBullet"/>
      </w:pPr>
      <w:r>
        <w:t>Actions: no action, label, warning, content limitation, messaging restriction, event removal, temporary suspension, permanent suspension, safeguarding escalation or authorised referral.</w:t>
      </w:r>
    </w:p>
    <w:p>
      <w:pPr>
        <w:pStyle w:val="ListBullet"/>
      </w:pPr>
      <w:r>
        <w:t>Disagreement is not automatically misinformation, harassment or a threat. Political/controversial views are not removed merely for being unpopular.</w:t>
      </w:r>
    </w:p>
    <w:p>
      <w:pPr>
        <w:pStyle w:val="ListBullet"/>
      </w:pPr>
      <w:r>
        <w:t>Unverified allegations must not be presented as established facts; use claim/observation/evidence/review states where appropriate.</w:t>
      </w:r>
    </w:p>
    <w:p>
      <w:pPr>
        <w:pStyle w:val="ListBullet"/>
      </w:pPr>
      <w:r>
        <w:t>Appeal: ACTION → APPEAL → REVIEW → UPHELD/MODIFIED/REVERSED.</w:t>
      </w:r>
    </w:p>
    <w:p>
      <w:pPr>
        <w:pStyle w:val="Heading1"/>
      </w:pPr>
      <w:r>
        <w:t>10. AI Governance</w:t>
      </w:r>
    </w:p>
    <w:p>
      <w:pPr>
        <w:pStyle w:val="ListBullet"/>
      </w:pPr>
      <w:r>
        <w:t>Tier A: public/low-sensitivity content. Tier B: participant work subject to programme controls. Tier C: minors' sensitive information, private messages, exact locations, identity and safeguarding/moderation data; external AI processing blocked by default unless explicitly authorised.</w:t>
      </w:r>
    </w:p>
    <w:p>
      <w:pPr>
        <w:pStyle w:val="ListBullet"/>
      </w:pPr>
      <w:r>
        <w:t>Each AI provider integration defines data sent, purpose, retention, training use, processing geography, security, deletion and contractual controls.</w:t>
      </w:r>
    </w:p>
    <w:p>
      <w:pPr>
        <w:pStyle w:val="ListBullet"/>
      </w:pPr>
      <w:r>
        <w:t>Log AI feature, provider/model, timestamp, input classification, output, context where appropriate, human review and resulting action; avoid unnecessary raw sensitive prompt storage.</w:t>
      </w:r>
    </w:p>
    <w:p>
      <w:pPr>
        <w:pStyle w:val="ListBullet"/>
      </w:pPr>
      <w:r>
        <w:t>AI cannot independently make final safeguarding determinations, identity certification, research-ethics approval, permanent suspension, major credential revocation, high-impact credit decisions or substantive civic propositions.</w:t>
      </w:r>
    </w:p>
    <w:p>
      <w:pPr>
        <w:pStyle w:val="Heading1"/>
      </w:pPr>
      <w:r>
        <w:t>11. Research Ethics</w:t>
      </w:r>
    </w:p>
    <w:p>
      <w:pPr>
        <w:pStyle w:val="ListBullet"/>
      </w:pPr>
      <w:r>
        <w:t>Categories: A public/non-human; B non-sensitive observation; C human-subject research; D sensitive/vulnerable research.</w:t>
      </w:r>
    </w:p>
    <w:p>
      <w:pPr>
        <w:pStyle w:val="ListBullet"/>
      </w:pPr>
      <w:r>
        <w:t>Research involving people defines purpose, participants, methodology, data, consent, recording, anonymity, retention, withdrawal and publication.</w:t>
      </w:r>
    </w:p>
    <w:p>
      <w:pPr>
        <w:pStyle w:val="ListBullet"/>
      </w:pPr>
      <w:r>
        <w:t>Research involving minors requires appropriate guardian/consent controls and participant assent where applicable.</w:t>
      </w:r>
    </w:p>
    <w:p>
      <w:pPr>
        <w:pStyle w:val="ListBullet"/>
      </w:pPr>
      <w:r>
        <w:t>Audio/video recording requires explicit consent; withdrawal is supported where permitted by the research protocol.</w:t>
      </w:r>
    </w:p>
    <w:p>
      <w:pPr>
        <w:pStyle w:val="Heading1"/>
      </w:pPr>
      <w:r>
        <w:t>12. Multilingual Governance</w:t>
      </w:r>
    </w:p>
    <w:p>
      <w:pPr>
        <w:pStyle w:val="ListBullet"/>
      </w:pPr>
      <w:r>
        <w:t>For participant contributions, the original submitted language is authoritative; translations are derivative.</w:t>
      </w:r>
    </w:p>
    <w:p>
      <w:pPr>
        <w:pStyle w:val="ListBullet"/>
      </w:pPr>
      <w:r>
        <w:t>Translations are labelled Machine Translated, Human Reviewed or Official Programme Translation.</w:t>
      </w:r>
    </w:p>
    <w:p>
      <w:pPr>
        <w:pStyle w:val="ListBullet"/>
      </w:pPr>
      <w:r>
        <w:t>If translation changes meaning, preserve original, correct translation, log correction and notify affected participants when consequential.</w:t>
      </w:r>
    </w:p>
    <w:p>
      <w:pPr>
        <w:pStyle w:val="ListBullet"/>
      </w:pPr>
      <w:r>
        <w:t>Moderators should have original and translation. Search supports original-language text, translated indexing and language filters.</w:t>
      </w:r>
    </w:p>
    <w:p>
      <w:pPr>
        <w:pStyle w:val="Heading1"/>
      </w:pPr>
      <w:r>
        <w:t>13. Offline Participation</w:t>
      </w:r>
    </w:p>
    <w:p>
      <w:pPr>
        <w:pStyle w:val="ListBullet"/>
      </w:pPr>
      <w:r>
        <w:t>Represent offline work as a Verified Offline Activity.</w:t>
      </w:r>
    </w:p>
    <w:p>
      <w:pPr>
        <w:pStyle w:val="ListBullet"/>
      </w:pPr>
      <w:r>
        <w:t>Workflow: OFFLINE ACTIVITY → CAPTURE → EVIDENCE SUBMISSION → REVIEW → VERIFICATION → PASSPORT/CREDIT.</w:t>
      </w:r>
    </w:p>
    <w:p>
      <w:pPr>
        <w:pStyle w:val="ListBullet"/>
      </w:pPr>
      <w:r>
        <w:t>Evidence may include attendance, facilitator confirmation, event code/QR, photos, scanned assignments, signed records, project evidence and institutional confirmation.</w:t>
      </w:r>
    </w:p>
    <w:p>
      <w:pPr>
        <w:pStyle w:val="ListBullet"/>
      </w:pPr>
      <w:r>
        <w:t>Anti-fraud: unique event codes, attendance windows, duplicate detection, verifier limits and audit sampling.</w:t>
      </w:r>
    </w:p>
    <w:p>
      <w:pPr>
        <w:pStyle w:val="Heading1"/>
      </w:pPr>
      <w:r>
        <w:t>14. Domain Relationships</w:t>
      </w:r>
    </w:p>
    <w:p>
      <w:pPr>
        <w:pStyle w:val="ListBullet"/>
      </w:pPr>
      <w:r>
        <w:t>Canonical hierarchy: Programme → Courses/Activities/Events/Projects/Assemblies; Course → Modules/Lessons/Assignments; Event → Sessions; Assembly and Youth Parliament → Sessions.</w:t>
      </w:r>
    </w:p>
    <w:p>
      <w:pPr>
        <w:pStyle w:val="ListBullet"/>
      </w:pPr>
      <w:r>
        <w:t>Programme = overarching initiative. Course = structured curriculum. Activity = participant action. Assignment = activity requiring defined submission. Event = scheduled occurrence. Session = interactive room/meeting. Project = multi-step work. Assembly = specialised deliberative structure.</w:t>
      </w:r>
    </w:p>
    <w:p>
      <w:pPr>
        <w:pStyle w:val="ListBullet"/>
      </w:pPr>
      <w:r>
        <w:t>Sessions may reference multiple related objects so ordinary meetings, Youth Assemblies and Youth Parliament experiences can transition without losing core context.</w:t>
      </w:r>
    </w:p>
    <w:p>
      <w:pPr>
        <w:pStyle w:val="Heading1"/>
      </w:pPr>
      <w:r>
        <w:t>15. Analytics &amp; KPIs</w:t>
      </w:r>
    </w:p>
    <w:p>
      <w:pPr>
        <w:pStyle w:val="ListBullet"/>
      </w:pPr>
      <w:r>
        <w:t>KPIs: activation, learning completion, meaningful participation, deliberation quality, stakeholder response, civic-action conversion, retention, institutional health, inclusion and platform health.</w:t>
      </w:r>
    </w:p>
    <w:p>
      <w:pPr>
        <w:pStyle w:val="ListBullet"/>
      </w:pPr>
      <w:r>
        <w:t>Meaningful participation uses substantive submissions, evidence use, deliberation, collaboration and reflection rather than login counts.</w:t>
      </w:r>
    </w:p>
    <w:p>
      <w:pPr>
        <w:pStyle w:val="ListBullet"/>
      </w:pPr>
      <w:r>
        <w:t>Deliberation quality measures participation distribution, evidence references, response to viewpoints, revision, dissent preservation, speaking-time distribution and unresolved questions.</w:t>
      </w:r>
    </w:p>
    <w:p>
      <w:pPr>
        <w:pStyle w:val="ListBullet"/>
      </w:pPr>
      <w:r>
        <w:t>Do not create an ideological/civic-worth score. Participant analytics are primarily self-facing; administrator participant-level access must be operationally justified.</w:t>
      </w:r>
    </w:p>
    <w:p>
      <w:pPr>
        <w:pStyle w:val="Heading1"/>
      </w:pPr>
      <w:r>
        <w:t>16. Technical NFRs</w:t>
      </w:r>
    </w:p>
    <w:p>
      <w:pPr>
        <w:pStyle w:val="ListBullet"/>
      </w:pPr>
      <w:r>
        <w:t>Availability target: 99.9% monthly excluding planned maintenance.</w:t>
      </w:r>
    </w:p>
    <w:p>
      <w:pPr>
        <w:pStyle w:val="ListBullet"/>
      </w:pPr>
      <w:r>
        <w:t>Initial scale target: 100,000 registered users; 10,000 DAU; 2,000 concurrent standard users; 500 concurrent interactive-session participants; 50,000+ contributions; 1M+ evidence objects.</w:t>
      </w:r>
    </w:p>
    <w:p>
      <w:pPr>
        <w:pStyle w:val="ListBullet"/>
      </w:pPr>
      <w:r>
        <w:t>Normal API target: p50 &lt;300 ms, p95 &lt;800 ms, p99 &lt;2 s. AI latency measured separately.</w:t>
      </w:r>
    </w:p>
    <w:p>
      <w:pPr>
        <w:pStyle w:val="ListBullet"/>
      </w:pPr>
      <w:r>
        <w:t>Realtime event propagation target: p95 &lt;1 second under normal load.</w:t>
      </w:r>
    </w:p>
    <w:p>
      <w:pPr>
        <w:pStyle w:val="ListBullet"/>
      </w:pPr>
      <w:r>
        <w:t>Initial upload limits: documents 100 MB, images 25 MB, video 500 MB; configurable. Large media supports resumable upload.</w:t>
      </w:r>
    </w:p>
    <w:p>
      <w:pPr>
        <w:pStyle w:val="ListBullet"/>
      </w:pPr>
      <w:r>
        <w:t>Messaging target: 100 messages/sec initially with burst handling and horizontal scaling.</w:t>
      </w:r>
    </w:p>
    <w:p>
      <w:pPr>
        <w:pStyle w:val="ListBullet"/>
      </w:pPr>
      <w:r>
        <w:t>Recovery: daily full backups plus near-continuous recovery where supported; RPO ≤1 hour and RTO ≤4 hours initially; restore testing mandatory.</w:t>
      </w:r>
    </w:p>
    <w:p>
      <w:pPr>
        <w:pStyle w:val="ListBullet"/>
      </w:pPr>
      <w:r>
        <w:t>Security: TLS, encryption at rest, privileged MFA, RBAC/ABAC, rate limiting, audit logs, SAST/DAST, dependency scanning, malware scanning, secure sessions and penetration testing before major public launch.</w:t>
      </w:r>
    </w:p>
    <w:p>
      <w:pPr>
        <w:pStyle w:val="ListBullet"/>
      </w:pPr>
      <w:r>
        <w:t>Accessibility target: WCAG 2.1 AA.</w:t>
      </w:r>
    </w:p>
    <w:p>
      <w:pPr>
        <w:pStyle w:val="ListBullet"/>
      </w:pPr>
      <w:r>
        <w:t>Low bandwidth: core learning, assignments, chat, deliberation, submissions and notifications work without mandatory video.</w:t>
      </w:r>
    </w:p>
    <w:p>
      <w:pPr>
        <w:pStyle w:val="Heading1"/>
      </w:pPr>
      <w:r>
        <w:t>17. MVP / Scope Boundaries</w:t>
      </w:r>
    </w:p>
    <w:p>
      <w:pPr>
        <w:pStyle w:val="ListBullet"/>
      </w:pPr>
      <w:r>
        <w:t>V1 must deliver authentication, profiles, participant categories, institution affiliation, core permissions, Civic Academy, Self-Growth Academy, UHV, assignments/submissions, evidence, basic projects, Youth Assembly, Civic Passport, Civic Credits, community/group chat, notifications, institution/programme administration, moderation and basic analytics.</w:t>
      </w:r>
    </w:p>
    <w:p>
      <w:pPr>
        <w:pStyle w:val="ListBullet"/>
      </w:pPr>
      <w:r>
        <w:t>Later architecture-ready capabilities: Youth Parliament, Idea/Research/Policy Labs, Issues Map, competitions, institutional federation, advanced Studio, AI orchestration, stakeholder tracking, advanced analytics, national-scale optimisation and advanced multilingual tooling.</w:t>
      </w:r>
    </w:p>
    <w:p>
      <w:pPr>
        <w:pStyle w:val="ListBullet"/>
      </w:pPr>
      <w:r>
        <w:t>Architecture-ready does not mean UI-complete. Do not build large generic workflow infrastructure before validating the core participant experience.</w:t>
      </w:r>
    </w:p>
    <w:p>
      <w:pPr>
        <w:pStyle w:val="ListBullet"/>
      </w:pPr>
      <w:r>
        <w:t>Core V1 journey: Register → Learn → Complete Assignment → Observe/Contribute → Join Assembly → Deliberate → Produce Proposition → Reflect → Build Passport.</w:t>
      </w:r>
    </w:p>
    <w:p>
      <w:pPr>
        <w:pStyle w:val="Heading1"/>
      </w:pPr>
      <w:r>
        <w:t>18. Acceptance Criteria</w:t>
      </w:r>
    </w:p>
    <w:p>
      <w:pPr>
        <w:pStyle w:val="ListBullet"/>
      </w:pPr>
      <w:r>
        <w:t>Functional: every major feature has responsive UI, persistence/API where applicable, state transitions, permissions, validation, errors and required notifications.</w:t>
      </w:r>
    </w:p>
    <w:p>
      <w:pPr>
        <w:pStyle w:val="ListBullet"/>
      </w:pPr>
      <w:r>
        <w:t>Security: unauthorised access is blocked; privileged actions are logged; protected data does not leak through APIs, search or exports.</w:t>
      </w:r>
    </w:p>
    <w:p>
      <w:pPr>
        <w:pStyle w:val="ListBullet"/>
      </w:pPr>
      <w:r>
        <w:t>Accessibility: keyboard navigation, semantic/screen-reader support, responsive layout, contrast and applicable captions/transcripts.</w:t>
      </w:r>
    </w:p>
    <w:p>
      <w:pPr>
        <w:pStyle w:val="ListBullet"/>
      </w:pPr>
      <w:r>
        <w:t>Auditability: consequential actions record who, what, when, previous state, new state and reason.</w:t>
      </w:r>
    </w:p>
    <w:p>
      <w:pPr>
        <w:pStyle w:val="ListBullet"/>
      </w:pPr>
      <w:r>
        <w:t>Configuration: anything specified as configurable is changeable by authorised administrators without source-code modification.</w:t>
      </w:r>
    </w:p>
    <w:p>
      <w:pPr>
        <w:pStyle w:val="ListBullet"/>
      </w:pPr>
      <w:r>
        <w:t>Testing: major features require unit, integration, API, permission, state-machine and critical-path E2E tests; high-risk features additionally require security, abuse/safeguarding, load and failure/recovery tests.</w:t>
      </w:r>
    </w:p>
    <w:p>
      <w:pPr>
        <w:pStyle w:val="Heading1"/>
      </w:pPr>
      <w:r>
        <w:t>19. Global Non-Negotiable Product Rules</w:t>
      </w:r>
    </w:p>
    <w:p>
      <w:pPr>
        <w:pStyle w:val="ListBullet"/>
      </w:pPr>
      <w:r>
        <w:t>No hidden authority: AI, algorithms, Credits, verification and role allocation cannot silently make consequential decisions.</w:t>
      </w:r>
    </w:p>
    <w:p>
      <w:pPr>
        <w:pStyle w:val="ListBullet"/>
      </w:pPr>
      <w:r>
        <w:t>No accidental public exposure: protected data defaults to the safer visibility scope.</w:t>
      </w:r>
    </w:p>
    <w:p>
      <w:pPr>
        <w:pStyle w:val="ListBullet"/>
      </w:pPr>
      <w:r>
        <w:t>Original evidence remains traceable: translations, AI summaries and derived outputs never silently replace originals.</w:t>
      </w:r>
    </w:p>
    <w:p>
      <w:pPr>
        <w:pStyle w:val="ListBullet"/>
      </w:pPr>
      <w:r>
        <w:t>Dissent is a first-class record, especially in Youth Assembly and policy deliberation.</w:t>
      </w:r>
    </w:p>
    <w:p>
      <w:pPr>
        <w:pStyle w:val="ListBullet"/>
      </w:pPr>
      <w:r>
        <w:t>Verification is contextual: every verified state identifies what was verified, by whom, using what evidence, and when.</w:t>
      </w:r>
    </w:p>
    <w:p>
      <w:pPr>
        <w:pStyle w:val="ListBullet"/>
      </w:pPr>
      <w:r>
        <w:t>Civic Credits are not civic virtue scores.</w:t>
      </w:r>
    </w:p>
    <w:p>
      <w:pPr>
        <w:pStyle w:val="ListBullet"/>
      </w:pPr>
      <w:r>
        <w:t>Open source does not mean open personal data.</w:t>
      </w:r>
    </w:p>
    <w:p>
      <w:pPr>
        <w:pStyle w:val="ListBullet"/>
      </w:pPr>
      <w:r>
        <w:t>Minors receive stronger safeguards across messaging, mentoring, research, media and events.</w:t>
      </w:r>
    </w:p>
    <w:p>
      <w:pPr>
        <w:pStyle w:val="ListBullet"/>
      </w:pPr>
      <w:r>
        <w:t>Human authority remains over safeguarding, suspension, identity, credentials, significant Credits, research ethics and substantive propositions.</w:t>
      </w:r>
    </w:p>
    <w:p>
      <w:pPr>
        <w:pStyle w:val="ListBullet"/>
      </w:pPr>
      <w:r>
        <w:t>Deliberation records disagreement rather than manufacturing consensus.</w:t>
      </w:r>
    </w:p>
    <w:p>
      <w:pPr>
        <w:pStyle w:val="Heading1"/>
      </w:pPr>
      <w:r>
        <w:t>20. Product Architecture Principle</w:t>
      </w:r>
    </w:p>
    <w:p>
      <w:r>
        <w:t>JanSahabhag 2047 operates as three integrated layers: Learning &amp; Development (Learn → Practice → Reflect); Civic Deliberation &amp; Contribution (Observe → Research → Deliberate → Propose → Act); and Trust &amp; Governance Infrastructure (Identity → Permissions → Evidence → Verification → Safety → Audit → Accountability).</w:t>
      </w:r>
    </w:p>
    <w:p>
      <w:pPr>
        <w:pStyle w:val="Heading1"/>
      </w:pPr>
      <w:r>
        <w:t>Developer Handover Checklist</w:t>
      </w:r>
    </w:p>
    <w:p>
      <w:pPr>
        <w:pStyle w:val="ListBullet"/>
      </w:pPr>
      <w:r>
        <w:t>Implement all normative requirements in this document.</w:t>
      </w:r>
    </w:p>
    <w:p>
      <w:pPr>
        <w:pStyle w:val="ListBullet"/>
      </w:pPr>
      <w:r>
        <w:t>Make configurable rules versioned configuration, not hard-coded business logic.</w:t>
      </w:r>
    </w:p>
    <w:p>
      <w:pPr>
        <w:pStyle w:val="ListBullet"/>
      </w:pPr>
      <w:r>
        <w:t>Create permission tests for every protected object.</w:t>
      </w:r>
    </w:p>
    <w:p>
      <w:pPr>
        <w:pStyle w:val="ListBullet"/>
      </w:pPr>
      <w:r>
        <w:t>Create state-machine tests for Assembly, Assignment, Contribution, Stakeholder Response, Credits and Moderation.</w:t>
      </w:r>
    </w:p>
    <w:p>
      <w:pPr>
        <w:pStyle w:val="ListBullet"/>
      </w:pPr>
      <w:r>
        <w:t>Create audit logging for consequential actions.</w:t>
      </w:r>
    </w:p>
    <w:p>
      <w:pPr>
        <w:pStyle w:val="ListBullet"/>
      </w:pPr>
      <w:r>
        <w:t>Document every external AI data flow before enabling it.</w:t>
      </w:r>
    </w:p>
    <w:p>
      <w:pPr>
        <w:pStyle w:val="ListBullet"/>
      </w:pPr>
      <w:r>
        <w:t>Implement minor-safety controls before unrestricted community communication.</w:t>
      </w:r>
    </w:p>
    <w:p>
      <w:pPr>
        <w:pStyle w:val="ListBullet"/>
      </w:pPr>
      <w:r>
        <w:t>Load-test realtime sessions and messaging against stated targets.</w:t>
      </w:r>
    </w:p>
    <w:p>
      <w:pPr>
        <w:pStyle w:val="ListBullet"/>
      </w:pPr>
      <w:r>
        <w:t>Demonstrate backup restore and disaster recovery.</w:t>
      </w:r>
    </w:p>
    <w:p>
      <w:pPr>
        <w:pStyle w:val="ListBullet"/>
      </w:pPr>
      <w:r>
        <w:t>Obtain required privacy, safeguarding and legal review before public production launch.</w:t>
      </w:r>
    </w:p>
    <w:p>
      <w:pPr>
        <w:jc w:val="center"/>
      </w:pPr>
      <w:r>
        <w:rPr>
          <w:b/>
          <w:color w:val="18475F"/>
          <w:sz w:val="56"/>
        </w:rPr>
        <w:t>JANSAHBHAG 2047</w:t>
      </w:r>
    </w:p>
    <w:p>
      <w:pPr>
        <w:jc w:val="center"/>
      </w:pPr>
      <w:r>
        <w:rPr>
          <w:b/>
          <w:sz w:val="34"/>
        </w:rPr>
        <w:t>COMPLETE DEVELOPER PRODUCT REQUIREMENTS DOCUMENT</w:t>
      </w:r>
    </w:p>
    <w:p>
      <w:pPr>
        <w:jc w:val="center"/>
      </w:pPr>
      <w:r>
        <w:rPr>
          <w:i/>
          <w:sz w:val="20"/>
        </w:rPr>
        <w:t>Consolidated PRD v2.0 • Website-informed change set • 11 October 2026</w:t>
      </w:r>
    </w:p>
    <w:p>
      <w:pPr>
        <w:jc w:val="center"/>
      </w:pPr>
      <w:r>
        <w:t>Product strategy • user experience • feature requirements • governance • live sessions • AI • data • security • acceptance criteria</w:t>
      </w:r>
    </w:p>
    <w:p>
      <w:r>
        <w:t>Document purpose: A single comprehensive implementation handover. This version combines the earlier Complete PRD and operational requirements with the product-owner changes described in the website review request. The updated requirements in Part A take precedence over any conflicting older wording reproduced later for continuity.</w:t>
      </w:r>
    </w:p>
    <w:p>
      <w:r>
        <w:t>Website-review limitation: The supplied dashboard URL was attempted directly, but the available retrieval environment could not reliably render the live JavaScript application (the direct fetch returned a cache-miss/access failure and the runtime had no network resolution). This document therefore does not claim a verified pixel-by-pixel audit of the deployed screen. Part A is grounded in the product-owner’s observations and requested changes plus the previously prepared PRD. Developer must perform a browser-based route/screen inventory against the live deployment before final UI implementation, then record any observed discrepancy in an implementation decision log.</w:t>
      </w:r>
    </w:p>
    <w:p>
      <w:pPr>
        <w:pStyle w:val="Caption"/>
      </w:pPr>
      <w:r>
        <w:t>Product decision: do not invent founder identity data. Photo, name, public email, biography and links are owner-managed fields to be filled by the Platform Owner before publication.</w:t>
      </w:r>
    </w:p>
    <w:p>
      <w:r>
        <w:br w:type="page"/>
      </w:r>
    </w:p>
    <w:p>
      <w:pPr>
        <w:pStyle w:val="Heading1"/>
      </w:pPr>
      <w:r>
        <w:t>PART A — V2.0 UPDATED AND NORMATIVE REQUIREMENTS</w:t>
      </w:r>
    </w:p>
    <w:p>
      <w:pPr>
        <w:pStyle w:val="Heading2"/>
      </w:pPr>
      <w:r>
        <w:t>A1. Change Summary and Precedence</w:t>
      </w:r>
    </w:p>
    <w:p>
      <w:pPr>
        <w:pStyle w:val="ListBullet"/>
      </w:pPr>
      <w:r>
        <w:t>Introduce a public Founder &amp; Platform Owner profile page/card with photo upload, display name, role/title, biography, public contact email or contact form, optional links, and owner-controlled publish/unpublish.</w:t>
      </w:r>
    </w:p>
    <w:p>
      <w:pPr>
        <w:pStyle w:val="ListBullet"/>
      </w:pPr>
      <w:r>
        <w:t>Keep platform-wide authority with the Founder/Platform Owner. Introduce granular moderator/facilitator permissions so the owner can delegate actions such as uploading/publishing assignments, reviewing submissions, approving workspace memberships and moderating assigned rooms without surrendering global control.</w:t>
      </w:r>
    </w:p>
    <w:p>
      <w:pPr>
        <w:pStyle w:val="ListBullet"/>
      </w:pPr>
      <w:r>
        <w:t>Rebuild Youth Assembly, Youth Parliament and Debate Room as distinct modes of a shared live-session engine. Participants can transition from a standard conference into a mode and back without losing session context, chat, roster, files, evidence, attendance or transcript state.</w:t>
      </w:r>
    </w:p>
    <w:p>
      <w:pPr>
        <w:pStyle w:val="ListBullet"/>
      </w:pPr>
      <w:r>
        <w:t>Add mode-specific on-screen visual arrangements and animations: four non-hierarchical functional role zones for Youth Assembly; a parliamentary chamber layout for Youth Parliament; motion/turn-aware structured layout for Debate Room.</w:t>
      </w:r>
    </w:p>
    <w:p>
      <w:pPr>
        <w:pStyle w:val="ListBullet"/>
      </w:pPr>
      <w:r>
        <w:t>Add accessible assignment pop-up/task-card interactions, including quick launch from dashboard, deadlines, save/resume, autosave, response capture, evidence upload and review status. Avoid forced modal interactions that trap focus or obstruct assistive technology.</w:t>
      </w:r>
    </w:p>
    <w:p>
      <w:pPr>
        <w:pStyle w:val="ListBullet"/>
      </w:pPr>
      <w:r>
        <w:t>Keep UHV / Jeevan Vidya as a distinct, separately managed learning stream placed last in the learner-facing navigation, with its own videos/lectures, reading materials, assignments, reflections and progress. General Civic assignments and UHV assignments must remain different assignment types.</w:t>
      </w:r>
    </w:p>
    <w:p>
      <w:pPr>
        <w:pStyle w:val="ListBullet"/>
      </w:pPr>
      <w:r>
        <w:t>Add supervised Workspaces for institutional/college groups, cross-college collaboration, username-invited rooms, subject/project rooms, moderated discussions and optional video meetings.</w:t>
      </w:r>
    </w:p>
    <w:p>
      <w:pPr>
        <w:pStyle w:val="ListBullet"/>
      </w:pPr>
      <w:r>
        <w:t>Put feature-specific Rulebooks, procedures and role explanations at the point of use, especially Youth Assembly, Youth Parliament, Debate Room, Assignments and Workspaces.</w:t>
      </w:r>
    </w:p>
    <w:p>
      <w:pPr>
        <w:pStyle w:val="ListBullet"/>
      </w:pPr>
      <w:r>
        <w:t>Introduce role-aware AI assistance for participants, moderators/facilitators and the Platform Owner. AI can assist with learning, assignments, evidence, discussion summaries, role preparation, safety triage and operations; it cannot silently overrule authorized people or make consequential decisions alone.</w:t>
      </w:r>
    </w:p>
    <w:p>
      <w:pPr>
        <w:pStyle w:val="ListBullet"/>
      </w:pPr>
      <w:r>
        <w:t>Retain the full prior civic ecosystem: Civic Academy, Self-Growth, civic practice, evidence, Issues Map, Idea/Research/Policy Labs, institutional hierarchy, Civic Passport, Civic Credits, projects, multilingual interaction, analytics, open-source delivery and national-scale readiness.</w:t>
      </w:r>
    </w:p>
    <w:p>
      <w:pPr>
        <w:pStyle w:val="Heading2"/>
      </w:pPr>
      <w:r>
        <w:t>A2. Website and UX Audit Protocol</w:t>
      </w:r>
    </w:p>
    <w:p>
      <w:r>
        <w:t>The development team must run an initial UI inventory against the live website before changing existing screens. The audit is an implementation task, not a reason to defer the PRD. Record each route, screen, visible module, working action, empty state, permission gate, responsive state and data dependency. Compare those observations with this PRD; retain working components where they fit and redesign missing or conflicting interactions.</w:t>
      </w:r>
    </w:p>
    <w:p>
      <w:pPr>
        <w:pStyle w:val="ListBullet"/>
      </w:pPr>
      <w:r>
        <w:t>Capture desktop, tablet and mobile screenshots for authenticated and unauthenticated paths where permitted; do not use real learner data in evidence captures.</w:t>
      </w:r>
    </w:p>
    <w:p>
      <w:pPr>
        <w:pStyle w:val="ListBullet"/>
      </w:pPr>
      <w:r>
        <w:t>Build a route inventory and component map for dashboard, profile, learning, assignments, UHV, Youth Assembly, Youth Parliament, Debate Room, Workspaces, Community, Passport, Credits, admin/moderator and settings.</w:t>
      </w:r>
    </w:p>
    <w:p>
      <w:pPr>
        <w:pStyle w:val="ListBullet"/>
      </w:pPr>
      <w:r>
        <w:t>For every displayed control, verify whether it is wired to a real API and persisted data; do not count a visual placeholder as completed functionality.</w:t>
      </w:r>
    </w:p>
    <w:p>
      <w:pPr>
        <w:pStyle w:val="ListBullet"/>
      </w:pPr>
      <w:r>
        <w:t>Identify existing product labels that changed. Use canonical names in Part A below; avoid duplicate nav items and inconsistent labels. The Platform Owner may rename labels in Studio where that does not change domain semantics or permission behavior.</w:t>
      </w:r>
    </w:p>
    <w:p>
      <w:pPr>
        <w:pStyle w:val="ListBullet"/>
      </w:pPr>
      <w:r>
        <w:t>Log route gaps, mobile failures, non-functional controls, missing permission checks, fake/demo data, accessibility problems and any discrepancy between the deployed UI and this PRD.</w:t>
      </w:r>
    </w:p>
    <w:p>
      <w:pPr>
        <w:pStyle w:val="Heading2"/>
      </w:pPr>
      <w:r>
        <w:t>A3. Product Positioning and Main User Journey</w:t>
      </w:r>
    </w:p>
    <w:p>
      <w:r>
        <w:t>JanSahabhag 2047 connects civic learning with meaningful civic practice. It is not merely a social network, an LMS, a debate simulation or a video conferencing front end. Its standard loop is LEARN → OBSERVE → DELIBERATE → PROPOSE → REFLECT.</w:t>
      </w:r>
    </w:p>
    <w:p>
      <w:r>
        <w:t>The primary end-to-end journey is: Create account → choose participant category and language → optionally connect institution → learn → open or complete an assignment → contribute an observation/idea/evidence → join a workspace or session → deliberate in Debate Room / Youth Assembly / Youth Parliament as configured → create a proposition or output → reflect → preserve verified learning/contributions in Civic Passport.</w:t>
      </w:r>
    </w:p>
    <w:p>
      <w:pPr>
        <w:pStyle w:val="Heading2"/>
      </w:pPr>
      <w:r>
        <w:t>A4. Canonical Navigation and Naming</w:t>
      </w:r>
    </w:p>
    <w:tbl>
      <w:tblPr>
        <w:tblStyle w:val="LightShading-Accent1"/>
        <w:tblW w:type="auto" w:w="0"/>
        <w:jc w:val="center"/>
        <w:tblLook w:firstColumn="1" w:firstRow="1" w:lastColumn="0" w:lastRow="0" w:noHBand="0" w:noVBand="1" w:val="04A0"/>
      </w:tblPr>
      <w:tblGrid>
        <w:gridCol w:w="4997"/>
        <w:gridCol w:w="4997"/>
      </w:tblGrid>
      <w:tr>
        <w:trPr>
          <w:cantSplit/>
          <w:tblHeader w:val="true"/>
        </w:trPr>
        <w:tc>
          <w:tcPr>
            <w:tcW w:type="dxa" w:w="4997"/>
            <w:shd w:fill="18475F"/>
          </w:tcPr>
          <w:p>
            <w:r>
              <w:rPr>
                <w:b/>
                <w:color w:val="FFFFFF"/>
                <w:sz w:val="16"/>
              </w:rPr>
              <w:t>Area</w:t>
            </w:r>
          </w:p>
        </w:tc>
        <w:tc>
          <w:tcPr>
            <w:tcW w:type="dxa" w:w="4997"/>
            <w:shd w:fill="18475F"/>
          </w:tcPr>
          <w:p>
            <w:r>
              <w:rPr>
                <w:b/>
                <w:color w:val="FFFFFF"/>
                <w:sz w:val="16"/>
              </w:rPr>
              <w:t>Required behaviour / placement</w:t>
            </w:r>
          </w:p>
        </w:tc>
      </w:tr>
      <w:tr>
        <w:trPr>
          <w:cantSplit/>
        </w:trPr>
        <w:tc>
          <w:tcPr>
            <w:tcW w:type="dxa" w:w="4997"/>
            <w:vAlign w:val="top"/>
          </w:tcPr>
          <w:p>
            <w:pPr>
              <w:spacing w:after="40"/>
            </w:pPr>
            <w:r>
              <w:rPr>
                <w:sz w:val="16"/>
              </w:rPr>
              <w:t>Home / Dashboard</w:t>
            </w:r>
          </w:p>
        </w:tc>
        <w:tc>
          <w:tcPr>
            <w:tcW w:type="dxa" w:w="4997"/>
            <w:vAlign w:val="top"/>
          </w:tcPr>
          <w:p>
            <w:pPr>
              <w:spacing w:after="40"/>
            </w:pPr>
            <w:r>
              <w:rPr>
                <w:sz w:val="16"/>
              </w:rPr>
              <w:t>Personalized next steps, upcoming sessions, assignment cards, workspace activity, role assignments, learning progress, pending actions and notifications.</w:t>
            </w:r>
          </w:p>
        </w:tc>
      </w:tr>
      <w:tr>
        <w:trPr>
          <w:cantSplit/>
        </w:trPr>
        <w:tc>
          <w:tcPr>
            <w:tcW w:type="dxa" w:w="4997"/>
            <w:vAlign w:val="top"/>
          </w:tcPr>
          <w:p>
            <w:pPr>
              <w:spacing w:after="40"/>
            </w:pPr>
            <w:r>
              <w:rPr>
                <w:sz w:val="16"/>
              </w:rPr>
              <w:t>Learn</w:t>
            </w:r>
          </w:p>
        </w:tc>
        <w:tc>
          <w:tcPr>
            <w:tcW w:type="dxa" w:w="4997"/>
            <w:vAlign w:val="top"/>
          </w:tcPr>
          <w:p>
            <w:pPr>
              <w:spacing w:after="40"/>
            </w:pPr>
            <w:r>
              <w:rPr>
                <w:sz w:val="16"/>
              </w:rPr>
              <w:t>Civic Academy, Self-Growth Academy, content library and general learning pathways.</w:t>
            </w:r>
          </w:p>
        </w:tc>
      </w:tr>
      <w:tr>
        <w:trPr>
          <w:cantSplit/>
        </w:trPr>
        <w:tc>
          <w:tcPr>
            <w:tcW w:type="dxa" w:w="4997"/>
            <w:vAlign w:val="top"/>
          </w:tcPr>
          <w:p>
            <w:pPr>
              <w:spacing w:after="40"/>
            </w:pPr>
            <w:r>
              <w:rPr>
                <w:sz w:val="16"/>
              </w:rPr>
              <w:t>Activities &amp; Assignments</w:t>
            </w:r>
          </w:p>
        </w:tc>
        <w:tc>
          <w:tcPr>
            <w:tcW w:type="dxa" w:w="4997"/>
            <w:vAlign w:val="top"/>
          </w:tcPr>
          <w:p>
            <w:pPr>
              <w:spacing w:after="40"/>
            </w:pPr>
            <w:r>
              <w:rPr>
                <w:sz w:val="16"/>
              </w:rPr>
              <w:t>General civic assignments, observation missions, project tasks, deadlines, submissions and feedback.</w:t>
            </w:r>
          </w:p>
        </w:tc>
      </w:tr>
      <w:tr>
        <w:trPr>
          <w:cantSplit/>
        </w:trPr>
        <w:tc>
          <w:tcPr>
            <w:tcW w:type="dxa" w:w="4997"/>
            <w:vAlign w:val="top"/>
          </w:tcPr>
          <w:p>
            <w:pPr>
              <w:spacing w:after="40"/>
            </w:pPr>
            <w:r>
              <w:rPr>
                <w:sz w:val="16"/>
              </w:rPr>
              <w:t>Debate Room</w:t>
            </w:r>
          </w:p>
        </w:tc>
        <w:tc>
          <w:tcPr>
            <w:tcW w:type="dxa" w:w="4997"/>
            <w:vAlign w:val="top"/>
          </w:tcPr>
          <w:p>
            <w:pPr>
              <w:spacing w:after="40"/>
            </w:pPr>
            <w:r>
              <w:rPr>
                <w:sz w:val="16"/>
              </w:rPr>
              <w:t>Structured motion/discussion room using the shared live-session engine.</w:t>
            </w:r>
          </w:p>
        </w:tc>
      </w:tr>
      <w:tr>
        <w:trPr>
          <w:cantSplit/>
        </w:trPr>
        <w:tc>
          <w:tcPr>
            <w:tcW w:type="dxa" w:w="4997"/>
            <w:vAlign w:val="top"/>
          </w:tcPr>
          <w:p>
            <w:pPr>
              <w:spacing w:after="40"/>
            </w:pPr>
            <w:r>
              <w:rPr>
                <w:sz w:val="16"/>
              </w:rPr>
              <w:t>Youth Assembly</w:t>
            </w:r>
          </w:p>
        </w:tc>
        <w:tc>
          <w:tcPr>
            <w:tcW w:type="dxa" w:w="4997"/>
            <w:vAlign w:val="top"/>
          </w:tcPr>
          <w:p>
            <w:pPr>
              <w:spacing w:after="40"/>
            </w:pPr>
            <w:r>
              <w:rPr>
                <w:sz w:val="16"/>
              </w:rPr>
              <w:t>Deliberative problem-solving with four non-hierarchical roles and a structured proposition lifecycle.</w:t>
            </w:r>
          </w:p>
        </w:tc>
      </w:tr>
      <w:tr>
        <w:trPr>
          <w:cantSplit/>
        </w:trPr>
        <w:tc>
          <w:tcPr>
            <w:tcW w:type="dxa" w:w="4997"/>
            <w:vAlign w:val="top"/>
          </w:tcPr>
          <w:p>
            <w:pPr>
              <w:spacing w:after="40"/>
            </w:pPr>
            <w:r>
              <w:rPr>
                <w:sz w:val="16"/>
              </w:rPr>
              <w:t>Youth Parliament</w:t>
            </w:r>
          </w:p>
        </w:tc>
        <w:tc>
          <w:tcPr>
            <w:tcW w:type="dxa" w:w="4997"/>
            <w:vAlign w:val="top"/>
          </w:tcPr>
          <w:p>
            <w:pPr>
              <w:spacing w:after="40"/>
            </w:pPr>
            <w:r>
              <w:rPr>
                <w:sz w:val="16"/>
              </w:rPr>
              <w:t>Educational parliamentary-procedure simulation with chamber layout and parliamentary tools.</w:t>
            </w:r>
          </w:p>
        </w:tc>
      </w:tr>
      <w:tr>
        <w:trPr>
          <w:cantSplit/>
        </w:trPr>
        <w:tc>
          <w:tcPr>
            <w:tcW w:type="dxa" w:w="4997"/>
            <w:vAlign w:val="top"/>
          </w:tcPr>
          <w:p>
            <w:pPr>
              <w:spacing w:after="40"/>
            </w:pPr>
            <w:r>
              <w:rPr>
                <w:sz w:val="16"/>
              </w:rPr>
              <w:t>Workspace</w:t>
            </w:r>
          </w:p>
        </w:tc>
        <w:tc>
          <w:tcPr>
            <w:tcW w:type="dxa" w:w="4997"/>
            <w:vAlign w:val="top"/>
          </w:tcPr>
          <w:p>
            <w:pPr>
              <w:spacing w:after="40"/>
            </w:pPr>
            <w:r>
              <w:rPr>
                <w:sz w:val="16"/>
              </w:rPr>
              <w:t>Institution, college, cross-institution, team and topic-based spaces with configurable membership and moderators.</w:t>
            </w:r>
          </w:p>
        </w:tc>
      </w:tr>
      <w:tr>
        <w:trPr>
          <w:cantSplit/>
        </w:trPr>
        <w:tc>
          <w:tcPr>
            <w:tcW w:type="dxa" w:w="4997"/>
            <w:vAlign w:val="top"/>
          </w:tcPr>
          <w:p>
            <w:pPr>
              <w:spacing w:after="40"/>
            </w:pPr>
            <w:r>
              <w:rPr>
                <w:sz w:val="16"/>
              </w:rPr>
              <w:t>Labs / Community</w:t>
            </w:r>
          </w:p>
        </w:tc>
        <w:tc>
          <w:tcPr>
            <w:tcW w:type="dxa" w:w="4997"/>
            <w:vAlign w:val="top"/>
          </w:tcPr>
          <w:p>
            <w:pPr>
              <w:spacing w:after="40"/>
            </w:pPr>
            <w:r>
              <w:rPr>
                <w:sz w:val="16"/>
              </w:rPr>
              <w:t>Idea Lab, Research Lab, Policy Lab, Issues Map, Wall of Democracy, groups and collaboration.</w:t>
            </w:r>
          </w:p>
        </w:tc>
      </w:tr>
      <w:tr>
        <w:trPr>
          <w:cantSplit/>
        </w:trPr>
        <w:tc>
          <w:tcPr>
            <w:tcW w:type="dxa" w:w="4997"/>
            <w:vAlign w:val="top"/>
          </w:tcPr>
          <w:p>
            <w:pPr>
              <w:spacing w:after="40"/>
            </w:pPr>
            <w:r>
              <w:rPr>
                <w:sz w:val="16"/>
              </w:rPr>
              <w:t>Civic Passport / Profile</w:t>
            </w:r>
          </w:p>
        </w:tc>
        <w:tc>
          <w:tcPr>
            <w:tcW w:type="dxa" w:w="4997"/>
            <w:vAlign w:val="top"/>
          </w:tcPr>
          <w:p>
            <w:pPr>
              <w:spacing w:after="40"/>
            </w:pPr>
            <w:r>
              <w:rPr>
                <w:sz w:val="16"/>
              </w:rPr>
              <w:t>Evidence-backed journey, achievements, contributions, preferences, visibility and sharing controls.</w:t>
            </w:r>
          </w:p>
        </w:tc>
      </w:tr>
      <w:tr>
        <w:trPr>
          <w:cantSplit/>
        </w:trPr>
        <w:tc>
          <w:tcPr>
            <w:tcW w:type="dxa" w:w="4997"/>
            <w:vAlign w:val="top"/>
          </w:tcPr>
          <w:p>
            <w:pPr>
              <w:spacing w:after="40"/>
            </w:pPr>
            <w:r>
              <w:rPr>
                <w:sz w:val="16"/>
              </w:rPr>
              <w:t>Admin / Moderator / Studio</w:t>
            </w:r>
          </w:p>
        </w:tc>
        <w:tc>
          <w:tcPr>
            <w:tcW w:type="dxa" w:w="4997"/>
            <w:vAlign w:val="top"/>
          </w:tcPr>
          <w:p>
            <w:pPr>
              <w:spacing w:after="40"/>
            </w:pPr>
            <w:r>
              <w:rPr>
                <w:sz w:val="16"/>
              </w:rPr>
              <w:t>Permission-gated operational consoles. Hidden from users without appropriate scopes.</w:t>
            </w:r>
          </w:p>
        </w:tc>
      </w:tr>
      <w:tr>
        <w:trPr>
          <w:cantSplit/>
        </w:trPr>
        <w:tc>
          <w:tcPr>
            <w:tcW w:type="dxa" w:w="4997"/>
            <w:vAlign w:val="top"/>
          </w:tcPr>
          <w:p>
            <w:pPr>
              <w:spacing w:after="40"/>
            </w:pPr>
            <w:r>
              <w:rPr>
                <w:sz w:val="16"/>
              </w:rPr>
              <w:t>UHV / Jeevan Vidya</w:t>
            </w:r>
          </w:p>
        </w:tc>
        <w:tc>
          <w:tcPr>
            <w:tcW w:type="dxa" w:w="4997"/>
            <w:vAlign w:val="top"/>
          </w:tcPr>
          <w:p>
            <w:pPr>
              <w:spacing w:after="40"/>
            </w:pPr>
            <w:r>
              <w:rPr>
                <w:sz w:val="16"/>
              </w:rPr>
              <w:t>Separate learning stream placed at the end of primary learner navigation. Separate content catalogue, assignments, reflection flow and progress tracking.</w:t>
            </w:r>
          </w:p>
        </w:tc>
      </w:tr>
    </w:tbl>
    <w:p>
      <w:pPr>
        <w:spacing w:after="20"/>
      </w:pPr>
    </w:p>
    <w:p>
      <w:r>
        <w:t>The labels Debate Room, Youth Assembly, Youth Parliament, Workspace and UHV / Jeevan Vidya are canonical in this PRD. UI label changes may be configured, but URLs, APIs, data entities and permission domains must maintain stable internal identifiers.</w:t>
      </w:r>
    </w:p>
    <w:p>
      <w:pPr>
        <w:pStyle w:val="Heading2"/>
      </w:pPr>
      <w:r>
        <w:t>A5. Founder Profile and Platform Identity</w:t>
      </w:r>
    </w:p>
    <w:p>
      <w:pPr>
        <w:pStyle w:val="ListBullet"/>
      </w:pPr>
      <w:r>
        <w:t>Provide a public About / Founder page and an optional dashboard welcome card. The card must not dominate the learner dashboard; allow the Owner to enable/disable it.</w:t>
      </w:r>
    </w:p>
    <w:p>
      <w:pPr>
        <w:pStyle w:val="ListBullet"/>
      </w:pPr>
      <w:r>
        <w:t>Fields: portrait, display name, public role/title, short biography, optional extended message, contact email or contact form, approved links, alt text, visibility, publication status and timestamps.</w:t>
      </w:r>
    </w:p>
    <w:p>
      <w:pPr>
        <w:pStyle w:val="ListBullet"/>
      </w:pPr>
      <w:r>
        <w:t>All fields are managed from Owner Console &gt; Platform Identity. The Owner can upload/replace/crop an image, preview the public page, publish/unpublish, revert a revision and inspect an audit log.</w:t>
      </w:r>
    </w:p>
    <w:p>
      <w:pPr>
        <w:pStyle w:val="ListBullet"/>
      </w:pPr>
      <w:r>
        <w:t>Never infer or pre-populate the founder’s name, email, photograph or biography. Keep unpublished placeholders hidden or show a neutral “Profile coming soon” state.</w:t>
      </w:r>
    </w:p>
    <w:p>
      <w:pPr>
        <w:pStyle w:val="ListBullet"/>
      </w:pPr>
      <w:r>
        <w:t>Public contact email must be explicitly opted into publication. Recommend a spam-protected contact form as default, optionally forwarding to an Owner-configured address without exposing it in page source.</w:t>
      </w:r>
    </w:p>
    <w:p>
      <w:pPr>
        <w:pStyle w:val="ListBullet"/>
      </w:pPr>
      <w:r>
        <w:t>Validate uploaded file type by content and extension; impose configurable size limits, malware scan, image optimization, storage access controls and alternate text. Prevent SVG script injection and unsafe file hosting.</w:t>
      </w:r>
    </w:p>
    <w:p>
      <w:pPr>
        <w:pStyle w:val="ListBullet"/>
      </w:pPr>
      <w:r>
        <w:t>The Founder public profile and the founder’s private account profile are separate objects. Public fields never include authentication email, private phone, birth date, login history or administrator metadata.</w:t>
      </w:r>
    </w:p>
    <w:p>
      <w:pPr>
        <w:pStyle w:val="Heading2"/>
      </w:pPr>
      <w:r>
        <w:t>A6. Authority, Owner Console and Moderator Delegation</w:t>
      </w:r>
    </w:p>
    <w:p>
      <w:pPr>
        <w:pStyle w:val="Heading3"/>
      </w:pPr>
      <w:r>
        <w:t>A6.1 Owner authority</w:t>
      </w:r>
    </w:p>
    <w:p>
      <w:pPr>
        <w:pStyle w:val="ListBullet"/>
      </w:pPr>
      <w:r>
        <w:t>Use a designated Platform Owner account with MFA, secure recovery, session timeout, re-authentication for high-risk changes and complete audit logging.</w:t>
      </w:r>
    </w:p>
    <w:p>
      <w:pPr>
        <w:pStyle w:val="ListBullet"/>
      </w:pPr>
      <w:r>
        <w:t>Owner-only controls include global platform identity/branding, system configuration, moderator appointment and revocation, permission templates, institutions and programme policy, feature flags, default visibility, AI provider and data-flow configuration, moderation/safeguarding policy, platform-wide analytics, exports/retention configuration and emergency service restrictions.</w:t>
      </w:r>
    </w:p>
    <w:p>
      <w:pPr>
        <w:pStyle w:val="ListBullet"/>
      </w:pPr>
      <w:r>
        <w:t>Provide an Owner Console with a concise operational overview: activity requiring owner decision, active sessions, open safety cases by severity, pending institutional approvals, assignment/programme status, AI usage/cost/quality signals, workspace and event health, stakeholder responses, system errors and recent privileged changes.</w:t>
      </w:r>
    </w:p>
    <w:p>
      <w:pPr>
        <w:pStyle w:val="ListBullet"/>
      </w:pPr>
      <w:r>
        <w:t>Owner actions affecting permissions, public exposure, credits, verification, moderation, configuration, exports or identity must generate an audit event recording actor, action, scope, reason, before/after values where appropriate, timestamp and correlation ID.</w:t>
      </w:r>
    </w:p>
    <w:p>
      <w:pPr>
        <w:pStyle w:val="Heading3"/>
      </w:pPr>
      <w:r>
        <w:t>A6.2 Delegated roles</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Role / permission set</w:t>
            </w:r>
          </w:p>
        </w:tc>
        <w:tc>
          <w:tcPr>
            <w:tcW w:type="dxa" w:w="3331"/>
            <w:shd w:fill="18475F"/>
          </w:tcPr>
          <w:p>
            <w:r>
              <w:rPr>
                <w:b/>
                <w:color w:val="FFFFFF"/>
                <w:sz w:val="16"/>
              </w:rPr>
              <w:t>Permitted examples</w:t>
            </w:r>
          </w:p>
        </w:tc>
        <w:tc>
          <w:tcPr>
            <w:tcW w:type="dxa" w:w="3331"/>
            <w:shd w:fill="18475F"/>
          </w:tcPr>
          <w:p>
            <w:r>
              <w:rPr>
                <w:b/>
                <w:color w:val="FFFFFF"/>
                <w:sz w:val="16"/>
              </w:rPr>
              <w:t>Explicit default exclusions</w:t>
            </w:r>
          </w:p>
        </w:tc>
      </w:tr>
      <w:tr>
        <w:trPr>
          <w:cantSplit/>
        </w:trPr>
        <w:tc>
          <w:tcPr>
            <w:tcW w:type="dxa" w:w="3331"/>
            <w:vAlign w:val="top"/>
          </w:tcPr>
          <w:p>
            <w:pPr>
              <w:spacing w:after="40"/>
            </w:pPr>
            <w:r>
              <w:rPr>
                <w:sz w:val="16"/>
              </w:rPr>
              <w:t>Assignment Manager</w:t>
            </w:r>
          </w:p>
        </w:tc>
        <w:tc>
          <w:tcPr>
            <w:tcW w:type="dxa" w:w="3331"/>
            <w:vAlign w:val="top"/>
          </w:tcPr>
          <w:p>
            <w:pPr>
              <w:spacing w:after="40"/>
            </w:pPr>
            <w:r>
              <w:rPr>
                <w:sz w:val="16"/>
              </w:rPr>
              <w:t>Create/edit assignment drafts; upload videos, documents and instructions; publish/unpublish within assigned course/programme; set dates/rubrics if granted; review and return submissions if separately granted.</w:t>
            </w:r>
          </w:p>
        </w:tc>
        <w:tc>
          <w:tcPr>
            <w:tcW w:type="dxa" w:w="3331"/>
            <w:vAlign w:val="top"/>
          </w:tcPr>
          <w:p>
            <w:pPr>
              <w:spacing w:after="40"/>
            </w:pPr>
            <w:r>
              <w:rPr>
                <w:sz w:val="16"/>
              </w:rPr>
              <w:t>No global content deletion, AI-provider configuration, owner settings or unrelated programme access.</w:t>
            </w:r>
          </w:p>
        </w:tc>
      </w:tr>
      <w:tr>
        <w:trPr>
          <w:cantSplit/>
        </w:trPr>
        <w:tc>
          <w:tcPr>
            <w:tcW w:type="dxa" w:w="3331"/>
            <w:vAlign w:val="top"/>
          </w:tcPr>
          <w:p>
            <w:pPr>
              <w:spacing w:after="40"/>
            </w:pPr>
            <w:r>
              <w:rPr>
                <w:sz w:val="16"/>
              </w:rPr>
              <w:t>Membership Manager</w:t>
            </w:r>
          </w:p>
        </w:tc>
        <w:tc>
          <w:tcPr>
            <w:tcW w:type="dxa" w:w="3331"/>
            <w:vAlign w:val="top"/>
          </w:tcPr>
          <w:p>
            <w:pPr>
              <w:spacing w:after="40"/>
            </w:pPr>
            <w:r>
              <w:rPr>
                <w:sz w:val="16"/>
              </w:rPr>
              <w:t>Review join requests; invite by username; approve/revoke membership for assigned workspace, event or institution; assign allowed workspace roles.</w:t>
            </w:r>
          </w:p>
        </w:tc>
        <w:tc>
          <w:tcPr>
            <w:tcW w:type="dxa" w:w="3331"/>
            <w:vAlign w:val="top"/>
          </w:tcPr>
          <w:p>
            <w:pPr>
              <w:spacing w:after="40"/>
            </w:pPr>
            <w:r>
              <w:rPr>
                <w:sz w:val="16"/>
              </w:rPr>
              <w:t>Cannot appoint moderators, verify an institution globally or grant beyond assigned scope.</w:t>
            </w:r>
          </w:p>
        </w:tc>
      </w:tr>
      <w:tr>
        <w:trPr>
          <w:cantSplit/>
        </w:trPr>
        <w:tc>
          <w:tcPr>
            <w:tcW w:type="dxa" w:w="3331"/>
            <w:vAlign w:val="top"/>
          </w:tcPr>
          <w:p>
            <w:pPr>
              <w:spacing w:after="40"/>
            </w:pPr>
            <w:r>
              <w:rPr>
                <w:sz w:val="16"/>
              </w:rPr>
              <w:t>Workspace Moderator</w:t>
            </w:r>
          </w:p>
        </w:tc>
        <w:tc>
          <w:tcPr>
            <w:tcW w:type="dxa" w:w="3331"/>
            <w:vAlign w:val="top"/>
          </w:tcPr>
          <w:p>
            <w:pPr>
              <w:spacing w:after="40"/>
            </w:pPr>
            <w:r>
              <w:rPr>
                <w:sz w:val="16"/>
              </w:rPr>
              <w:t>Review reports, keep discussion on-topic, remove harmful content, limit posting, manage room agenda and escalate safety cases in assigned spaces.</w:t>
            </w:r>
          </w:p>
        </w:tc>
        <w:tc>
          <w:tcPr>
            <w:tcW w:type="dxa" w:w="3331"/>
            <w:vAlign w:val="top"/>
          </w:tcPr>
          <w:p>
            <w:pPr>
              <w:spacing w:after="40"/>
            </w:pPr>
            <w:r>
              <w:rPr>
                <w:sz w:val="16"/>
              </w:rPr>
              <w:t>No access to unrelated workspaces, all private DMs, global exports or owner controls.</w:t>
            </w:r>
          </w:p>
        </w:tc>
      </w:tr>
      <w:tr>
        <w:trPr>
          <w:cantSplit/>
        </w:trPr>
        <w:tc>
          <w:tcPr>
            <w:tcW w:type="dxa" w:w="3331"/>
            <w:vAlign w:val="top"/>
          </w:tcPr>
          <w:p>
            <w:pPr>
              <w:spacing w:after="40"/>
            </w:pPr>
            <w:r>
              <w:rPr>
                <w:sz w:val="16"/>
              </w:rPr>
              <w:t>Session Moderator / Chair</w:t>
            </w:r>
          </w:p>
        </w:tc>
        <w:tc>
          <w:tcPr>
            <w:tcW w:type="dxa" w:w="3331"/>
            <w:vAlign w:val="top"/>
          </w:tcPr>
          <w:p>
            <w:pPr>
              <w:spacing w:after="40"/>
            </w:pPr>
            <w:r>
              <w:rPr>
                <w:sz w:val="16"/>
              </w:rPr>
              <w:t>Manage speaking queue, time, stage transitions, procedural warnings, participant muting/removal where authorized, session pause/close and preserve records.</w:t>
            </w:r>
          </w:p>
        </w:tc>
        <w:tc>
          <w:tcPr>
            <w:tcW w:type="dxa" w:w="3331"/>
            <w:vAlign w:val="top"/>
          </w:tcPr>
          <w:p>
            <w:pPr>
              <w:spacing w:after="40"/>
            </w:pPr>
            <w:r>
              <w:rPr>
                <w:sz w:val="16"/>
              </w:rPr>
              <w:t>No hidden rewriting of substantive propositions or dissent; no platform-wide moderation by default.</w:t>
            </w:r>
          </w:p>
        </w:tc>
      </w:tr>
      <w:tr>
        <w:trPr>
          <w:cantSplit/>
        </w:trPr>
        <w:tc>
          <w:tcPr>
            <w:tcW w:type="dxa" w:w="3331"/>
            <w:vAlign w:val="top"/>
          </w:tcPr>
          <w:p>
            <w:pPr>
              <w:spacing w:after="40"/>
            </w:pPr>
            <w:r>
              <w:rPr>
                <w:sz w:val="16"/>
              </w:rPr>
              <w:t>Facilitator / Reviewer</w:t>
            </w:r>
          </w:p>
        </w:tc>
        <w:tc>
          <w:tcPr>
            <w:tcW w:type="dxa" w:w="3331"/>
            <w:vAlign w:val="top"/>
          </w:tcPr>
          <w:p>
            <w:pPr>
              <w:spacing w:after="40"/>
            </w:pPr>
            <w:r>
              <w:rPr>
                <w:sz w:val="16"/>
              </w:rPr>
              <w:t>Facilitate assigned learning, assignment, assembly, research or project activity; leave feedback; request revision; verify evidence if granted.</w:t>
            </w:r>
          </w:p>
        </w:tc>
        <w:tc>
          <w:tcPr>
            <w:tcW w:type="dxa" w:w="3331"/>
            <w:vAlign w:val="top"/>
          </w:tcPr>
          <w:p>
            <w:pPr>
              <w:spacing w:after="40"/>
            </w:pPr>
            <w:r>
              <w:rPr>
                <w:sz w:val="16"/>
              </w:rPr>
              <w:t>No unrelated account management or high-impact certification/credit decisions without separate permission.</w:t>
            </w:r>
          </w:p>
        </w:tc>
      </w:tr>
      <w:tr>
        <w:trPr>
          <w:cantSplit/>
        </w:trPr>
        <w:tc>
          <w:tcPr>
            <w:tcW w:type="dxa" w:w="3331"/>
            <w:vAlign w:val="top"/>
          </w:tcPr>
          <w:p>
            <w:pPr>
              <w:spacing w:after="40"/>
            </w:pPr>
            <w:r>
              <w:rPr>
                <w:sz w:val="16"/>
              </w:rPr>
              <w:t>Community Moderator</w:t>
            </w:r>
          </w:p>
        </w:tc>
        <w:tc>
          <w:tcPr>
            <w:tcW w:type="dxa" w:w="3331"/>
            <w:vAlign w:val="top"/>
          </w:tcPr>
          <w:p>
            <w:pPr>
              <w:spacing w:after="40"/>
            </w:pPr>
            <w:r>
              <w:rPr>
                <w:sz w:val="16"/>
              </w:rPr>
              <w:t>Triage and respond to reports, apply scoped content actions and temporary restrictions, escalate safeguarding cases.</w:t>
            </w:r>
          </w:p>
        </w:tc>
        <w:tc>
          <w:tcPr>
            <w:tcW w:type="dxa" w:w="3331"/>
            <w:vAlign w:val="top"/>
          </w:tcPr>
          <w:p>
            <w:pPr>
              <w:spacing w:after="40"/>
            </w:pPr>
            <w:r>
              <w:rPr>
                <w:sz w:val="16"/>
              </w:rPr>
              <w:t>No ability to view all private communications merely by virtue of this role.</w:t>
            </w:r>
          </w:p>
        </w:tc>
      </w:tr>
      <w:tr>
        <w:trPr>
          <w:cantSplit/>
        </w:trPr>
        <w:tc>
          <w:tcPr>
            <w:tcW w:type="dxa" w:w="3331"/>
            <w:vAlign w:val="top"/>
          </w:tcPr>
          <w:p>
            <w:pPr>
              <w:spacing w:after="40"/>
            </w:pPr>
            <w:r>
              <w:rPr>
                <w:sz w:val="16"/>
              </w:rPr>
              <w:t>Institution Admin</w:t>
            </w:r>
          </w:p>
        </w:tc>
        <w:tc>
          <w:tcPr>
            <w:tcW w:type="dxa" w:w="3331"/>
            <w:vAlign w:val="top"/>
          </w:tcPr>
          <w:p>
            <w:pPr>
              <w:spacing w:after="40"/>
            </w:pPr>
            <w:r>
              <w:rPr>
                <w:sz w:val="16"/>
              </w:rPr>
              <w:t>Manage members and activities within one verified institution, subject to configuration.</w:t>
            </w:r>
          </w:p>
        </w:tc>
        <w:tc>
          <w:tcPr>
            <w:tcW w:type="dxa" w:w="3331"/>
            <w:vAlign w:val="top"/>
          </w:tcPr>
          <w:p>
            <w:pPr>
              <w:spacing w:after="40"/>
            </w:pPr>
            <w:r>
              <w:rPr>
                <w:sz w:val="16"/>
              </w:rPr>
              <w:t>No cross-institution access except explicitly authorized programme scope.</w:t>
            </w:r>
          </w:p>
        </w:tc>
      </w:tr>
      <w:tr>
        <w:trPr>
          <w:cantSplit/>
        </w:trPr>
        <w:tc>
          <w:tcPr>
            <w:tcW w:type="dxa" w:w="3331"/>
            <w:vAlign w:val="top"/>
          </w:tcPr>
          <w:p>
            <w:pPr>
              <w:spacing w:after="40"/>
            </w:pPr>
            <w:r>
              <w:rPr>
                <w:sz w:val="16"/>
              </w:rPr>
              <w:t>Platform Owner</w:t>
            </w:r>
          </w:p>
        </w:tc>
        <w:tc>
          <w:tcPr>
            <w:tcW w:type="dxa" w:w="3331"/>
            <w:vAlign w:val="top"/>
          </w:tcPr>
          <w:p>
            <w:pPr>
              <w:spacing w:after="40"/>
            </w:pPr>
            <w:r>
              <w:rPr>
                <w:sz w:val="16"/>
              </w:rPr>
              <w:t>All platform configuration and governance powers; appoint/revoke delegates; inspect audit events.</w:t>
            </w:r>
          </w:p>
        </w:tc>
        <w:tc>
          <w:tcPr>
            <w:tcW w:type="dxa" w:w="3331"/>
            <w:vAlign w:val="top"/>
          </w:tcPr>
          <w:p>
            <w:pPr>
              <w:spacing w:after="40"/>
            </w:pPr>
            <w:r>
              <w:rPr>
                <w:sz w:val="16"/>
              </w:rPr>
              <w:t>Protected role; cannot be granted through ordinary moderator UI.</w:t>
            </w:r>
          </w:p>
        </w:tc>
      </w:tr>
    </w:tbl>
    <w:p>
      <w:pPr>
        <w:spacing w:after="20"/>
      </w:pPr>
    </w:p>
    <w:p>
      <w:r>
        <w:t>Permission grants must be granular: resource scope, allowed actions, start/end dates, grantor, reason, and revocation status. Permission is the intersection of role-based permission and context attributes (institution, programme, event, room, participant category, age/safeguarding state, content visibility). Default to least privilege. The owner can revoke a grant immediately. Moderators cannot grant permissions to themselves or escalate beyond their grant.</w:t>
      </w:r>
    </w:p>
    <w:p>
      <w:pPr>
        <w:pStyle w:val="Heading3"/>
      </w:pPr>
      <w:r>
        <w:t>A6.3 Permission management workflow</w:t>
      </w:r>
    </w:p>
    <w:p>
      <w:pPr>
        <w:pStyle w:val="ListBullet"/>
      </w:pPr>
      <w:r>
        <w:t>Owner chooses user → selects permission template → chooses scope → chooses actions → sets expiry/reason → previews access → confirms with re-authentication for sensitive scopes → system logs grant → user is notified.</w:t>
      </w:r>
    </w:p>
    <w:p>
      <w:pPr>
        <w:pStyle w:val="ListBullet"/>
      </w:pPr>
      <w:r>
        <w:t>Moderators may request extra access with reason and expiry; the Owner or authorized programme manager approves or rejects.</w:t>
      </w:r>
    </w:p>
    <w:p>
      <w:pPr>
        <w:pStyle w:val="ListBullet"/>
      </w:pPr>
      <w:r>
        <w:t>Bulk membership actions require preview, scope confirmation, clear outcome report and audit log.</w:t>
      </w:r>
    </w:p>
    <w:p>
      <w:pPr>
        <w:pStyle w:val="ListBullet"/>
      </w:pPr>
      <w:r>
        <w:t>Privileged actions should support optional two-person approval for platform-wide data export, role escalation, destructive deletion and changes to security policy.</w:t>
      </w:r>
    </w:p>
    <w:p>
      <w:pPr>
        <w:pStyle w:val="Heading2"/>
      </w:pPr>
      <w:r>
        <w:t>A7. Shared Live Session Engine and Transitions</w:t>
      </w:r>
    </w:p>
    <w:p>
      <w:r>
        <w:t>Implement one persistent Session Room object with modes: Standard Meeting, Debate Room, Youth Assembly, Youth Parliament, Workshop, Research Session, Consultation, Competition and Interview/Q&amp;A. Mode is a configurable view/procedure layered over the same session context, not a separate unrelated meeting that drops history.</w:t>
      </w:r>
    </w:p>
    <w:p>
      <w:pPr>
        <w:pStyle w:val="Heading3"/>
      </w:pPr>
      <w:r>
        <w:t>A7.1 Persistent session context</w:t>
      </w:r>
    </w:p>
    <w:p>
      <w:pPr>
        <w:pStyle w:val="ListBullet"/>
      </w:pPr>
      <w:r>
        <w:t>Persist session ID, parent programme/event, host, roster, attendance, roles/lenses, agenda, current mode/stage, speaking queue, chat channels, shared files, evidence, decisions, proposition/document state, caption/transcript settings, recording consent/state, moderation events and generated outputs.</w:t>
      </w:r>
    </w:p>
    <w:p>
      <w:pPr>
        <w:pStyle w:val="ListBullet"/>
      </w:pPr>
      <w:r>
        <w:t>From a standard conference, authorized host/facilitator chooses “Switch to Debate Room”, “Switch to Youth Assembly” or “Switch to Youth Parliament”. Show an interstitial summary of the mode change, then change layout, rulebook, controls and permissions without creating a new meeting.</w:t>
      </w:r>
    </w:p>
    <w:p>
      <w:pPr>
        <w:pStyle w:val="ListBullet"/>
      </w:pPr>
      <w:r>
        <w:t>Preserve roster, access control, existing relevant chat and files; maintain a mode-transition log. When a chat item or artifact is mode-specific, preserve it but label the source mode.</w:t>
      </w:r>
    </w:p>
    <w:p>
      <w:pPr>
        <w:pStyle w:val="ListBullet"/>
      </w:pPr>
      <w:r>
        <w:t>Before revealing mode-only data, recompute access and apply permissions. Participants who lack access to the new mode must receive a clear message and cannot inspect restricted content.</w:t>
      </w:r>
    </w:p>
    <w:p>
      <w:pPr>
        <w:pStyle w:val="ListBullet"/>
      </w:pPr>
      <w:r>
        <w:t>On connection loss, restore user to same session and compatible stage. Queue position can be restored only if it remains valid. Save unsent drafts locally or server-side when safe; disclose if a draft is only local.</w:t>
      </w:r>
    </w:p>
    <w:p>
      <w:pPr>
        <w:pStyle w:val="ListBullet"/>
      </w:pPr>
      <w:r>
        <w:t>Video/audio is powered by a provider adapter (WebRTC or an established service). No provider-specific APIs should leak into domain logic. Text, chat and participation must continue in degraded mode when possible.</w:t>
      </w:r>
    </w:p>
    <w:p>
      <w:pPr>
        <w:pStyle w:val="Heading3"/>
      </w:pPr>
      <w:r>
        <w:t>A7.2 Standard meeting layout</w:t>
      </w:r>
    </w:p>
    <w:p>
      <w:pPr>
        <w:pStyle w:val="ListBullet"/>
      </w:pPr>
      <w:r>
        <w:t>Video/audio tile grid; screen share when supported; participant list; hand raise; speaking queue; working chat and general moderated chat; files/evidence; agenda; captions/transcript; session timer; attendance and host controls.</w:t>
      </w:r>
    </w:p>
    <w:p>
      <w:pPr>
        <w:pStyle w:val="ListBullet"/>
      </w:pPr>
      <w:r>
        <w:t>Camera participation is optional. Audio-only, text-based and low-bandwidth participation routes should remain available, subject to event rules and accessibility.</w:t>
      </w:r>
    </w:p>
    <w:p>
      <w:pPr>
        <w:pStyle w:val="ListBullet"/>
      </w:pPr>
      <w:r>
        <w:t>Recording is off by default unless an authorized host explicitly enables it after clear consent/notice and safeguarding checks. Captions/transcription may have separate settings; retention and access must be defined.</w:t>
      </w:r>
    </w:p>
    <w:p>
      <w:pPr>
        <w:pStyle w:val="Heading3"/>
      </w:pPr>
      <w:r>
        <w:t>A7.3 Session controls</w:t>
      </w:r>
    </w:p>
    <w:p>
      <w:pPr>
        <w:pStyle w:val="ListBullet"/>
      </w:pPr>
      <w:r>
        <w:t>Host: configure session, grant permitted temporary room roles, start/end, invite participants, change mode, adjust agenda, manage recording/captions and close room.</w:t>
      </w:r>
    </w:p>
    <w:p>
      <w:pPr>
        <w:pStyle w:val="ListBullet"/>
      </w:pPr>
      <w:r>
        <w:t>Chair/Moderator: procedural controls granted by role; queue, time, turn recognition, warnings, mute/removal and safe pause.</w:t>
      </w:r>
    </w:p>
    <w:p>
      <w:pPr>
        <w:pStyle w:val="ListBullet"/>
      </w:pPr>
      <w:r>
        <w:t>Participant: raise hand, join queue, speak when recognized, post in available chat, contribute evidence, request clarification, leave, report incident and access relevant rulebook.</w:t>
      </w:r>
    </w:p>
    <w:p>
      <w:pPr>
        <w:pStyle w:val="ListBullet"/>
      </w:pPr>
      <w:r>
        <w:t>Observer/Audience: read-only or question-only actions depending on event configuration.</w:t>
      </w:r>
    </w:p>
    <w:p>
      <w:pPr>
        <w:pStyle w:val="Heading2"/>
      </w:pPr>
      <w:r>
        <w:t>A8. Debate Room</w:t>
      </w:r>
    </w:p>
    <w:p>
      <w:r>
        <w:t>Debate Room is the structured, motion-centered discussion mode. It is distinct from Youth Assembly (multi-stage deliberative synthesis) and Youth Parliament (parliamentary procedure simulation).</w:t>
      </w:r>
    </w:p>
    <w:p>
      <w:pPr>
        <w:pStyle w:val="ListBullet"/>
      </w:pPr>
      <w:r>
        <w:t>Session owner configures motion/question, format, time limits, roles (moderator, affirmative/negative or alternative positions if appropriate, questioner, audience), evidence rules, speaking order, response/rebuttal rules, audience participation, and whether any poll is enabled.</w:t>
      </w:r>
    </w:p>
    <w:p>
      <w:pPr>
        <w:pStyle w:val="ListBullet"/>
      </w:pPr>
      <w:r>
        <w:t>UI includes the motion at top, live speaker tile/spotlight, remaining time, ordered speaking queue, evidence/source panel, working/general chat, moderator panel, and a visible session rulebook.</w:t>
      </w:r>
    </w:p>
    <w:p>
      <w:pPr>
        <w:pStyle w:val="ListBullet"/>
      </w:pPr>
      <w:r>
        <w:t>Animations should clarify turn changes and time transitions without being distracting or hiding content. Respect reduced-motion preferences.</w:t>
      </w:r>
    </w:p>
    <w:p>
      <w:pPr>
        <w:pStyle w:val="ListBullet"/>
      </w:pPr>
      <w:r>
        <w:t>Voting/polls are optional and only measure the configured event prompt; they must not masquerade as public consensus or policy authorization. After session, participants can complete a reflection and preserve their contribution.</w:t>
      </w:r>
    </w:p>
    <w:p>
      <w:pPr>
        <w:pStyle w:val="Heading3"/>
      </w:pPr>
      <w:r>
        <w:t>A8.1 Debate Room state model</w:t>
      </w:r>
    </w:p>
    <w:p>
      <w:r>
        <w:t>DRAFT → SCHEDULED → OPEN → MOTION_CONFIRMED → OPENING_STATEMENTS → DISCUSSION → REBUTTAL_OR_QUESTIONS → CLOSING_STATEMENTS → REFLECTION → CLOSED → REPORT_PUBLISHED (if enabled).</w:t>
      </w:r>
    </w:p>
    <w:p>
      <w:pPr>
        <w:pStyle w:val="Heading2"/>
      </w:pPr>
      <w:r>
        <w:t>A9. Youth Assembly: Roles, Visual Room and Deliberative Procedure</w:t>
      </w:r>
    </w:p>
    <w:p>
      <w:r>
        <w:t>Youth Assembly is JanSahabhag 2047’s own deliberative thinking and proposition-building format. It is designed to create a rigorous, constructive route from issue framing to a practical, evidence-aware proposition while preserving unresolved questions and meaningful dissent. It is not a conventional debate contest and does not manufacture consensus.</w:t>
      </w:r>
    </w:p>
    <w:p>
      <w:pPr>
        <w:pStyle w:val="Heading3"/>
      </w:pPr>
      <w:r>
        <w:t>A9.1 Four non-hierarchical functional roles</w:t>
      </w:r>
    </w:p>
    <w:tbl>
      <w:tblPr>
        <w:tblStyle w:val="LightShading-Accent1"/>
        <w:tblW w:type="auto" w:w="0"/>
        <w:jc w:val="center"/>
        <w:tblLook w:firstColumn="1" w:firstRow="1" w:lastColumn="0" w:lastRow="0" w:noHBand="0" w:noVBand="1" w:val="04A0"/>
      </w:tblPr>
      <w:tblGrid>
        <w:gridCol w:w="2498"/>
        <w:gridCol w:w="2498"/>
        <w:gridCol w:w="2498"/>
        <w:gridCol w:w="2498"/>
      </w:tblGrid>
      <w:tr>
        <w:trPr>
          <w:cantSplit/>
          <w:tblHeader w:val="true"/>
        </w:trPr>
        <w:tc>
          <w:tcPr>
            <w:tcW w:type="dxa" w:w="2498"/>
            <w:shd w:fill="18475F"/>
          </w:tcPr>
          <w:p>
            <w:r>
              <w:rPr>
                <w:b/>
                <w:color w:val="FFFFFF"/>
                <w:sz w:val="16"/>
              </w:rPr>
              <w:t>Role</w:t>
            </w:r>
          </w:p>
        </w:tc>
        <w:tc>
          <w:tcPr>
            <w:tcW w:type="dxa" w:w="2498"/>
            <w:shd w:fill="18475F"/>
          </w:tcPr>
          <w:p>
            <w:r>
              <w:rPr>
                <w:b/>
                <w:color w:val="FFFFFF"/>
                <w:sz w:val="16"/>
              </w:rPr>
              <w:t>Core question</w:t>
            </w:r>
          </w:p>
        </w:tc>
        <w:tc>
          <w:tcPr>
            <w:tcW w:type="dxa" w:w="2498"/>
            <w:shd w:fill="18475F"/>
          </w:tcPr>
          <w:p>
            <w:r>
              <w:rPr>
                <w:b/>
                <w:color w:val="FFFFFF"/>
                <w:sz w:val="16"/>
              </w:rPr>
              <w:t>Responsibilities</w:t>
            </w:r>
          </w:p>
        </w:tc>
        <w:tc>
          <w:tcPr>
            <w:tcW w:type="dxa" w:w="2498"/>
            <w:shd w:fill="18475F"/>
          </w:tcPr>
          <w:p>
            <w:r>
              <w:rPr>
                <w:b/>
                <w:color w:val="FFFFFF"/>
                <w:sz w:val="16"/>
              </w:rPr>
              <w:t>Visual / interaction treatment</w:t>
            </w:r>
          </w:p>
        </w:tc>
      </w:tr>
      <w:tr>
        <w:trPr>
          <w:cantSplit/>
        </w:trPr>
        <w:tc>
          <w:tcPr>
            <w:tcW w:type="dxa" w:w="2498"/>
            <w:vAlign w:val="top"/>
          </w:tcPr>
          <w:p>
            <w:pPr>
              <w:spacing w:after="40"/>
            </w:pPr>
            <w:r>
              <w:rPr>
                <w:sz w:val="16"/>
              </w:rPr>
              <w:t>Thinker</w:t>
            </w:r>
          </w:p>
        </w:tc>
        <w:tc>
          <w:tcPr>
            <w:tcW w:type="dxa" w:w="2498"/>
            <w:vAlign w:val="top"/>
          </w:tcPr>
          <w:p>
            <w:pPr>
              <w:spacing w:after="40"/>
            </w:pPr>
            <w:r>
              <w:rPr>
                <w:sz w:val="16"/>
              </w:rPr>
              <w:t>What should we understand?</w:t>
            </w:r>
          </w:p>
        </w:tc>
        <w:tc>
          <w:tcPr>
            <w:tcW w:type="dxa" w:w="2498"/>
            <w:vAlign w:val="top"/>
          </w:tcPr>
          <w:p>
            <w:pPr>
              <w:spacing w:after="40"/>
            </w:pPr>
            <w:r>
              <w:rPr>
                <w:sz w:val="16"/>
              </w:rPr>
              <w:t>Introduce substantive perspectives, explain the problem, question assumptions and add domain evidence.</w:t>
            </w:r>
          </w:p>
        </w:tc>
        <w:tc>
          <w:tcPr>
            <w:tcW w:type="dxa" w:w="2498"/>
            <w:vAlign w:val="top"/>
          </w:tcPr>
          <w:p>
            <w:pPr>
              <w:spacing w:after="40"/>
            </w:pPr>
            <w:r>
              <w:rPr>
                <w:sz w:val="16"/>
              </w:rPr>
              <w:t>Dedicated Thinker zone; role badge; turns linked to assigned lens and evidence.</w:t>
            </w:r>
          </w:p>
        </w:tc>
      </w:tr>
      <w:tr>
        <w:trPr>
          <w:cantSplit/>
        </w:trPr>
        <w:tc>
          <w:tcPr>
            <w:tcW w:type="dxa" w:w="2498"/>
            <w:vAlign w:val="top"/>
          </w:tcPr>
          <w:p>
            <w:pPr>
              <w:spacing w:after="40"/>
            </w:pPr>
            <w:r>
              <w:rPr>
                <w:sz w:val="16"/>
              </w:rPr>
              <w:t>Enabler</w:t>
            </w:r>
          </w:p>
        </w:tc>
        <w:tc>
          <w:tcPr>
            <w:tcW w:type="dxa" w:w="2498"/>
            <w:vAlign w:val="top"/>
          </w:tcPr>
          <w:p>
            <w:pPr>
              <w:spacing w:after="40"/>
            </w:pPr>
            <w:r>
              <w:rPr>
                <w:sz w:val="16"/>
              </w:rPr>
              <w:t>What would make it possible?</w:t>
            </w:r>
          </w:p>
        </w:tc>
        <w:tc>
          <w:tcPr>
            <w:tcW w:type="dxa" w:w="2498"/>
            <w:vAlign w:val="top"/>
          </w:tcPr>
          <w:p>
            <w:pPr>
              <w:spacing w:after="40"/>
            </w:pPr>
            <w:r>
              <w:rPr>
                <w:sz w:val="16"/>
              </w:rPr>
              <w:t>Examine resources, implementation route, institutional ownership, capability and feasibility.</w:t>
            </w:r>
          </w:p>
        </w:tc>
        <w:tc>
          <w:tcPr>
            <w:tcW w:type="dxa" w:w="2498"/>
            <w:vAlign w:val="top"/>
          </w:tcPr>
          <w:p>
            <w:pPr>
              <w:spacing w:after="40"/>
            </w:pPr>
            <w:r>
              <w:rPr>
                <w:sz w:val="16"/>
              </w:rPr>
              <w:t>Dedicated Enabler zone; implementation checklist and owner/resource markers.</w:t>
            </w:r>
          </w:p>
        </w:tc>
      </w:tr>
      <w:tr>
        <w:trPr>
          <w:cantSplit/>
        </w:trPr>
        <w:tc>
          <w:tcPr>
            <w:tcW w:type="dxa" w:w="2498"/>
            <w:vAlign w:val="top"/>
          </w:tcPr>
          <w:p>
            <w:pPr>
              <w:spacing w:after="40"/>
            </w:pPr>
            <w:r>
              <w:rPr>
                <w:sz w:val="16"/>
              </w:rPr>
              <w:t>Troubleshooter</w:t>
            </w:r>
          </w:p>
        </w:tc>
        <w:tc>
          <w:tcPr>
            <w:tcW w:type="dxa" w:w="2498"/>
            <w:vAlign w:val="top"/>
          </w:tcPr>
          <w:p>
            <w:pPr>
              <w:spacing w:after="40"/>
            </w:pPr>
            <w:r>
              <w:rPr>
                <w:sz w:val="16"/>
              </w:rPr>
              <w:t>What could go wrong?</w:t>
            </w:r>
          </w:p>
        </w:tc>
        <w:tc>
          <w:tcPr>
            <w:tcW w:type="dxa" w:w="2498"/>
            <w:vAlign w:val="top"/>
          </w:tcPr>
          <w:p>
            <w:pPr>
              <w:spacing w:after="40"/>
            </w:pPr>
            <w:r>
              <w:rPr>
                <w:sz w:val="16"/>
              </w:rPr>
              <w:t>Stress-test assumptions, identify harms, edge cases, incentives and unintended consequences; propose mitigations.</w:t>
            </w:r>
          </w:p>
        </w:tc>
        <w:tc>
          <w:tcPr>
            <w:tcW w:type="dxa" w:w="2498"/>
            <w:vAlign w:val="top"/>
          </w:tcPr>
          <w:p>
            <w:pPr>
              <w:spacing w:after="40"/>
            </w:pPr>
            <w:r>
              <w:rPr>
                <w:sz w:val="16"/>
              </w:rPr>
              <w:t>Dedicated Troubleshooter zone; risk markers and mitigation prompts; explicitly not framed as an adversarial opponent.</w:t>
            </w:r>
          </w:p>
        </w:tc>
      </w:tr>
      <w:tr>
        <w:trPr>
          <w:cantSplit/>
        </w:trPr>
        <w:tc>
          <w:tcPr>
            <w:tcW w:type="dxa" w:w="2498"/>
            <w:vAlign w:val="top"/>
          </w:tcPr>
          <w:p>
            <w:pPr>
              <w:spacing w:after="40"/>
            </w:pPr>
            <w:r>
              <w:rPr>
                <w:sz w:val="16"/>
              </w:rPr>
              <w:t>Shaper</w:t>
            </w:r>
          </w:p>
        </w:tc>
        <w:tc>
          <w:tcPr>
            <w:tcW w:type="dxa" w:w="2498"/>
            <w:vAlign w:val="top"/>
          </w:tcPr>
          <w:p>
            <w:pPr>
              <w:spacing w:after="40"/>
            </w:pPr>
            <w:r>
              <w:rPr>
                <w:sz w:val="16"/>
              </w:rPr>
              <w:t>What should we take forward?</w:t>
            </w:r>
          </w:p>
        </w:tc>
        <w:tc>
          <w:tcPr>
            <w:tcW w:type="dxa" w:w="2498"/>
            <w:vAlign w:val="top"/>
          </w:tcPr>
          <w:p>
            <w:pPr>
              <w:spacing w:after="40"/>
            </w:pPr>
            <w:r>
              <w:rPr>
                <w:sz w:val="16"/>
              </w:rPr>
              <w:t>Synthesize agreement, qualified support, disagreement and candidate wording into a draft proposition for full-body review.</w:t>
            </w:r>
          </w:p>
        </w:tc>
        <w:tc>
          <w:tcPr>
            <w:tcW w:type="dxa" w:w="2498"/>
            <w:vAlign w:val="top"/>
          </w:tcPr>
          <w:p>
            <w:pPr>
              <w:spacing w:after="40"/>
            </w:pPr>
            <w:r>
              <w:rPr>
                <w:sz w:val="16"/>
              </w:rPr>
              <w:t>Dedicated Shaper zone; shared proposition canvas, synthesis cues and dissent panel. No substantive tie-break power.</w:t>
            </w:r>
          </w:p>
        </w:tc>
      </w:tr>
    </w:tbl>
    <w:p>
      <w:pPr>
        <w:spacing w:after="20"/>
      </w:pPr>
    </w:p>
    <w:p>
      <w:r>
        <w:t>Role defines responsibility, not status. Role powers are issue-advancing tools, not vetoes. Chair/Co-Chair remain neutral procedural roles and have no substantive authority over the final position.</w:t>
      </w:r>
    </w:p>
    <w:p>
      <w:pPr>
        <w:pStyle w:val="Heading3"/>
      </w:pPr>
      <w:r>
        <w:t>A9.2 Seating and animation requirements</w:t>
      </w:r>
    </w:p>
    <w:p>
      <w:pPr>
        <w:pStyle w:val="ListBullet"/>
      </w:pPr>
      <w:r>
        <w:t>Create a room layout with four visually distinct role zones/seating groups representing Thinkers, Enablers, Troubleshooters and Shapers. The four groups must be visually balanced; none should appear more senior or more powerful.</w:t>
      </w:r>
    </w:p>
    <w:p>
      <w:pPr>
        <w:pStyle w:val="ListBullet"/>
      </w:pPr>
      <w:r>
        <w:t>On desktop, the default view should show all role zones at once around a shared central issue/proposition area. Participants appear as video/avatar tiles within their assigned zone; active speaker is highlighted in that zone and mirrored in the shared stage area.</w:t>
      </w:r>
    </w:p>
    <w:p>
      <w:pPr>
        <w:pStyle w:val="ListBullet"/>
      </w:pPr>
      <w:r>
        <w:t>Provide room layout variants (four-quadrant, U-shaped/council, compact grid) configurable by facilitator. The room layout must remain understandable when groups are uneven or video is disabled.</w:t>
      </w:r>
    </w:p>
    <w:p>
      <w:pPr>
        <w:pStyle w:val="ListBullet"/>
      </w:pPr>
      <w:r>
        <w:t>Use subtle animations for the active stage, recognized speaker, role turn, proposition revisions and transition to next stage. Do not use animation to imply that one role wins or outranks another. Honor reduced-motion settings.</w:t>
      </w:r>
    </w:p>
    <w:p>
      <w:pPr>
        <w:pStyle w:val="ListBullet"/>
      </w:pPr>
      <w:r>
        <w:t>Each participant tile displays preferred name, role, lens, microphone/camera state and connection status as permitted. Role and lens can be toggled in the roster; no sensitive personal information is shown.</w:t>
      </w:r>
    </w:p>
    <w:p>
      <w:pPr>
        <w:pStyle w:val="ListBullet"/>
      </w:pPr>
      <w:r>
        <w:t>Mobile view must reflow to a legible role filter/stacked groups and preserve the current speaker, stage, queue, proposition and rulebook access. Do not attempt to shrink four desktop zones illegibly onto a phone screen.</w:t>
      </w:r>
    </w:p>
    <w:p>
      <w:pPr>
        <w:pStyle w:val="ListBullet"/>
      </w:pPr>
      <w:r>
        <w:t>For larger assemblies, show active speakers on the stage and role-group rosters as side panels; do not require every participant to have camera on. Role groups can open breakout work zones while staying in the same session context.</w:t>
      </w:r>
    </w:p>
    <w:p>
      <w:pPr>
        <w:pStyle w:val="Heading3"/>
      </w:pPr>
      <w:r>
        <w:t>A9.3 Role × Lens and allocation</w:t>
      </w:r>
    </w:p>
    <w:p>
      <w:pPr>
        <w:pStyle w:val="ListBullet"/>
      </w:pPr>
      <w:r>
        <w:t>Each assembly topic can define lens lists for each role. Lens is a topic-specific analytical viewpoint, not a personal identity label.</w:t>
      </w:r>
    </w:p>
    <w:p>
      <w:pPr>
        <w:pStyle w:val="ListBullet"/>
      </w:pPr>
      <w:r>
        <w:t>Role allocation prioritizes safety/eligibility, minimum role coverage, rotation from role history, participant preferences, topic relevance, equitable participation, then randomization/tie-break.</w:t>
      </w:r>
    </w:p>
    <w:p>
      <w:pPr>
        <w:pStyle w:val="ListBullet"/>
      </w:pPr>
      <w:r>
        <w:t>One primary role per participant where group size permits; use all four distinct roles with four or more participants. Three participants use a transparent mini-deliberation mode with rotating/multi-role responsibilities. Uneven group sizes are valid and shown honestly.</w:t>
      </w:r>
    </w:p>
    <w:p>
      <w:pPr>
        <w:pStyle w:val="ListBullet"/>
      </w:pPr>
      <w:r>
        <w:t>AI may recommend allocations and explain coverage gaps; a deterministic rule engine commits the allocation. Authorized facilitator may override with a required reason and audit record.</w:t>
      </w:r>
    </w:p>
    <w:p>
      <w:pPr>
        <w:pStyle w:val="ListBullet"/>
      </w:pPr>
      <w:r>
        <w:t>Never repeatedly assign the same participants to Shaper or Chair. Keep expertise as evidence/context rather than authority. Role changes must be logged and visible to affected participants.</w:t>
      </w:r>
    </w:p>
    <w:p>
      <w:pPr>
        <w:pStyle w:val="Heading3"/>
      </w:pPr>
      <w:r>
        <w:t>A9.4 Stage and participant experience</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Stage</w:t>
            </w:r>
          </w:p>
        </w:tc>
        <w:tc>
          <w:tcPr>
            <w:tcW w:type="dxa" w:w="3331"/>
            <w:shd w:fill="18475F"/>
          </w:tcPr>
          <w:p>
            <w:r>
              <w:rPr>
                <w:b/>
                <w:color w:val="FFFFFF"/>
                <w:sz w:val="16"/>
              </w:rPr>
              <w:t>Required action</w:t>
            </w:r>
          </w:p>
        </w:tc>
        <w:tc>
          <w:tcPr>
            <w:tcW w:type="dxa" w:w="3331"/>
            <w:shd w:fill="18475F"/>
          </w:tcPr>
          <w:p>
            <w:r>
              <w:rPr>
                <w:b/>
                <w:color w:val="FFFFFF"/>
                <w:sz w:val="16"/>
              </w:rPr>
              <w:t>Primary UI support</w:t>
            </w:r>
          </w:p>
        </w:tc>
      </w:tr>
      <w:tr>
        <w:trPr>
          <w:cantSplit/>
        </w:trPr>
        <w:tc>
          <w:tcPr>
            <w:tcW w:type="dxa" w:w="3331"/>
            <w:vAlign w:val="top"/>
          </w:tcPr>
          <w:p>
            <w:pPr>
              <w:spacing w:after="40"/>
            </w:pPr>
            <w:r>
              <w:rPr>
                <w:sz w:val="16"/>
              </w:rPr>
              <w:t>Frame</w:t>
            </w:r>
          </w:p>
        </w:tc>
        <w:tc>
          <w:tcPr>
            <w:tcW w:type="dxa" w:w="3331"/>
            <w:vAlign w:val="top"/>
          </w:tcPr>
          <w:p>
            <w:pPr>
              <w:spacing w:after="40"/>
            </w:pPr>
            <w:r>
              <w:rPr>
                <w:sz w:val="16"/>
              </w:rPr>
              <w:t>Define the specific issue, question, scope, constraints and terms.</w:t>
            </w:r>
          </w:p>
        </w:tc>
        <w:tc>
          <w:tcPr>
            <w:tcW w:type="dxa" w:w="3331"/>
            <w:vAlign w:val="top"/>
          </w:tcPr>
          <w:p>
            <w:pPr>
              <w:spacing w:after="40"/>
            </w:pPr>
            <w:r>
              <w:rPr>
                <w:sz w:val="16"/>
              </w:rPr>
              <w:t>Issue banner, framing canvas, agenda, clarification queue.</w:t>
            </w:r>
          </w:p>
        </w:tc>
      </w:tr>
      <w:tr>
        <w:trPr>
          <w:cantSplit/>
        </w:trPr>
        <w:tc>
          <w:tcPr>
            <w:tcW w:type="dxa" w:w="3331"/>
            <w:vAlign w:val="top"/>
          </w:tcPr>
          <w:p>
            <w:pPr>
              <w:spacing w:after="40"/>
            </w:pPr>
            <w:r>
              <w:rPr>
                <w:sz w:val="16"/>
              </w:rPr>
              <w:t>Think</w:t>
            </w:r>
          </w:p>
        </w:tc>
        <w:tc>
          <w:tcPr>
            <w:tcW w:type="dxa" w:w="3331"/>
            <w:vAlign w:val="top"/>
          </w:tcPr>
          <w:p>
            <w:pPr>
              <w:spacing w:after="40"/>
            </w:pPr>
            <w:r>
              <w:rPr>
                <w:sz w:val="16"/>
              </w:rPr>
              <w:t>Thinkers share substantive perspectives and evidence from lenses.</w:t>
            </w:r>
          </w:p>
        </w:tc>
        <w:tc>
          <w:tcPr>
            <w:tcW w:type="dxa" w:w="3331"/>
            <w:vAlign w:val="top"/>
          </w:tcPr>
          <w:p>
            <w:pPr>
              <w:spacing w:after="40"/>
            </w:pPr>
            <w:r>
              <w:rPr>
                <w:sz w:val="16"/>
              </w:rPr>
              <w:t>Turn timer, role-zone spotlight, evidence/source links.</w:t>
            </w:r>
          </w:p>
        </w:tc>
      </w:tr>
      <w:tr>
        <w:trPr>
          <w:cantSplit/>
        </w:trPr>
        <w:tc>
          <w:tcPr>
            <w:tcW w:type="dxa" w:w="3331"/>
            <w:vAlign w:val="top"/>
          </w:tcPr>
          <w:p>
            <w:pPr>
              <w:spacing w:after="40"/>
            </w:pPr>
            <w:r>
              <w:rPr>
                <w:sz w:val="16"/>
              </w:rPr>
              <w:t>Enable</w:t>
            </w:r>
          </w:p>
        </w:tc>
        <w:tc>
          <w:tcPr>
            <w:tcW w:type="dxa" w:w="3331"/>
            <w:vAlign w:val="top"/>
          </w:tcPr>
          <w:p>
            <w:pPr>
              <w:spacing w:after="40"/>
            </w:pPr>
            <w:r>
              <w:rPr>
                <w:sz w:val="16"/>
              </w:rPr>
              <w:t>Enablers identify implementability, resources, ownership and dependencies.</w:t>
            </w:r>
          </w:p>
        </w:tc>
        <w:tc>
          <w:tcPr>
            <w:tcW w:type="dxa" w:w="3331"/>
            <w:vAlign w:val="top"/>
          </w:tcPr>
          <w:p>
            <w:pPr>
              <w:spacing w:after="40"/>
            </w:pPr>
            <w:r>
              <w:rPr>
                <w:sz w:val="16"/>
              </w:rPr>
              <w:t>Feasibility panel, institutional owner field, resources/dependencies.</w:t>
            </w:r>
          </w:p>
        </w:tc>
      </w:tr>
      <w:tr>
        <w:trPr>
          <w:cantSplit/>
        </w:trPr>
        <w:tc>
          <w:tcPr>
            <w:tcW w:type="dxa" w:w="3331"/>
            <w:vAlign w:val="top"/>
          </w:tcPr>
          <w:p>
            <w:pPr>
              <w:spacing w:after="40"/>
            </w:pPr>
            <w:r>
              <w:rPr>
                <w:sz w:val="16"/>
              </w:rPr>
              <w:t>Troubleshoot</w:t>
            </w:r>
          </w:p>
        </w:tc>
        <w:tc>
          <w:tcPr>
            <w:tcW w:type="dxa" w:w="3331"/>
            <w:vAlign w:val="top"/>
          </w:tcPr>
          <w:p>
            <w:pPr>
              <w:spacing w:after="40"/>
            </w:pPr>
            <w:r>
              <w:rPr>
                <w:sz w:val="16"/>
              </w:rPr>
              <w:t>Troubleshooters surface risks, edge cases, harms and mitigations.</w:t>
            </w:r>
          </w:p>
        </w:tc>
        <w:tc>
          <w:tcPr>
            <w:tcW w:type="dxa" w:w="3331"/>
            <w:vAlign w:val="top"/>
          </w:tcPr>
          <w:p>
            <w:pPr>
              <w:spacing w:after="40"/>
            </w:pPr>
            <w:r>
              <w:rPr>
                <w:sz w:val="16"/>
              </w:rPr>
              <w:t>Risk register, red-flag action, mitigation prompts.</w:t>
            </w:r>
          </w:p>
        </w:tc>
      </w:tr>
      <w:tr>
        <w:trPr>
          <w:cantSplit/>
        </w:trPr>
        <w:tc>
          <w:tcPr>
            <w:tcW w:type="dxa" w:w="3331"/>
            <w:vAlign w:val="top"/>
          </w:tcPr>
          <w:p>
            <w:pPr>
              <w:spacing w:after="40"/>
            </w:pPr>
            <w:r>
              <w:rPr>
                <w:sz w:val="16"/>
              </w:rPr>
              <w:t>Shape</w:t>
            </w:r>
          </w:p>
        </w:tc>
        <w:tc>
          <w:tcPr>
            <w:tcW w:type="dxa" w:w="3331"/>
            <w:vAlign w:val="top"/>
          </w:tcPr>
          <w:p>
            <w:pPr>
              <w:spacing w:after="40"/>
            </w:pPr>
            <w:r>
              <w:rPr>
                <w:sz w:val="16"/>
              </w:rPr>
              <w:t>Shapers synthesize draft wording, support areas and unresolved disagreements.</w:t>
            </w:r>
          </w:p>
        </w:tc>
        <w:tc>
          <w:tcPr>
            <w:tcW w:type="dxa" w:w="3331"/>
            <w:vAlign w:val="top"/>
          </w:tcPr>
          <w:p>
            <w:pPr>
              <w:spacing w:after="40"/>
            </w:pPr>
            <w:r>
              <w:rPr>
                <w:sz w:val="16"/>
              </w:rPr>
              <w:t>Collaborative proposition canvas with version history and dissent panel.</w:t>
            </w:r>
          </w:p>
        </w:tc>
      </w:tr>
      <w:tr>
        <w:trPr>
          <w:cantSplit/>
        </w:trPr>
        <w:tc>
          <w:tcPr>
            <w:tcW w:type="dxa" w:w="3331"/>
            <w:vAlign w:val="top"/>
          </w:tcPr>
          <w:p>
            <w:pPr>
              <w:spacing w:after="40"/>
            </w:pPr>
            <w:r>
              <w:rPr>
                <w:sz w:val="16"/>
              </w:rPr>
              <w:t>Final Assembly</w:t>
            </w:r>
          </w:p>
        </w:tc>
        <w:tc>
          <w:tcPr>
            <w:tcW w:type="dxa" w:w="3331"/>
            <w:vAlign w:val="top"/>
          </w:tcPr>
          <w:p>
            <w:pPr>
              <w:spacing w:after="40"/>
            </w:pPr>
            <w:r>
              <w:rPr>
                <w:sz w:val="16"/>
              </w:rPr>
              <w:t>Full assembly reviews, amends, responds and records support state.</w:t>
            </w:r>
          </w:p>
        </w:tc>
        <w:tc>
          <w:tcPr>
            <w:tcW w:type="dxa" w:w="3331"/>
            <w:vAlign w:val="top"/>
          </w:tcPr>
          <w:p>
            <w:pPr>
              <w:spacing w:after="40"/>
            </w:pPr>
            <w:r>
              <w:rPr>
                <w:sz w:val="16"/>
              </w:rPr>
              <w:t>Full-body view, amendment queue, support profile and structured dissent capture.</w:t>
            </w:r>
          </w:p>
        </w:tc>
      </w:tr>
    </w:tbl>
    <w:p>
      <w:pPr>
        <w:spacing w:after="20"/>
      </w:pPr>
    </w:p>
    <w:p>
      <w:pPr>
        <w:pStyle w:val="Heading3"/>
      </w:pPr>
      <w:r>
        <w:t>A9.5 Rights, powers, Chair and rulebook</w:t>
      </w:r>
    </w:p>
    <w:p>
      <w:pPr>
        <w:pStyle w:val="ListBullet"/>
      </w:pPr>
      <w:r>
        <w:t>Participant rights: speak, question, challenge an assumption within configured limits, seek clarification, introduce evidence, reframe, amend, dissent, change one’s mind and pass.</w:t>
      </w:r>
    </w:p>
    <w:p>
      <w:pPr>
        <w:pStyle w:val="ListBullet"/>
      </w:pPr>
      <w:r>
        <w:t>Role powers: Thinker—Question Setter; Enabler—Feasibility Check; Troubleshooter—Red Flag; Shaper—Proposition Call. Each power triggers a visible, auditable procedural action and a response obligation, not a veto.</w:t>
      </w:r>
    </w:p>
    <w:p>
      <w:pPr>
        <w:pStyle w:val="ListBullet"/>
      </w:pPr>
      <w:r>
        <w:t>Chair/Co-Chair controls agenda, timing, speaker recognition, equal participation, stage transitions and conduct enforcement. They cannot silently edit final substantive text, erase dissent or cast a substantive tie-break vote.</w:t>
      </w:r>
    </w:p>
    <w:p>
      <w:pPr>
        <w:pStyle w:val="ListBullet"/>
      </w:pPr>
      <w:r>
        <w:t>Rulebook must be visible from the Assembly room at all times with a short “Roles &amp; powers” quick panel. It must explain role purposes, speaking procedure, evidence expectations, rights, special powers, no-forced-consensus rule, dissent, chair authority boundaries, safety and accessibility.</w:t>
      </w:r>
    </w:p>
    <w:p>
      <w:pPr>
        <w:pStyle w:val="ListBullet"/>
      </w:pPr>
      <w:r>
        <w:t>Rulebook versions are attached to each Assembly instance. If rules change after registration, show a change notice and require acknowledgement for material procedural changes.</w:t>
      </w:r>
    </w:p>
    <w:p>
      <w:pPr>
        <w:pStyle w:val="Heading3"/>
      </w:pPr>
      <w:r>
        <w:t>A9.6 Proposition and outcome rules</w:t>
      </w:r>
    </w:p>
    <w:p>
      <w:r>
        <w:t>The structured Youth Proposition contains: Question, Problem, Insight, Proposition, Enablers, Risks, Next Step, Unresolved Questions and Dissent. The persisted record also includes evidence basis, support profile, assumptions, amendment/revision history, reviewer state, publication visibility and routing history.</w:t>
      </w:r>
    </w:p>
    <w:p>
      <w:pPr>
        <w:pStyle w:val="ListBullet"/>
      </w:pPr>
      <w:r>
        <w:t>Participant response states: Support; Support with reservations; Dissent; Abstain / insufficient basis. Do not make a simple &gt;50% majority the default proposition-quality rule.</w:t>
      </w:r>
    </w:p>
    <w:p>
      <w:pPr>
        <w:pStyle w:val="ListBullet"/>
      </w:pPr>
      <w:r>
        <w:t>Outcomes: Consensus, Qualified Support, Split Decision, Insufficient Basis. A significant unresolved split triggers revision where time permits; if still unresolved, publish a qualified or split proposition with the disagreement visible.</w:t>
      </w:r>
    </w:p>
    <w:p>
      <w:pPr>
        <w:pStyle w:val="ListBullet"/>
      </w:pPr>
      <w:r>
        <w:t>Preserve minority insights and dissent as first-class records. Do not require unanimity. Do not erase a dissenting response when the proposition text changes.</w:t>
      </w:r>
    </w:p>
    <w:p>
      <w:pPr>
        <w:pStyle w:val="ListBullet"/>
      </w:pPr>
      <w:r>
        <w:t>Only authorized participants can edit content within the collaboration rules. Every substantive change is versioned. Moderator/Chair cannot silently author or impose the proposition.</w:t>
      </w:r>
    </w:p>
    <w:p>
      <w:pPr>
        <w:pStyle w:val="ListBullet"/>
      </w:pPr>
      <w:r>
        <w:t>Publication may require peer/evidence verification; all outputs distinguish participant wording, AI-suggested wording and human-approved edits. AI text never silently replaces participant text.</w:t>
      </w:r>
    </w:p>
    <w:p>
      <w:pPr>
        <w:pStyle w:val="Heading3"/>
      </w:pPr>
      <w:r>
        <w:t>A9.7 Youth Assembly state machine</w:t>
      </w:r>
    </w:p>
    <w:p>
      <w:r>
        <w:t>DRAFT → OPEN_FOR_REGISTRATION → RECRUITING → LOCKED → PREPARATION → LIVE_FRAME → THINK → ENABLE → TROUBLESHOOT → SHAPE → FINAL_ASSEMBLY → PROPOSITION_REVIEW → PUBLISHED → ROUTED → RESPONSE_TRACKING → CLOSED / IMPACT_TRACKING.</w:t>
      </w:r>
    </w:p>
    <w:p>
      <w:pPr>
        <w:pStyle w:val="Heading2"/>
      </w:pPr>
      <w:r>
        <w:t>A10. Youth Parliament: Chamber Layout and Procedure</w:t>
      </w:r>
    </w:p>
    <w:p>
      <w:r>
        <w:t>Youth Parliament is an educational simulation of parliamentary procedure, distinct from Youth Assembly’s deliberative laboratory and Debate Room’s motion-centered format. It must not imply official governmental authorization or political endorsement.</w:t>
      </w:r>
    </w:p>
    <w:p>
      <w:pPr>
        <w:pStyle w:val="Heading3"/>
      </w:pPr>
      <w:r>
        <w:t>A10.1 Visual chamber</w:t>
      </w:r>
    </w:p>
    <w:p>
      <w:pPr>
        <w:pStyle w:val="ListBullet"/>
      </w:pPr>
      <w:r>
        <w:t>Provide a configurable parliamentary chamber layout with Speaker/Chair at the central/front dais, government and opposition benches when the selected simulation uses them, independent/guest seats where configured, a clerk/secretariat panel, committee area and public/observer area.</w:t>
      </w:r>
    </w:p>
    <w:p>
      <w:pPr>
        <w:pStyle w:val="ListBullet"/>
      </w:pPr>
      <w:r>
        <w:t>Participants appear as camera/avatar tiles in the configured bench or portfolio location. Current Speaker is highlighted at the dais, with a visible speaking timer, recognized role and queue state.</w:t>
      </w:r>
    </w:p>
    <w:p>
      <w:pPr>
        <w:pStyle w:val="ListBullet"/>
      </w:pPr>
      <w:r>
        <w:t>Allow alternative seating maps for school-level, college-level, committee-style or non-partisan simulations. Do not hard-code a real chamber’s official insignia or claim the room is an official legislative chamber.</w:t>
      </w:r>
    </w:p>
    <w:p>
      <w:pPr>
        <w:pStyle w:val="ListBullet"/>
      </w:pPr>
      <w:r>
        <w:t>On mobile, use a simplified role-based chamber view with a focused Speaker panel and collapsible bench/portfolio lists; preserve accessible reading order and controls.</w:t>
      </w:r>
    </w:p>
    <w:p>
      <w:pPr>
        <w:pStyle w:val="Heading3"/>
      </w:pPr>
      <w:r>
        <w:t>A10.2 Parliamentary tools</w:t>
      </w:r>
    </w:p>
    <w:p>
      <w:pPr>
        <w:pStyle w:val="ListBullet"/>
      </w:pPr>
      <w:r>
        <w:t>Configurable roles: Speaker/Chair, Deputy Speaker if enabled, members, minister/portfolio holders, opposition/alternative portfolio holders, committee chair, clerk/secretariat, observers and facilitators.</w:t>
      </w:r>
    </w:p>
    <w:p>
      <w:pPr>
        <w:pStyle w:val="ListBullet"/>
      </w:pPr>
      <w:r>
        <w:t>Procedures: agenda, motions, notice of motion, questions and Q&amp;A, bills/proposals, amendments, committees, speaking queue, timed interventions, points of order, voting where configured, minutes, transcript, attendance and reflection.</w:t>
      </w:r>
    </w:p>
    <w:p>
      <w:pPr>
        <w:pStyle w:val="ListBullet"/>
      </w:pPr>
      <w:r>
        <w:t>Each parliamentary simulation has a procedure profile and associated Rulebook. The Speaker manages procedure fairly; substantive outcomes are participant/event-configured and not determined by the platform vendor.</w:t>
      </w:r>
    </w:p>
    <w:p>
      <w:pPr>
        <w:pStyle w:val="ListBullet"/>
      </w:pPr>
      <w:r>
        <w:t>Voting rules, quorum, eligibility, abstention, amendment flow and result publication are configurable per simulation. Preserve motions, amendments, vote records and procedural decisions in the session audit trail.</w:t>
      </w:r>
    </w:p>
    <w:p>
      <w:pPr>
        <w:pStyle w:val="ListBullet"/>
      </w:pPr>
      <w:r>
        <w:t>Allow transition into Youth Parliament from a conference session without loss of roster, agenda, files and chat. Retain Assembly/Debate outputs as linked but separate session artifacts.</w:t>
      </w:r>
    </w:p>
    <w:p>
      <w:pPr>
        <w:pStyle w:val="Heading3"/>
      </w:pPr>
      <w:r>
        <w:t>A10.3 Youth Parliament lifecycle</w:t>
      </w:r>
    </w:p>
    <w:p>
      <w:r>
        <w:t>DRAFT → REGISTRATION → ROLE_AND_PORTFOLIO_ASSIGNMENT → PREPARATION → SESSION_OPEN → AGENDA → QUESTIONS/MOTIONS/DEBATE/COMMITTEE → VOTING_OR_DECISION (if configured) → RECORD_REVIEW → REFLECTION → PUBLISHED → CLOSED.</w:t>
      </w:r>
    </w:p>
    <w:p>
      <w:pPr>
        <w:pStyle w:val="Heading2"/>
      </w:pPr>
      <w:r>
        <w:t>A11. Assignments: Pop-Up Task Cards and Two Separate Types</w:t>
      </w:r>
    </w:p>
    <w:p>
      <w:pPr>
        <w:pStyle w:val="Heading3"/>
      </w:pPr>
      <w:r>
        <w:t>A11.1 General Civic Assignments</w:t>
      </w:r>
    </w:p>
    <w:p>
      <w:pPr>
        <w:pStyle w:val="ListBullet"/>
      </w:pPr>
      <w:r>
        <w:t>General civic assignments cover civic learning, observation, evidence, research, deliberation preparation, projects, media literacy, citizenship, community action and reflection.</w:t>
      </w:r>
    </w:p>
    <w:p>
      <w:pPr>
        <w:pStyle w:val="ListBullet"/>
      </w:pPr>
      <w:r>
        <w:t>Assignment card may appear as a small launch panel/pop-up from the dashboard, task list, notification or relevant lesson/session. Opening the card shows objective, instructions, estimated time, due date, rubric, accepted formats, evidence expectations and current status.</w:t>
      </w:r>
    </w:p>
    <w:p>
      <w:pPr>
        <w:pStyle w:val="ListBullet"/>
      </w:pPr>
      <w:r>
        <w:t>The pop-up must be keyboard accessible, screen-reader labelled, closeable, non-blocking and responsive. Deep link should open the full assignment page. Do not repeatedly interrupt users with unsolicited pop-ups.</w:t>
      </w:r>
    </w:p>
    <w:p>
      <w:pPr>
        <w:pStyle w:val="ListBullet"/>
      </w:pPr>
      <w:r>
        <w:t>Support draft/autosave, offline queued draft where feasible, file upload resume, attempt limits, due-date timezone display, submission receipt, revision request, feedback and resubmission history.</w:t>
      </w:r>
    </w:p>
    <w:p>
      <w:pPr>
        <w:pStyle w:val="ListBullet"/>
      </w:pPr>
      <w:r>
        <w:t>Response formats include single/multiple choice, true/false, short/long text, structured form, audio, video, image, document, URL and mixed-response submission.</w:t>
      </w:r>
    </w:p>
    <w:p>
      <w:pPr>
        <w:pStyle w:val="ListBullet"/>
      </w:pPr>
      <w:r>
        <w:t>Rubrics, scoring, peer review, facilitator review, AI-assisted feedback, publication visibility and Civic Credit eligibility are independently configurable. AI may assist with criteria-linked feedback but cannot be the sole authority for high-impact grading, certification or credit changes.</w:t>
      </w:r>
    </w:p>
    <w:p>
      <w:pPr>
        <w:pStyle w:val="Heading3"/>
      </w:pPr>
      <w:r>
        <w:t>A11.2 UHV / Jeevan Vidya Assignments</w:t>
      </w:r>
    </w:p>
    <w:p>
      <w:pPr>
        <w:pStyle w:val="ListBullet"/>
      </w:pPr>
      <w:r>
        <w:t>UHV / Jeevan Vidya has a separate content manager and learner experience. It contains uploaded videos/lectures, readings, self-study materials, reflection prompts, activities and UHV-specific assignments.</w:t>
      </w:r>
    </w:p>
    <w:p>
      <w:pPr>
        <w:pStyle w:val="ListBullet"/>
      </w:pPr>
      <w:r>
        <w:t>UHV assignment templates should invite participants to reflect on what they understood, their own perspectives, observations, personal development, changes over time and questions that remain. It should not prescribe ideological agreement or claim personal reflection as objectively measurable truth.</w:t>
      </w:r>
    </w:p>
    <w:p>
      <w:pPr>
        <w:pStyle w:val="ListBullet"/>
      </w:pPr>
      <w:r>
        <w:t>Support text, voice/audio, video, structured reflection, optional evidence/example links and revisions. Provide private-by-default visibility; sharing is controlled by the participant subject to safeguarding and programme rules.</w:t>
      </w:r>
    </w:p>
    <w:p>
      <w:pPr>
        <w:pStyle w:val="ListBullet"/>
      </w:pPr>
      <w:r>
        <w:t>Facilitator/mentor feedback is optional and scope-controlled. AI can provide questions and formative feedback with clear disclosure; it must not diagnose the person, declare moral worth, or silently rewrite their account.</w:t>
      </w:r>
    </w:p>
    <w:p>
      <w:pPr>
        <w:pStyle w:val="ListBullet"/>
      </w:pPr>
      <w:r>
        <w:t>UHV completion records must remain distinguishable from general Civic assignments in dashboard, reporting, data export, Civic Passport and analytics. Use separate assignment type values and separate configurable learning pathways.</w:t>
      </w:r>
    </w:p>
    <w:p>
      <w:pPr>
        <w:pStyle w:val="ListBullet"/>
      </w:pPr>
      <w:r>
        <w:t>Owner or authorized UHV Content Manager can upload/replace video, add transcript/captions, arrange modules, create assignments, specify access, schedule release and inspect content usage. Moderator permission is scoped to assigned UHV stream only.</w:t>
      </w:r>
    </w:p>
    <w:p>
      <w:pPr>
        <w:pStyle w:val="Heading3"/>
      </w:pPr>
      <w:r>
        <w:t>A11.3 Assignment authoring and moderation workflow</w:t>
      </w:r>
    </w:p>
    <w:p>
      <w:r>
        <w:t>DRAFT → CONTENT_REVIEW (if enabled) → PUBLISHED/SCHEDULED → OPEN → SUBMITTED → REVIEW → ACCEPTED / REVISION_REQUIRED / REJECTED → CLOSED / ARCHIVED. UHV assignment types use the same submission engine but retain separate content, category, reports and progress pathway.</w:t>
      </w:r>
    </w:p>
    <w:p>
      <w:pPr>
        <w:pStyle w:val="Heading2"/>
      </w:pPr>
      <w:r>
        <w:t>A12. Workspace System: College, Cross-College and Topic Rooms</w:t>
      </w:r>
    </w:p>
    <w:p>
      <w:r>
        <w:t>Workspace is a persistent collaboration area under owner or moderator supervision. It allows students from one college, multiple colleges, open/general participants or a project cohort to meet, talk, share materials, create subgroups and optionally hold video meetings. It is not an unrestricted anonymous chat network.</w:t>
      </w:r>
    </w:p>
    <w:p>
      <w:pPr>
        <w:pStyle w:val="Heading3"/>
      </w:pPr>
      <w:r>
        <w:t>A12.1 Workspace types</w:t>
      </w:r>
    </w:p>
    <w:p>
      <w:pPr>
        <w:pStyle w:val="ListBullet"/>
      </w:pPr>
      <w:r>
        <w:t>Institution workspace: restricted to verified members of a school/college/university, with institutional rules and administrators.</w:t>
      </w:r>
    </w:p>
    <w:p>
      <w:pPr>
        <w:pStyle w:val="ListBullet"/>
      </w:pPr>
      <w:r>
        <w:t>Cross-institution workspace: membership may span colleges/institutions and requires explicit membership criteria, approved hosts and a moderator plan.</w:t>
      </w:r>
    </w:p>
    <w:p>
      <w:pPr>
        <w:pStyle w:val="ListBullet"/>
      </w:pPr>
      <w:r>
        <w:t>Project/topic workspace: created for a civic project, research question, event, assignment team or ongoing issue.</w:t>
      </w:r>
    </w:p>
    <w:p>
      <w:pPr>
        <w:pStyle w:val="ListBullet"/>
      </w:pPr>
      <w:r>
        <w:t>Username-invited room: creator invites existing users by unique username or sends a controlled invite link; room owner can approve requests and remove members within scope.</w:t>
      </w:r>
    </w:p>
    <w:p>
      <w:pPr>
        <w:pStyle w:val="ListBullet"/>
      </w:pPr>
      <w:r>
        <w:t>Open-interest room: discoverable, joinable only if configured by the Owner/programme manager, and protected by moderation, age-appropriate access and reporting.</w:t>
      </w:r>
    </w:p>
    <w:p>
      <w:pPr>
        <w:pStyle w:val="Heading3"/>
      </w:pPr>
      <w:r>
        <w:t>A12.2 Workspace capabilities</w:t>
      </w:r>
    </w:p>
    <w:p>
      <w:pPr>
        <w:pStyle w:val="ListBullet"/>
      </w:pPr>
      <w:r>
        <w:t>Workspace overview, purpose, owner, moderators, membership rules, join requests/invites, member directory with privacy settings, persistent group chat, thread/topic channels, announcements, pinned files, shared documents, task board, meeting schedule, optional integrated video room, notes and searchable history within permissions.</w:t>
      </w:r>
    </w:p>
    <w:p>
      <w:pPr>
        <w:pStyle w:val="ListBullet"/>
      </w:pPr>
      <w:r>
        <w:t>Members may create proposed subrooms if enabled; moderators approve or configure limits. Room creation, membership changes and moderator actions are logged.</w:t>
      </w:r>
    </w:p>
    <w:p>
      <w:pPr>
        <w:pStyle w:val="ListBullet"/>
      </w:pPr>
      <w:r>
        <w:t>Workspace creator can nominate moderators only from eligible users and only within the permitted workflow. If platform owner approval is required for the type of workspace, block publication until approval.</w:t>
      </w:r>
    </w:p>
    <w:p>
      <w:pPr>
        <w:pStyle w:val="ListBullet"/>
      </w:pPr>
      <w:r>
        <w:t>Workspace has public/private visibility, membership scope, allowed participant categories, institution restrictions, age/safeguarding profile, storage limit, retention/archival policy and rules acknowledgement.</w:t>
      </w:r>
    </w:p>
    <w:p>
      <w:pPr>
        <w:pStyle w:val="ListBullet"/>
      </w:pPr>
      <w:r>
        <w:t>Participants can block, mute, report and leave. Moderators can close a room, freeze posting, remove harmful content, escalate safety cases and export only authorized workspace records.</w:t>
      </w:r>
    </w:p>
    <w:p>
      <w:pPr>
        <w:pStyle w:val="ListBullet"/>
      </w:pPr>
      <w:r>
        <w:t>Direct messaging is not enabled between every user by default. Use role/age/category/institution/event-aware controls; minors require stronger restrictions and context-bound mentoring and adult-minor communication.</w:t>
      </w:r>
    </w:p>
    <w:p>
      <w:pPr>
        <w:pStyle w:val="Heading3"/>
      </w:pPr>
      <w:r>
        <w:t>A12.3 Workspace lifecycle</w:t>
      </w:r>
    </w:p>
    <w:p>
      <w:r>
        <w:t>DRAFT → PENDING_APPROVAL (when needed) → ACTIVE → PAUSED / RESTRICTED → ARCHIVED → DELETED_OR_ANONYMIZED according to retention rules. Membership lifecycle: INVITED → REQUESTED → APPROVED → ACTIVE → RESTRICTED / REMOVED / LEFT.</w:t>
      </w:r>
    </w:p>
    <w:p>
      <w:pPr>
        <w:pStyle w:val="Heading3"/>
      </w:pPr>
      <w:r>
        <w:t>A12.4 College discovery and permissions</w:t>
      </w:r>
    </w:p>
    <w:p>
      <w:pPr>
        <w:pStyle w:val="ListBullet"/>
      </w:pPr>
      <w:r>
        <w:t>Participants can find a college workspace by institution name if the institution is verified and workspace is discoverable; membership approval can be automatic for verified members or manual by workspace moderator.</w:t>
      </w:r>
    </w:p>
    <w:p>
      <w:pPr>
        <w:pStyle w:val="ListBullet"/>
      </w:pPr>
      <w:r>
        <w:t>For joining by username, require an exact match or profile confirmation and show the destination room name and visibility before accepting.</w:t>
      </w:r>
    </w:p>
    <w:p>
      <w:pPr>
        <w:pStyle w:val="ListBullet"/>
      </w:pPr>
      <w:r>
        <w:t>Membership permissions may include read, post, upload, invite, schedule meeting, create subroom, moderate and manage membership. Each can be granted independently and scoped.</w:t>
      </w:r>
    </w:p>
    <w:p>
      <w:pPr>
        <w:pStyle w:val="ListBullet"/>
      </w:pPr>
      <w:r>
        <w:t>Student workspaces have visible moderation contact and reporting route. Moderation is transparent and scoped; it is not covert unrestricted access to all private communications.</w:t>
      </w:r>
    </w:p>
    <w:p>
      <w:pPr>
        <w:pStyle w:val="Heading2"/>
      </w:pPr>
      <w:r>
        <w:t>A13. Contextual Rulebooks and In-Product Guidance</w:t>
      </w:r>
    </w:p>
    <w:p>
      <w:r>
        <w:t>Rules and help are part of the relevant experience, not only a global footer or separate documents page. Users should see the rules before their first substantive action and be able to reopen them while participating.</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Context</w:t>
            </w:r>
          </w:p>
        </w:tc>
        <w:tc>
          <w:tcPr>
            <w:tcW w:type="dxa" w:w="3331"/>
            <w:shd w:fill="18475F"/>
          </w:tcPr>
          <w:p>
            <w:r>
              <w:rPr>
                <w:b/>
                <w:color w:val="FFFFFF"/>
                <w:sz w:val="16"/>
              </w:rPr>
              <w:t>Required rulebook content</w:t>
            </w:r>
          </w:p>
        </w:tc>
        <w:tc>
          <w:tcPr>
            <w:tcW w:type="dxa" w:w="3331"/>
            <w:shd w:fill="18475F"/>
          </w:tcPr>
          <w:p>
            <w:r>
              <w:rPr>
                <w:b/>
                <w:color w:val="FFFFFF"/>
                <w:sz w:val="16"/>
              </w:rPr>
              <w:t>UX placement</w:t>
            </w:r>
          </w:p>
        </w:tc>
      </w:tr>
      <w:tr>
        <w:trPr>
          <w:cantSplit/>
        </w:trPr>
        <w:tc>
          <w:tcPr>
            <w:tcW w:type="dxa" w:w="3331"/>
            <w:vAlign w:val="top"/>
          </w:tcPr>
          <w:p>
            <w:pPr>
              <w:spacing w:after="40"/>
            </w:pPr>
            <w:r>
              <w:rPr>
                <w:sz w:val="16"/>
              </w:rPr>
              <w:t>Youth Assembly</w:t>
            </w:r>
          </w:p>
        </w:tc>
        <w:tc>
          <w:tcPr>
            <w:tcW w:type="dxa" w:w="3331"/>
            <w:vAlign w:val="top"/>
          </w:tcPr>
          <w:p>
            <w:pPr>
              <w:spacing w:after="40"/>
            </w:pPr>
            <w:r>
              <w:rPr>
                <w:sz w:val="16"/>
              </w:rPr>
              <w:t>Role definitions, role × lens, stages, rights, powers, Chair boundary, evidence, proposition structure, dissent, no forced consensus, time/participation rules and conduct.</w:t>
            </w:r>
          </w:p>
        </w:tc>
        <w:tc>
          <w:tcPr>
            <w:tcW w:type="dxa" w:w="3331"/>
            <w:vAlign w:val="top"/>
          </w:tcPr>
          <w:p>
            <w:pPr>
              <w:spacing w:after="40"/>
            </w:pPr>
            <w:r>
              <w:rPr>
                <w:sz w:val="16"/>
              </w:rPr>
              <w:t>Persistent Rulebook action in live room; first-time role orientation; quick role cards in roster/participant panel.</w:t>
            </w:r>
          </w:p>
        </w:tc>
      </w:tr>
      <w:tr>
        <w:trPr>
          <w:cantSplit/>
        </w:trPr>
        <w:tc>
          <w:tcPr>
            <w:tcW w:type="dxa" w:w="3331"/>
            <w:vAlign w:val="top"/>
          </w:tcPr>
          <w:p>
            <w:pPr>
              <w:spacing w:after="40"/>
            </w:pPr>
            <w:r>
              <w:rPr>
                <w:sz w:val="16"/>
              </w:rPr>
              <w:t>Youth Parliament</w:t>
            </w:r>
          </w:p>
        </w:tc>
        <w:tc>
          <w:tcPr>
            <w:tcW w:type="dxa" w:w="3331"/>
            <w:vAlign w:val="top"/>
          </w:tcPr>
          <w:p>
            <w:pPr>
              <w:spacing w:after="40"/>
            </w:pPr>
            <w:r>
              <w:rPr>
                <w:sz w:val="16"/>
              </w:rPr>
              <w:t>Simulation disclaimer, chamber roles, motions, questions, points of order, agenda, speaking queue, amendments, voting/quorum settings and conduct.</w:t>
            </w:r>
          </w:p>
        </w:tc>
        <w:tc>
          <w:tcPr>
            <w:tcW w:type="dxa" w:w="3331"/>
            <w:vAlign w:val="top"/>
          </w:tcPr>
          <w:p>
            <w:pPr>
              <w:spacing w:after="40"/>
            </w:pPr>
            <w:r>
              <w:rPr>
                <w:sz w:val="16"/>
              </w:rPr>
              <w:t>Room header, onboarding before role confirmation, procedural help panel.</w:t>
            </w:r>
          </w:p>
        </w:tc>
      </w:tr>
      <w:tr>
        <w:trPr>
          <w:cantSplit/>
        </w:trPr>
        <w:tc>
          <w:tcPr>
            <w:tcW w:type="dxa" w:w="3331"/>
            <w:vAlign w:val="top"/>
          </w:tcPr>
          <w:p>
            <w:pPr>
              <w:spacing w:after="40"/>
            </w:pPr>
            <w:r>
              <w:rPr>
                <w:sz w:val="16"/>
              </w:rPr>
              <w:t>Debate Room</w:t>
            </w:r>
          </w:p>
        </w:tc>
        <w:tc>
          <w:tcPr>
            <w:tcW w:type="dxa" w:w="3331"/>
            <w:vAlign w:val="top"/>
          </w:tcPr>
          <w:p>
            <w:pPr>
              <w:spacing w:after="40"/>
            </w:pPr>
            <w:r>
              <w:rPr>
                <w:sz w:val="16"/>
              </w:rPr>
              <w:t>Motion, format, turn order, timing, questions/rebuttal, evidence standards, poll/vote meaning and conduct.</w:t>
            </w:r>
          </w:p>
        </w:tc>
        <w:tc>
          <w:tcPr>
            <w:tcW w:type="dxa" w:w="3331"/>
            <w:vAlign w:val="top"/>
          </w:tcPr>
          <w:p>
            <w:pPr>
              <w:spacing w:after="40"/>
            </w:pPr>
            <w:r>
              <w:rPr>
                <w:sz w:val="16"/>
              </w:rPr>
              <w:t>Motion panel and speaking queue.</w:t>
            </w:r>
          </w:p>
        </w:tc>
      </w:tr>
      <w:tr>
        <w:trPr>
          <w:cantSplit/>
        </w:trPr>
        <w:tc>
          <w:tcPr>
            <w:tcW w:type="dxa" w:w="3331"/>
            <w:vAlign w:val="top"/>
          </w:tcPr>
          <w:p>
            <w:pPr>
              <w:spacing w:after="40"/>
            </w:pPr>
            <w:r>
              <w:rPr>
                <w:sz w:val="16"/>
              </w:rPr>
              <w:t>Assignments</w:t>
            </w:r>
          </w:p>
        </w:tc>
        <w:tc>
          <w:tcPr>
            <w:tcW w:type="dxa" w:w="3331"/>
            <w:vAlign w:val="top"/>
          </w:tcPr>
          <w:p>
            <w:pPr>
              <w:spacing w:after="40"/>
            </w:pPr>
            <w:r>
              <w:rPr>
                <w:sz w:val="16"/>
              </w:rPr>
              <w:t>Objective, task steps, response formats, rubric, acceptable evidence, due date, resubmission, AI-use disclosure and privacy.</w:t>
            </w:r>
          </w:p>
        </w:tc>
        <w:tc>
          <w:tcPr>
            <w:tcW w:type="dxa" w:w="3331"/>
            <w:vAlign w:val="top"/>
          </w:tcPr>
          <w:p>
            <w:pPr>
              <w:spacing w:after="40"/>
            </w:pPr>
            <w:r>
              <w:rPr>
                <w:sz w:val="16"/>
              </w:rPr>
              <w:t>Assignment task card and full submission page.</w:t>
            </w:r>
          </w:p>
        </w:tc>
      </w:tr>
      <w:tr>
        <w:trPr>
          <w:cantSplit/>
        </w:trPr>
        <w:tc>
          <w:tcPr>
            <w:tcW w:type="dxa" w:w="3331"/>
            <w:vAlign w:val="top"/>
          </w:tcPr>
          <w:p>
            <w:pPr>
              <w:spacing w:after="40"/>
            </w:pPr>
            <w:r>
              <w:rPr>
                <w:sz w:val="16"/>
              </w:rPr>
              <w:t>Workspace</w:t>
            </w:r>
          </w:p>
        </w:tc>
        <w:tc>
          <w:tcPr>
            <w:tcW w:type="dxa" w:w="3331"/>
            <w:vAlign w:val="top"/>
          </w:tcPr>
          <w:p>
            <w:pPr>
              <w:spacing w:after="40"/>
            </w:pPr>
            <w:r>
              <w:rPr>
                <w:sz w:val="16"/>
              </w:rPr>
              <w:t>Membership scope, moderation model, acceptable use, file-sharing rules, age safeguards, recording/meeting rules and reporting.</w:t>
            </w:r>
          </w:p>
        </w:tc>
        <w:tc>
          <w:tcPr>
            <w:tcW w:type="dxa" w:w="3331"/>
            <w:vAlign w:val="top"/>
          </w:tcPr>
          <w:p>
            <w:pPr>
              <w:spacing w:after="40"/>
            </w:pPr>
            <w:r>
              <w:rPr>
                <w:sz w:val="16"/>
              </w:rPr>
              <w:t>Join confirmation and persistent room help.</w:t>
            </w:r>
          </w:p>
        </w:tc>
      </w:tr>
      <w:tr>
        <w:trPr>
          <w:cantSplit/>
        </w:trPr>
        <w:tc>
          <w:tcPr>
            <w:tcW w:type="dxa" w:w="3331"/>
            <w:vAlign w:val="top"/>
          </w:tcPr>
          <w:p>
            <w:pPr>
              <w:spacing w:after="40"/>
            </w:pPr>
            <w:r>
              <w:rPr>
                <w:sz w:val="16"/>
              </w:rPr>
              <w:t>Community / Wall of Democracy</w:t>
            </w:r>
          </w:p>
        </w:tc>
        <w:tc>
          <w:tcPr>
            <w:tcW w:type="dxa" w:w="3331"/>
            <w:vAlign w:val="top"/>
          </w:tcPr>
          <w:p>
            <w:pPr>
              <w:spacing w:after="40"/>
            </w:pPr>
            <w:r>
              <w:rPr>
                <w:sz w:val="16"/>
              </w:rPr>
              <w:t>Respect, attribution, misinformation, harassment, privacy, content visibility and appeals.</w:t>
            </w:r>
          </w:p>
        </w:tc>
        <w:tc>
          <w:tcPr>
            <w:tcW w:type="dxa" w:w="3331"/>
            <w:vAlign w:val="top"/>
          </w:tcPr>
          <w:p>
            <w:pPr>
              <w:spacing w:after="40"/>
            </w:pPr>
            <w:r>
              <w:rPr>
                <w:sz w:val="16"/>
              </w:rPr>
              <w:t>Posting composer, upload flow and community info panel.</w:t>
            </w:r>
          </w:p>
        </w:tc>
      </w:tr>
    </w:tbl>
    <w:p>
      <w:pPr>
        <w:spacing w:after="20"/>
      </w:pPr>
    </w:p>
    <w:p>
      <w:r>
        <w:t>Rulebooks are versioned, owner-configurable, localized in English/Hindi, and displayed in the participant’s preferred interface language where translation exists. A material rule change must show what changed and when acknowledgement is required. Accepting rules never waives safeguarding protections.</w:t>
      </w:r>
    </w:p>
    <w:p>
      <w:pPr>
        <w:pStyle w:val="Heading2"/>
      </w:pPr>
      <w:r>
        <w:t>A14. Role-Aware AI Assistant and AI Governance</w:t>
      </w:r>
    </w:p>
    <w:p>
      <w:r>
        <w:t>Provide a product-specific AI assistant, available where context helps the user perform work. It must be grounded in permission-filtered JanSahabhag content and display when output is generated, what sources/context it used where possible, and what the user should verify. An AI provider abstraction prevents vendor lock-in.</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Audience</w:t>
            </w:r>
          </w:p>
        </w:tc>
        <w:tc>
          <w:tcPr>
            <w:tcW w:type="dxa" w:w="3331"/>
            <w:shd w:fill="18475F"/>
          </w:tcPr>
          <w:p>
            <w:r>
              <w:rPr>
                <w:b/>
                <w:color w:val="FFFFFF"/>
                <w:sz w:val="16"/>
              </w:rPr>
              <w:t>AI support</w:t>
            </w:r>
          </w:p>
        </w:tc>
        <w:tc>
          <w:tcPr>
            <w:tcW w:type="dxa" w:w="3331"/>
            <w:shd w:fill="18475F"/>
          </w:tcPr>
          <w:p>
            <w:r>
              <w:rPr>
                <w:b/>
                <w:color w:val="FFFFFF"/>
                <w:sz w:val="16"/>
              </w:rPr>
              <w:t>Boundaries</w:t>
            </w:r>
          </w:p>
        </w:tc>
      </w:tr>
      <w:tr>
        <w:trPr>
          <w:cantSplit/>
        </w:trPr>
        <w:tc>
          <w:tcPr>
            <w:tcW w:type="dxa" w:w="3331"/>
            <w:vAlign w:val="top"/>
          </w:tcPr>
          <w:p>
            <w:pPr>
              <w:spacing w:after="40"/>
            </w:pPr>
            <w:r>
              <w:rPr>
                <w:sz w:val="16"/>
              </w:rPr>
              <w:t>Participant</w:t>
            </w:r>
          </w:p>
        </w:tc>
        <w:tc>
          <w:tcPr>
            <w:tcW w:type="dxa" w:w="3331"/>
            <w:vAlign w:val="top"/>
          </w:tcPr>
          <w:p>
            <w:pPr>
              <w:spacing w:after="40"/>
            </w:pPr>
            <w:r>
              <w:rPr>
                <w:sz w:val="16"/>
              </w:rPr>
              <w:t>Explain a lesson; translate; summarize allowed materials; help plan an assignment; ask reflection questions; organize sources/evidence; improve clarity; prepare for an assigned Assembly role; suggest research questions and next steps.</w:t>
            </w:r>
          </w:p>
        </w:tc>
        <w:tc>
          <w:tcPr>
            <w:tcW w:type="dxa" w:w="3331"/>
            <w:vAlign w:val="top"/>
          </w:tcPr>
          <w:p>
            <w:pPr>
              <w:spacing w:after="40"/>
            </w:pPr>
            <w:r>
              <w:rPr>
                <w:sz w:val="16"/>
              </w:rPr>
              <w:t>Do not submit on behalf of a learner without disclosure; no fabricated citations; distinguish suggestions from facts; learner retains ownership and final wording.</w:t>
            </w:r>
          </w:p>
        </w:tc>
      </w:tr>
      <w:tr>
        <w:trPr>
          <w:cantSplit/>
        </w:trPr>
        <w:tc>
          <w:tcPr>
            <w:tcW w:type="dxa" w:w="3331"/>
            <w:vAlign w:val="top"/>
          </w:tcPr>
          <w:p>
            <w:pPr>
              <w:spacing w:after="40"/>
            </w:pPr>
            <w:r>
              <w:rPr>
                <w:sz w:val="16"/>
              </w:rPr>
              <w:t>Moderator / Facilitator</w:t>
            </w:r>
          </w:p>
        </w:tc>
        <w:tc>
          <w:tcPr>
            <w:tcW w:type="dxa" w:w="3331"/>
            <w:vAlign w:val="top"/>
          </w:tcPr>
          <w:p>
            <w:pPr>
              <w:spacing w:after="40"/>
            </w:pPr>
            <w:r>
              <w:rPr>
                <w:sz w:val="16"/>
              </w:rPr>
              <w:t>Prepare session agenda; suggest role allocation; summarize permitted session discussion; cluster evidence; surface unanswered questions; flag participation imbalance; draft neutral feedback; triage reports; suggest rulebook excerpts.</w:t>
            </w:r>
          </w:p>
        </w:tc>
        <w:tc>
          <w:tcPr>
            <w:tcW w:type="dxa" w:w="3331"/>
            <w:vAlign w:val="top"/>
          </w:tcPr>
          <w:p>
            <w:pPr>
              <w:spacing w:after="40"/>
            </w:pPr>
            <w:r>
              <w:rPr>
                <w:sz w:val="16"/>
              </w:rPr>
              <w:t>No autonomous suspension, safeguarding closure, certification, final grade, credit revocation or proposition outcome; human reviewer decides consequential action.</w:t>
            </w:r>
          </w:p>
        </w:tc>
      </w:tr>
      <w:tr>
        <w:trPr>
          <w:cantSplit/>
        </w:trPr>
        <w:tc>
          <w:tcPr>
            <w:tcW w:type="dxa" w:w="3331"/>
            <w:vAlign w:val="top"/>
          </w:tcPr>
          <w:p>
            <w:pPr>
              <w:spacing w:after="40"/>
            </w:pPr>
            <w:r>
              <w:rPr>
                <w:sz w:val="16"/>
              </w:rPr>
              <w:t>Founder / Platform Owner</w:t>
            </w:r>
          </w:p>
        </w:tc>
        <w:tc>
          <w:tcPr>
            <w:tcW w:type="dxa" w:w="3331"/>
            <w:vAlign w:val="top"/>
          </w:tcPr>
          <w:p>
            <w:pPr>
              <w:spacing w:after="40"/>
            </w:pPr>
            <w:r>
              <w:rPr>
                <w:sz w:val="16"/>
              </w:rPr>
              <w:t>Operational briefing, priority queue, system trends, programme summaries, workload prioritization, permission-audit summaries, cost/quality trends, institution-level patterns and recommended actions.</w:t>
            </w:r>
          </w:p>
        </w:tc>
        <w:tc>
          <w:tcPr>
            <w:tcW w:type="dxa" w:w="3331"/>
            <w:vAlign w:val="top"/>
          </w:tcPr>
          <w:p>
            <w:pPr>
              <w:spacing w:after="40"/>
            </w:pPr>
            <w:r>
              <w:rPr>
                <w:sz w:val="16"/>
              </w:rPr>
              <w:t>No unrestricted access to private data just because AI is available; owner views must honor legitimate access boundaries and be audited. No automatic policy change or user sanction.</w:t>
            </w:r>
          </w:p>
        </w:tc>
      </w:tr>
      <w:tr>
        <w:trPr>
          <w:cantSplit/>
        </w:trPr>
        <w:tc>
          <w:tcPr>
            <w:tcW w:type="dxa" w:w="3331"/>
            <w:vAlign w:val="top"/>
          </w:tcPr>
          <w:p>
            <w:pPr>
              <w:spacing w:after="40"/>
            </w:pPr>
            <w:r>
              <w:rPr>
                <w:sz w:val="16"/>
              </w:rPr>
              <w:t>Live Session Assistant</w:t>
            </w:r>
          </w:p>
        </w:tc>
        <w:tc>
          <w:tcPr>
            <w:tcW w:type="dxa" w:w="3331"/>
            <w:vAlign w:val="top"/>
          </w:tcPr>
          <w:p>
            <w:pPr>
              <w:spacing w:after="40"/>
            </w:pPr>
            <w:r>
              <w:rPr>
                <w:sz w:val="16"/>
              </w:rPr>
              <w:t>Caption/summarize if enabled; mark action items; organize evidence; capture unanswered questions; suggest neutral procedural reminders; produce draft minutes or proposition edits.</w:t>
            </w:r>
          </w:p>
        </w:tc>
        <w:tc>
          <w:tcPr>
            <w:tcW w:type="dxa" w:w="3331"/>
            <w:vAlign w:val="top"/>
          </w:tcPr>
          <w:p>
            <w:pPr>
              <w:spacing w:after="40"/>
            </w:pPr>
            <w:r>
              <w:rPr>
                <w:sz w:val="16"/>
              </w:rPr>
              <w:t>Must show AI attribution and be reviewable; no recording/transcription without explicit settings/notice; no hidden live intervention in participant speech.</w:t>
            </w:r>
          </w:p>
        </w:tc>
      </w:tr>
      <w:tr>
        <w:trPr>
          <w:cantSplit/>
        </w:trPr>
        <w:tc>
          <w:tcPr>
            <w:tcW w:type="dxa" w:w="3331"/>
            <w:vAlign w:val="top"/>
          </w:tcPr>
          <w:p>
            <w:pPr>
              <w:spacing w:after="40"/>
            </w:pPr>
            <w:r>
              <w:rPr>
                <w:sz w:val="16"/>
              </w:rPr>
              <w:t>Assignment Feedback Assistant</w:t>
            </w:r>
          </w:p>
        </w:tc>
        <w:tc>
          <w:tcPr>
            <w:tcW w:type="dxa" w:w="3331"/>
            <w:vAlign w:val="top"/>
          </w:tcPr>
          <w:p>
            <w:pPr>
              <w:spacing w:after="40"/>
            </w:pPr>
            <w:r>
              <w:rPr>
                <w:sz w:val="16"/>
              </w:rPr>
              <w:t>Rubric-aligned formative feedback, clarification prompts, evidence gaps and writing suggestions.</w:t>
            </w:r>
          </w:p>
        </w:tc>
        <w:tc>
          <w:tcPr>
            <w:tcW w:type="dxa" w:w="3331"/>
            <w:vAlign w:val="top"/>
          </w:tcPr>
          <w:p>
            <w:pPr>
              <w:spacing w:after="40"/>
            </w:pPr>
            <w:r>
              <w:rPr>
                <w:sz w:val="16"/>
              </w:rPr>
              <w:t>Cannot be sole authority for high-stakes outcomes; disclose AI involvement; provide appeal/human review route.</w:t>
            </w:r>
          </w:p>
        </w:tc>
      </w:tr>
    </w:tbl>
    <w:p>
      <w:pPr>
        <w:spacing w:after="20"/>
      </w:pPr>
    </w:p>
    <w:p>
      <w:pPr>
        <w:pStyle w:val="Heading3"/>
      </w:pPr>
      <w:r>
        <w:t>A14.1 AI data tiers and controls</w:t>
      </w:r>
    </w:p>
    <w:p>
      <w:pPr>
        <w:pStyle w:val="ListBullet"/>
      </w:pPr>
      <w:r>
        <w:t>Tier A: public or approved general learning content. External AI processing may be permitted under configured controls.</w:t>
      </w:r>
    </w:p>
    <w:p>
      <w:pPr>
        <w:pStyle w:val="ListBullet"/>
      </w:pPr>
      <w:r>
        <w:t>Tier B: participant drafts, assignments, contributions and programme content. Use only approved processing with clear disclosures, least data necessary and configurable opt-out where feasible.</w:t>
      </w:r>
    </w:p>
    <w:p>
      <w:pPr>
        <w:pStyle w:val="ListBullet"/>
      </w:pPr>
      <w:r>
        <w:t>Tier C: private messages, minors’ sensitive content, identity, precise location, safeguarding reports, confidential research or sensitive personal material. External provider transmission is blocked by default unless explicitly authorized by policy, technically controlled and disclosed. Prefer redaction or local processing.</w:t>
      </w:r>
    </w:p>
    <w:p>
      <w:pPr>
        <w:pStyle w:val="ListBullet"/>
      </w:pPr>
      <w:r>
        <w:t>Every AI interaction records purpose, model/provider identifier, context references or safe hashes, policy version, input/output classification, user role, disclosure state and whether a human reviewed the result; avoid retaining raw sensitive prompts unnecessarily.</w:t>
      </w:r>
    </w:p>
    <w:p>
      <w:pPr>
        <w:pStyle w:val="ListBullet"/>
      </w:pPr>
      <w:r>
        <w:t>Use retrieval permission filters before content reaches AI. The AI must not access documents or messages the requesting user could not access directly.</w:t>
      </w:r>
    </w:p>
    <w:p>
      <w:pPr>
        <w:pStyle w:val="ListBullet"/>
      </w:pPr>
      <w:r>
        <w:t>Quality monitoring includes hallucination sampling, citation checking, bias/equity evaluation, refusal handling, latency/cost, language coverage and user feedback. Maintain a kill switch and graceful non-AI fallback.</w:t>
      </w:r>
    </w:p>
    <w:p>
      <w:pPr>
        <w:pStyle w:val="Heading2"/>
      </w:pPr>
      <w:r>
        <w:t>A15. Multilingual UX, Accessibility and Low Bandwidth</w:t>
      </w:r>
    </w:p>
    <w:p>
      <w:pPr>
        <w:pStyle w:val="ListBullet"/>
      </w:pPr>
      <w:r>
        <w:t>English and Hindi are the UI/content baseline. Preserve text written in the contributor’s original language; translation is an optional labelled rendering and never replaces the source text.</w:t>
      </w:r>
    </w:p>
    <w:p>
      <w:pPr>
        <w:pStyle w:val="ListBullet"/>
      </w:pPr>
      <w:r>
        <w:t>Provide accessible labels, keyboard navigation, visible focus, semantic structure, captions/transcripts, contrast, reduced-motion settings and responsive designs; target WCAG 2.1 AA.</w:t>
      </w:r>
    </w:p>
    <w:p>
      <w:pPr>
        <w:pStyle w:val="ListBullet"/>
      </w:pPr>
      <w:r>
        <w:t>Video/conference is an important experience but not a prerequisite for all participation. Provide audio/text fallbacks, low-bandwidth mode, adaptive media quality and retry/reconnect.</w:t>
      </w:r>
    </w:p>
    <w:p>
      <w:pPr>
        <w:pStyle w:val="ListBullet"/>
      </w:pPr>
      <w:r>
        <w:t>Assignment and workspace uploads support resumable upload, progress indication, type/size limits, malware scanning and clear failure recovery.</w:t>
      </w:r>
    </w:p>
    <w:p>
      <w:pPr>
        <w:pStyle w:val="ListBullet"/>
      </w:pPr>
      <w:r>
        <w:t>At scale, add other Indian languages through locale/resource packs, translated rulebooks and moderation/search support. Do not claim full support for a language until tested.</w:t>
      </w:r>
    </w:p>
    <w:p>
      <w:pPr>
        <w:pStyle w:val="Heading2"/>
      </w:pPr>
      <w:r>
        <w:t>A16. Updated Data Model, APIs and Events</w:t>
      </w:r>
    </w:p>
    <w:p>
      <w:r>
        <w:t>Add or confirm these domain entities in the prior data architecture. Data access remains tenant- and scope-aware; open-source code does not make personal or institution data public.</w:t>
      </w:r>
    </w:p>
    <w:p>
      <w:pPr>
        <w:pStyle w:val="ListBullet"/>
      </w:pPr>
      <w:r>
        <w:t>PlatformIdentityProfile, FounderProfileRevision, PlatformSetting, PermissionGrant, PermissionTemplate, DelegationRequest, AuditEvent.</w:t>
      </w:r>
    </w:p>
    <w:p>
      <w:pPr>
        <w:pStyle w:val="ListBullet"/>
      </w:pPr>
      <w:r>
        <w:t>SessionRoom, SessionModeTransition, SessionRosterEntry, AttendanceRecord, SpeakingQueueEntry, SessionChatChannel, SessionArtifact, RecordingConsent, TranscriptRecord, LiveStage, RoomLayoutConfiguration.</w:t>
      </w:r>
    </w:p>
    <w:p>
      <w:pPr>
        <w:pStyle w:val="ListBullet"/>
      </w:pPr>
      <w:r>
        <w:t>DebateMotion, DebateTurn, YouthAssemblyRoleAssignment, AssemblyLens, AssemblyStageRecord, PropositionVersion, PropositionResponse, DissentRecord, ParliamentaryRole, ParliamentaryMotion, ParliamentaryAmendment, ParliamentaryVote, ParliamentaryCommittee.</w:t>
      </w:r>
    </w:p>
    <w:p>
      <w:pPr>
        <w:pStyle w:val="ListBullet"/>
      </w:pPr>
      <w:r>
        <w:t>AssignmentType (GENERAL_CIVIC / UHV_JEEVAN_VIDYA), AssignmentCardConfiguration, AssignmentDraft, AssignmentSubmissionRevision, AssignmentFeedback, Rubric, UHVContentItem.</w:t>
      </w:r>
    </w:p>
    <w:p>
      <w:pPr>
        <w:pStyle w:val="ListBullet"/>
      </w:pPr>
      <w:r>
        <w:t>Workspace, WorkspaceMembership, WorkspaceInvitation, WorkspaceJoinRequest, WorkspaceRoleGrant, WorkspaceChannel, WorkspaceResource, WorkspaceModerationCase.</w:t>
      </w:r>
    </w:p>
    <w:p>
      <w:pPr>
        <w:pStyle w:val="ListBullet"/>
      </w:pPr>
      <w:r>
        <w:t>Rulebook, RulebookVersion, RulebookAcknowledgement, AIInteraction, AIReview, AIProviderConfiguration, AIDataTierPolicy.</w:t>
      </w:r>
    </w:p>
    <w:p>
      <w:pPr>
        <w:pStyle w:val="Heading3"/>
      </w:pPr>
      <w:r>
        <w:t>A16.1 API domains to add or standardize</w:t>
      </w:r>
    </w:p>
    <w:p>
      <w:r>
        <w:t>Examples (REST-style naming is illustrative; equivalent GraphQL/RPC patterns are acceptable if documented and versioned):</w:t>
      </w:r>
    </w:p>
    <w:p>
      <w:pPr>
        <w:pStyle w:val="ListBullet"/>
      </w:pPr>
      <w:r>
        <w:t>/api/v1/platform-identity and /api/v1/founder-profile</w:t>
      </w:r>
    </w:p>
    <w:p>
      <w:pPr>
        <w:pStyle w:val="ListBullet"/>
      </w:pPr>
      <w:r>
        <w:t>/api/v1/permissions, /api/v1/delegations and /api/v1/audit-events</w:t>
      </w:r>
    </w:p>
    <w:p>
      <w:pPr>
        <w:pStyle w:val="ListBullet"/>
      </w:pPr>
      <w:r>
        <w:t>/api/v1/sessions/{id}/mode-transitions, /roster, /speaking-queue, /artifacts and /rulebook</w:t>
      </w:r>
    </w:p>
    <w:p>
      <w:pPr>
        <w:pStyle w:val="ListBullet"/>
      </w:pPr>
      <w:r>
        <w:t>/api/v1/debate-rooms and /api/v1/assemblies</w:t>
      </w:r>
    </w:p>
    <w:p>
      <w:pPr>
        <w:pStyle w:val="ListBullet"/>
      </w:pPr>
      <w:r>
        <w:t>/api/v1/parliament, /motions, /amendments, /committees and /votes</w:t>
      </w:r>
    </w:p>
    <w:p>
      <w:pPr>
        <w:pStyle w:val="ListBullet"/>
      </w:pPr>
      <w:r>
        <w:t>/api/v1/assignments with type=GENERAL_CIVIC or UHV_JEEVAN_VIDYA</w:t>
      </w:r>
    </w:p>
    <w:p>
      <w:pPr>
        <w:pStyle w:val="ListBullet"/>
      </w:pPr>
      <w:r>
        <w:t>/api/v1/uhv/content and /api/v1/uhv/progress</w:t>
      </w:r>
    </w:p>
    <w:p>
      <w:pPr>
        <w:pStyle w:val="ListBullet"/>
      </w:pPr>
      <w:r>
        <w:t>/api/v1/workspaces, /memberships, /invitations, /join-requests and /channels</w:t>
      </w:r>
    </w:p>
    <w:p>
      <w:pPr>
        <w:pStyle w:val="ListBullet"/>
      </w:pPr>
      <w:r>
        <w:t>/api/v1/ai/assist, /summaries, /feedback and /triage (only permitted inputs)</w:t>
      </w:r>
    </w:p>
    <w:p>
      <w:pPr>
        <w:pStyle w:val="Heading3"/>
      </w:pPr>
      <w:r>
        <w:t>A16.2 Realtime events</w:t>
      </w:r>
    </w:p>
    <w:p>
      <w:r>
        <w:t>Support domain events such as session.mode_changed, session.stage_changed, participant.joined/left, role.assigned, speaker.requested/recognized, speaking_queue.updated, evidence.submitted, proposition.version_created, dissent.recorded, parliamentary.motion_created, parliamentary.vote_opened/closed, assignment.published/submitted/revision_requested, workspace.member_requested/approved/removed, permission.granted/revoked, rulebook.version_changed and moderation.flagged. Authorization must be checked before broadcasting event payloads.</w:t>
      </w:r>
    </w:p>
    <w:p>
      <w:pPr>
        <w:pStyle w:val="Heading2"/>
      </w:pPr>
      <w:r>
        <w:t>A17. Security, Safeguarding and Privacy for the New Modules</w:t>
      </w:r>
    </w:p>
    <w:p>
      <w:pPr>
        <w:pStyle w:val="ListBullet"/>
      </w:pPr>
      <w:r>
        <w:t>Use secure sessions, TLS, encryption at rest, least-privilege authorization, rate limits, audit logs, secret management, file scanning, dependency scanning, SAST/DAST, input validation and protections against XSS, SQL injection, CSRF, SSRF and unsafe redirects.</w:t>
      </w:r>
    </w:p>
    <w:p>
      <w:pPr>
        <w:pStyle w:val="ListBullet"/>
      </w:pPr>
      <w:r>
        <w:t>Under-18 participants require context-aware access, guardian consent as applicable, report/block controls, restricted unsolicited adult contact and structured mentoring. No unrestricted adult-to-minor one-to-one communication by default.</w:t>
      </w:r>
    </w:p>
    <w:p>
      <w:pPr>
        <w:pStyle w:val="ListBullet"/>
      </w:pPr>
      <w:r>
        <w:t>Live session controls and workspace moderation actions need reason codes, event logs and an appeal/escalation route. A moderator must not have unrestricted access to every private message.</w:t>
      </w:r>
    </w:p>
    <w:p>
      <w:pPr>
        <w:pStyle w:val="ListBullet"/>
      </w:pPr>
      <w:r>
        <w:t>Issue submissions distinguish unverified observations from verified claims. Public allegations, private addresses, precise locations and identifiable media require privacy/moderation controls.</w:t>
      </w:r>
    </w:p>
    <w:p>
      <w:pPr>
        <w:pStyle w:val="ListBullet"/>
      </w:pPr>
      <w:r>
        <w:t>Identity verification, institutional verification, evidence verification and formal achievement verification are different states; AI alone cannot establish that an activity occurred.</w:t>
      </w:r>
    </w:p>
    <w:p>
      <w:pPr>
        <w:pStyle w:val="ListBullet"/>
      </w:pPr>
      <w:r>
        <w:t>Owner-controlled visibility does not override mandatory safety restrictions, user rights, retention controls or age-based safeguards. Collect only data required for a product purpose.</w:t>
      </w:r>
    </w:p>
    <w:p>
      <w:pPr>
        <w:pStyle w:val="Heading2"/>
      </w:pPr>
      <w:r>
        <w:t>A18. Analytics and Owner / Moderator Dashboards</w:t>
      </w:r>
    </w:p>
    <w:p>
      <w:pPr>
        <w:pStyle w:val="ListBullet"/>
      </w:pPr>
      <w:r>
        <w:t>Participant dashboard: next learning step, due assignments, active session link, role/lens, workspace notifications, submission progress, reflections, Passport items and privacy/sharing controls.</w:t>
      </w:r>
    </w:p>
    <w:p>
      <w:pPr>
        <w:pStyle w:val="ListBullet"/>
      </w:pPr>
      <w:r>
        <w:t>Moderator dashboard: assigned workspaces/events, join requests, assignment review queue, session queue and safety cases by severity, SLA timers, recently delegated permissions, and actions awaiting handoff.</w:t>
      </w:r>
    </w:p>
    <w:p>
      <w:pPr>
        <w:pStyle w:val="ListBullet"/>
      </w:pPr>
      <w:r>
        <w:t>Owner dashboard: active users/institutions, learning completion, assignment health, session health, assembly stages, workspace usage, quality/evidence trends, safety case load, permission changes, stakeholder responses, system health and AI operational usage/cost.</w:t>
      </w:r>
    </w:p>
    <w:p>
      <w:pPr>
        <w:pStyle w:val="ListBullet"/>
      </w:pPr>
      <w:r>
        <w:t>Use definitions for active/meaningful participation. Do not use logins, messages or submission volume alone as proxies for civic development. No composite civic-worth, patriotism or ideological score.</w:t>
      </w:r>
    </w:p>
    <w:p>
      <w:pPr>
        <w:pStyle w:val="ListBullet"/>
      </w:pPr>
      <w:r>
        <w:t>Analytics must respect role, institution, event and privacy scope. Minors’ activity reports should be age-appropriate and restricted to authorized educational/safeguarding purposes.</w:t>
      </w:r>
    </w:p>
    <w:p>
      <w:pPr>
        <w:pStyle w:val="Heading2"/>
      </w:pPr>
      <w:r>
        <w:t>A19. Revised Delivery Plan</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Phase</w:t>
            </w:r>
          </w:p>
        </w:tc>
        <w:tc>
          <w:tcPr>
            <w:tcW w:type="dxa" w:w="3331"/>
            <w:shd w:fill="18475F"/>
          </w:tcPr>
          <w:p>
            <w:r>
              <w:rPr>
                <w:b/>
                <w:color w:val="FFFFFF"/>
                <w:sz w:val="16"/>
              </w:rPr>
              <w:t>Delivery scope</w:t>
            </w:r>
          </w:p>
        </w:tc>
        <w:tc>
          <w:tcPr>
            <w:tcW w:type="dxa" w:w="3331"/>
            <w:shd w:fill="18475F"/>
          </w:tcPr>
          <w:p>
            <w:r>
              <w:rPr>
                <w:b/>
                <w:color w:val="FFFFFF"/>
                <w:sz w:val="16"/>
              </w:rPr>
              <w:t>Exit condition</w:t>
            </w:r>
          </w:p>
        </w:tc>
      </w:tr>
      <w:tr>
        <w:trPr>
          <w:cantSplit/>
        </w:trPr>
        <w:tc>
          <w:tcPr>
            <w:tcW w:type="dxa" w:w="3331"/>
            <w:vAlign w:val="top"/>
          </w:tcPr>
          <w:p>
            <w:pPr>
              <w:spacing w:after="40"/>
            </w:pPr>
            <w:r>
              <w:rPr>
                <w:sz w:val="16"/>
              </w:rPr>
              <w:t>0 — Live-site discovery and foundation</w:t>
            </w:r>
          </w:p>
        </w:tc>
        <w:tc>
          <w:tcPr>
            <w:tcW w:type="dxa" w:w="3331"/>
            <w:vAlign w:val="top"/>
          </w:tcPr>
          <w:p>
            <w:pPr>
              <w:spacing w:after="40"/>
            </w:pPr>
            <w:r>
              <w:rPr>
                <w:sz w:val="16"/>
              </w:rPr>
              <w:t>Inventory current site/routes, identify existing stack/repo, map current UI vs requirements, baseline accessibility/security; owner identity and permission model.</w:t>
            </w:r>
          </w:p>
        </w:tc>
        <w:tc>
          <w:tcPr>
            <w:tcW w:type="dxa" w:w="3331"/>
            <w:vAlign w:val="top"/>
          </w:tcPr>
          <w:p>
            <w:pPr>
              <w:spacing w:after="40"/>
            </w:pPr>
            <w:r>
              <w:rPr>
                <w:sz w:val="16"/>
              </w:rPr>
              <w:t>Screen/route inventory, decision log, prioritized implementation backlog and no unresolved critical authorization assumptions.</w:t>
            </w:r>
          </w:p>
        </w:tc>
      </w:tr>
      <w:tr>
        <w:trPr>
          <w:cantSplit/>
        </w:trPr>
        <w:tc>
          <w:tcPr>
            <w:tcW w:type="dxa" w:w="3331"/>
            <w:vAlign w:val="top"/>
          </w:tcPr>
          <w:p>
            <w:pPr>
              <w:spacing w:after="40"/>
            </w:pPr>
            <w:r>
              <w:rPr>
                <w:sz w:val="16"/>
              </w:rPr>
              <w:t>1 — Ownership and baseline controls</w:t>
            </w:r>
          </w:p>
        </w:tc>
        <w:tc>
          <w:tcPr>
            <w:tcW w:type="dxa" w:w="3331"/>
            <w:vAlign w:val="top"/>
          </w:tcPr>
          <w:p>
            <w:pPr>
              <w:spacing w:after="40"/>
            </w:pPr>
            <w:r>
              <w:rPr>
                <w:sz w:val="16"/>
              </w:rPr>
              <w:t>Founder profile, Owner Console, moderator delegation, RBAC+ABAC, audit events, rulebook manager, general dashboard/navigation cleanup.</w:t>
            </w:r>
          </w:p>
        </w:tc>
        <w:tc>
          <w:tcPr>
            <w:tcW w:type="dxa" w:w="3331"/>
            <w:vAlign w:val="top"/>
          </w:tcPr>
          <w:p>
            <w:pPr>
              <w:spacing w:after="40"/>
            </w:pPr>
            <w:r>
              <w:rPr>
                <w:sz w:val="16"/>
              </w:rPr>
              <w:t>Owner can manage profile and safely grant/revoke scoped moderator permissions.</w:t>
            </w:r>
          </w:p>
        </w:tc>
      </w:tr>
      <w:tr>
        <w:trPr>
          <w:cantSplit/>
        </w:trPr>
        <w:tc>
          <w:tcPr>
            <w:tcW w:type="dxa" w:w="3331"/>
            <w:vAlign w:val="top"/>
          </w:tcPr>
          <w:p>
            <w:pPr>
              <w:spacing w:after="40"/>
            </w:pPr>
            <w:r>
              <w:rPr>
                <w:sz w:val="16"/>
              </w:rPr>
              <w:t>2 — Learning and assignments</w:t>
            </w:r>
          </w:p>
        </w:tc>
        <w:tc>
          <w:tcPr>
            <w:tcW w:type="dxa" w:w="3331"/>
            <w:vAlign w:val="top"/>
          </w:tcPr>
          <w:p>
            <w:pPr>
              <w:spacing w:after="40"/>
            </w:pPr>
            <w:r>
              <w:rPr>
                <w:sz w:val="16"/>
              </w:rPr>
              <w:t>Civic Academy, Self-Growth, General Civic Assignments, accessible task pop-ups, submissions/evidence/review, UHV/Jeevan Vidya separate last-nav stream, UHV video upload and reflection assignment.</w:t>
            </w:r>
          </w:p>
        </w:tc>
        <w:tc>
          <w:tcPr>
            <w:tcW w:type="dxa" w:w="3331"/>
            <w:vAlign w:val="top"/>
          </w:tcPr>
          <w:p>
            <w:pPr>
              <w:spacing w:after="40"/>
            </w:pPr>
            <w:r>
              <w:rPr>
                <w:sz w:val="16"/>
              </w:rPr>
              <w:t>A participant can complete both assignment types without cross-contaminating pathways or reporting.</w:t>
            </w:r>
          </w:p>
        </w:tc>
      </w:tr>
      <w:tr>
        <w:trPr>
          <w:cantSplit/>
        </w:trPr>
        <w:tc>
          <w:tcPr>
            <w:tcW w:type="dxa" w:w="3331"/>
            <w:vAlign w:val="top"/>
          </w:tcPr>
          <w:p>
            <w:pPr>
              <w:spacing w:after="40"/>
            </w:pPr>
            <w:r>
              <w:rPr>
                <w:sz w:val="16"/>
              </w:rPr>
              <w:t>3 — Shared live session engine</w:t>
            </w:r>
          </w:p>
        </w:tc>
        <w:tc>
          <w:tcPr>
            <w:tcW w:type="dxa" w:w="3331"/>
            <w:vAlign w:val="top"/>
          </w:tcPr>
          <w:p>
            <w:pPr>
              <w:spacing w:after="40"/>
            </w:pPr>
            <w:r>
              <w:rPr>
                <w:sz w:val="16"/>
              </w:rPr>
              <w:t>Integrated video/audio/text, persistent session context, mode transitions, role queue, chat channels, reconnect, consent/recording settings and common admin tools.</w:t>
            </w:r>
          </w:p>
        </w:tc>
        <w:tc>
          <w:tcPr>
            <w:tcW w:type="dxa" w:w="3331"/>
            <w:vAlign w:val="top"/>
          </w:tcPr>
          <w:p>
            <w:pPr>
              <w:spacing w:after="40"/>
            </w:pPr>
            <w:r>
              <w:rPr>
                <w:sz w:val="16"/>
              </w:rPr>
              <w:t>A session can transition between modes without losing roster, permitted chat, files or audit trail.</w:t>
            </w:r>
          </w:p>
        </w:tc>
      </w:tr>
      <w:tr>
        <w:trPr>
          <w:cantSplit/>
        </w:trPr>
        <w:tc>
          <w:tcPr>
            <w:tcW w:type="dxa" w:w="3331"/>
            <w:vAlign w:val="top"/>
          </w:tcPr>
          <w:p>
            <w:pPr>
              <w:spacing w:after="40"/>
            </w:pPr>
            <w:r>
              <w:rPr>
                <w:sz w:val="16"/>
              </w:rPr>
              <w:t>4 — Debate Room and Youth Assembly</w:t>
            </w:r>
          </w:p>
        </w:tc>
        <w:tc>
          <w:tcPr>
            <w:tcW w:type="dxa" w:w="3331"/>
            <w:vAlign w:val="top"/>
          </w:tcPr>
          <w:p>
            <w:pPr>
              <w:spacing w:after="40"/>
            </w:pPr>
            <w:r>
              <w:rPr>
                <w:sz w:val="16"/>
              </w:rPr>
              <w:t>Motion-based debate, role allocation, role-zone layout/animation, stages, proposition canvas, dissent and rulebook.</w:t>
            </w:r>
          </w:p>
        </w:tc>
        <w:tc>
          <w:tcPr>
            <w:tcW w:type="dxa" w:w="3331"/>
            <w:vAlign w:val="top"/>
          </w:tcPr>
          <w:p>
            <w:pPr>
              <w:spacing w:after="40"/>
            </w:pPr>
            <w:r>
              <w:rPr>
                <w:sz w:val="16"/>
              </w:rPr>
              <w:t>Run an end-to-end Assembly and Debate Room with complete, auditable outputs and no forced consensus.</w:t>
            </w:r>
          </w:p>
        </w:tc>
      </w:tr>
      <w:tr>
        <w:trPr>
          <w:cantSplit/>
        </w:trPr>
        <w:tc>
          <w:tcPr>
            <w:tcW w:type="dxa" w:w="3331"/>
            <w:vAlign w:val="top"/>
          </w:tcPr>
          <w:p>
            <w:pPr>
              <w:spacing w:after="40"/>
            </w:pPr>
            <w:r>
              <w:rPr>
                <w:sz w:val="16"/>
              </w:rPr>
              <w:t>5 — Youth Parliament and Workspaces</w:t>
            </w:r>
          </w:p>
        </w:tc>
        <w:tc>
          <w:tcPr>
            <w:tcW w:type="dxa" w:w="3331"/>
            <w:vAlign w:val="top"/>
          </w:tcPr>
          <w:p>
            <w:pPr>
              <w:spacing w:after="40"/>
            </w:pPr>
            <w:r>
              <w:rPr>
                <w:sz w:val="16"/>
              </w:rPr>
              <w:t>Chamber layout, speaker tools, motions/amendments/voting config, college/institution/topic workspaces, invites, join approval, scoped moderators.</w:t>
            </w:r>
          </w:p>
        </w:tc>
        <w:tc>
          <w:tcPr>
            <w:tcW w:type="dxa" w:w="3331"/>
            <w:vAlign w:val="top"/>
          </w:tcPr>
          <w:p>
            <w:pPr>
              <w:spacing w:after="40"/>
            </w:pPr>
            <w:r>
              <w:rPr>
                <w:sz w:val="16"/>
              </w:rPr>
              <w:t>A parliament simulation and supervised workspace work end-to-end on desktop/mobile.</w:t>
            </w:r>
          </w:p>
        </w:tc>
      </w:tr>
      <w:tr>
        <w:trPr>
          <w:cantSplit/>
        </w:trPr>
        <w:tc>
          <w:tcPr>
            <w:tcW w:type="dxa" w:w="3331"/>
            <w:vAlign w:val="top"/>
          </w:tcPr>
          <w:p>
            <w:pPr>
              <w:spacing w:after="40"/>
            </w:pPr>
            <w:r>
              <w:rPr>
                <w:sz w:val="16"/>
              </w:rPr>
              <w:t>6 — Labs, projects and civic intelligence</w:t>
            </w:r>
          </w:p>
        </w:tc>
        <w:tc>
          <w:tcPr>
            <w:tcW w:type="dxa" w:w="3331"/>
            <w:vAlign w:val="top"/>
          </w:tcPr>
          <w:p>
            <w:pPr>
              <w:spacing w:after="40"/>
            </w:pPr>
            <w:r>
              <w:rPr>
                <w:sz w:val="16"/>
              </w:rPr>
              <w:t>Issues Map, Idea/Research/Policy Labs, Civic Passport/Credits, stakeholder routing, AI role assistance, advanced analytics and national-scale optimization.</w:t>
            </w:r>
          </w:p>
        </w:tc>
        <w:tc>
          <w:tcPr>
            <w:tcW w:type="dxa" w:w="3331"/>
            <w:vAlign w:val="top"/>
          </w:tcPr>
          <w:p>
            <w:pPr>
              <w:spacing w:after="40"/>
            </w:pPr>
            <w:r>
              <w:rPr>
                <w:sz w:val="16"/>
              </w:rPr>
              <w:t>Core civic journey, safety review, load tests, backup/restore and documented operations pass.</w:t>
            </w:r>
          </w:p>
        </w:tc>
      </w:tr>
    </w:tbl>
    <w:p>
      <w:pPr>
        <w:spacing w:after="20"/>
      </w:pPr>
    </w:p>
    <w:p>
      <w:r>
        <w:t>Phases are sequencing, not permission to delete the target architecture. Any phase deferral must be documented as an explicit release-scope decision, not quietly removed from requirements.</w:t>
      </w:r>
    </w:p>
    <w:p>
      <w:pPr>
        <w:pStyle w:val="Heading2"/>
      </w:pPr>
      <w:r>
        <w:t>A20. New Feature Acceptance Criteria</w:t>
      </w:r>
    </w:p>
    <w:p>
      <w:pPr>
        <w:pStyle w:val="Heading3"/>
      </w:pPr>
      <w:r>
        <w:t>A20.1 Founder and control model</w:t>
      </w:r>
    </w:p>
    <w:p>
      <w:pPr>
        <w:pStyle w:val="ListBullet"/>
      </w:pPr>
      <w:r>
        <w:t>Owner can edit, preview, publish and unpublish the public founder profile; public fields are separate from private account details.</w:t>
      </w:r>
    </w:p>
    <w:p>
      <w:pPr>
        <w:pStyle w:val="ListBullet"/>
      </w:pPr>
      <w:r>
        <w:t>Owner grants an Assignment Manager access only to a specified course/programme and can revoke it; API and UI both enforce the scope.</w:t>
      </w:r>
    </w:p>
    <w:p>
      <w:pPr>
        <w:pStyle w:val="ListBullet"/>
      </w:pPr>
      <w:r>
        <w:t>Workspace Moderator cannot inspect unrelated direct messages, appoint moderators or alter global settings.</w:t>
      </w:r>
    </w:p>
    <w:p>
      <w:pPr>
        <w:pStyle w:val="ListBullet"/>
      </w:pPr>
      <w:r>
        <w:t>All privileged changes appear in an immutable audit log and can be filtered by actor, time, resource and action.</w:t>
      </w:r>
    </w:p>
    <w:p>
      <w:pPr>
        <w:pStyle w:val="Heading3"/>
      </w:pPr>
      <w:r>
        <w:t>A20.2 Live sessions and three special modes</w:t>
      </w:r>
    </w:p>
    <w:p>
      <w:pPr>
        <w:pStyle w:val="ListBullet"/>
      </w:pPr>
      <w:r>
        <w:t>A user can switch standard meeting → Debate Room → Youth Assembly or Youth Parliament under authorized control without creating an unrelated session or losing permitted context.</w:t>
      </w:r>
    </w:p>
    <w:p>
      <w:pPr>
        <w:pStyle w:val="ListBullet"/>
      </w:pPr>
      <w:r>
        <w:t>Youth Assembly shows four role zones with balanced visual weight, active speaker/queue state, stage, evidence, proposition and dissent; layout remains usable with uneven groups and on mobile.</w:t>
      </w:r>
    </w:p>
    <w:p>
      <w:pPr>
        <w:pStyle w:val="ListBullet"/>
      </w:pPr>
      <w:r>
        <w:t>Youth Parliament shows configured Speaker/Chair dais, benches/portfolios, queue, motions and voting controls where enabled; it is clearly marked as a simulation.</w:t>
      </w:r>
    </w:p>
    <w:p>
      <w:pPr>
        <w:pStyle w:val="ListBullet"/>
      </w:pPr>
      <w:r>
        <w:t>Rulebooks are accessible during participation; role powers and procedural actions produce visible state changes and audit events.</w:t>
      </w:r>
    </w:p>
    <w:p>
      <w:pPr>
        <w:pStyle w:val="ListBullet"/>
      </w:pPr>
      <w:r>
        <w:t>Video failure does not erase current text/queue/document state; user can reconnect or continue with supported fallback.</w:t>
      </w:r>
    </w:p>
    <w:p>
      <w:pPr>
        <w:pStyle w:val="Heading3"/>
      </w:pPr>
      <w:r>
        <w:t>A20.3 Assignments and UHV</w:t>
      </w:r>
    </w:p>
    <w:p>
      <w:pPr>
        <w:pStyle w:val="ListBullet"/>
      </w:pPr>
      <w:r>
        <w:t>General civic assignment pop-up opens from a dashboard card/deep link, remains keyboard accessible and can be dismissed without losing work.</w:t>
      </w:r>
    </w:p>
    <w:p>
      <w:pPr>
        <w:pStyle w:val="ListBullet"/>
      </w:pPr>
      <w:r>
        <w:t>Draft autosaves; upload failure is recoverable; successful submission gives receipt, timestamp and current review state.</w:t>
      </w:r>
    </w:p>
    <w:p>
      <w:pPr>
        <w:pStyle w:val="ListBullet"/>
      </w:pPr>
      <w:r>
        <w:t>UHV content manager can upload lecture/video, attach transcript/captions, create a separate UHV assignment, set visibility and review progress.</w:t>
      </w:r>
    </w:p>
    <w:p>
      <w:pPr>
        <w:pStyle w:val="ListBullet"/>
      </w:pPr>
      <w:r>
        <w:t>UHV assignments are clearly distinguished from general civic assignments in nav, data, reporting and Passport.</w:t>
      </w:r>
    </w:p>
    <w:p>
      <w:pPr>
        <w:pStyle w:val="ListBullet"/>
      </w:pPr>
      <w:r>
        <w:t>AI feedback is labelled, rubric-linked where appropriate and reviewable; human review/appeal path exists for consequential decisions.</w:t>
      </w:r>
    </w:p>
    <w:p>
      <w:pPr>
        <w:pStyle w:val="Heading3"/>
      </w:pPr>
      <w:r>
        <w:t>A20.4 Workspace</w:t>
      </w:r>
    </w:p>
    <w:p>
      <w:pPr>
        <w:pStyle w:val="ListBullet"/>
      </w:pPr>
      <w:r>
        <w:t>Users can create/join an institution, cross-institution or topic workspace only if permitted by scope and approval rules.</w:t>
      </w:r>
    </w:p>
    <w:p>
      <w:pPr>
        <w:pStyle w:val="ListBullet"/>
      </w:pPr>
      <w:r>
        <w:t>Username invitation confirms destination and membership scope before join; membership changes are auditable.</w:t>
      </w:r>
    </w:p>
    <w:p>
      <w:pPr>
        <w:pStyle w:val="ListBullet"/>
      </w:pPr>
      <w:r>
        <w:t>Moderator can moderate the assigned workspace but not other rooms; reports, block/mute and escalation work on desktop and mobile.</w:t>
      </w:r>
    </w:p>
    <w:p>
      <w:pPr>
        <w:pStyle w:val="ListBullet"/>
      </w:pPr>
      <w:r>
        <w:t>Workspace meeting can use the same shared session engine, and the transition to Debate/Assembly/Parliament modes preserves relevant context subject to permission checks.</w:t>
      </w:r>
    </w:p>
    <w:p>
      <w:pPr>
        <w:pStyle w:val="Heading3"/>
      </w:pPr>
      <w:r>
        <w:t>A20.5 Rulebooks and AI</w:t>
      </w:r>
    </w:p>
    <w:p>
      <w:pPr>
        <w:pStyle w:val="ListBullet"/>
      </w:pPr>
      <w:r>
        <w:t>Each required context has versioned Rulebook content and opens from within that context.</w:t>
      </w:r>
    </w:p>
    <w:p>
      <w:pPr>
        <w:pStyle w:val="ListBullet"/>
      </w:pPr>
      <w:r>
        <w:t>AI uses only content the current user is authorized to access; outputs disclose AI involvement and high-risk actions require human decision.</w:t>
      </w:r>
    </w:p>
    <w:p>
      <w:pPr>
        <w:pStyle w:val="ListBullet"/>
      </w:pPr>
      <w:r>
        <w:t>AI failure or provider unavailability leaves users able to complete core assignments, sessions, and moderation tasks without AI.</w:t>
      </w:r>
    </w:p>
    <w:p>
      <w:pPr>
        <w:pStyle w:val="ListBullet"/>
      </w:pPr>
      <w:r>
        <w:t>Sensitive/minor/safeguarding data is not sent to external AI by default unless explicitly authorized by configured policy and disclosed.</w:t>
      </w:r>
    </w:p>
    <w:p>
      <w:pPr>
        <w:pStyle w:val="Heading2"/>
      </w:pPr>
      <w:r>
        <w:t>A21. Open Decisions and Defaults</w:t>
      </w:r>
    </w:p>
    <w:tbl>
      <w:tblPr>
        <w:tblStyle w:val="LightShading-Accent1"/>
        <w:tblW w:type="auto" w:w="0"/>
        <w:jc w:val="center"/>
        <w:tblLook w:firstColumn="1" w:firstRow="1" w:lastColumn="0" w:lastRow="0" w:noHBand="0" w:noVBand="1" w:val="04A0"/>
      </w:tblPr>
      <w:tblGrid>
        <w:gridCol w:w="3331"/>
        <w:gridCol w:w="3331"/>
        <w:gridCol w:w="3331"/>
      </w:tblGrid>
      <w:tr>
        <w:trPr>
          <w:cantSplit/>
          <w:tblHeader w:val="true"/>
        </w:trPr>
        <w:tc>
          <w:tcPr>
            <w:tcW w:type="dxa" w:w="3331"/>
            <w:shd w:fill="18475F"/>
          </w:tcPr>
          <w:p>
            <w:r>
              <w:rPr>
                <w:b/>
                <w:color w:val="FFFFFF"/>
                <w:sz w:val="16"/>
              </w:rPr>
              <w:t>Decision</w:t>
            </w:r>
          </w:p>
        </w:tc>
        <w:tc>
          <w:tcPr>
            <w:tcW w:type="dxa" w:w="3331"/>
            <w:shd w:fill="18475F"/>
          </w:tcPr>
          <w:p>
            <w:r>
              <w:rPr>
                <w:b/>
                <w:color w:val="FFFFFF"/>
                <w:sz w:val="16"/>
              </w:rPr>
              <w:t>Default recommendation</w:t>
            </w:r>
          </w:p>
        </w:tc>
        <w:tc>
          <w:tcPr>
            <w:tcW w:type="dxa" w:w="3331"/>
            <w:shd w:fill="18475F"/>
          </w:tcPr>
          <w:p>
            <w:r>
              <w:rPr>
                <w:b/>
                <w:color w:val="FFFFFF"/>
                <w:sz w:val="16"/>
              </w:rPr>
              <w:t>Why / owner action</w:t>
            </w:r>
          </w:p>
        </w:tc>
      </w:tr>
      <w:tr>
        <w:trPr>
          <w:cantSplit/>
        </w:trPr>
        <w:tc>
          <w:tcPr>
            <w:tcW w:type="dxa" w:w="3331"/>
            <w:vAlign w:val="top"/>
          </w:tcPr>
          <w:p>
            <w:pPr>
              <w:spacing w:after="40"/>
            </w:pPr>
            <w:r>
              <w:rPr>
                <w:sz w:val="16"/>
              </w:rPr>
              <w:t>Founder public email</w:t>
            </w:r>
          </w:p>
        </w:tc>
        <w:tc>
          <w:tcPr>
            <w:tcW w:type="dxa" w:w="3331"/>
            <w:vAlign w:val="top"/>
          </w:tcPr>
          <w:p>
            <w:pPr>
              <w:spacing w:after="40"/>
            </w:pPr>
            <w:r>
              <w:rPr>
                <w:sz w:val="16"/>
              </w:rPr>
              <w:t>Use contact form by default; explicit opt-in for direct public email.</w:t>
            </w:r>
          </w:p>
        </w:tc>
        <w:tc>
          <w:tcPr>
            <w:tcW w:type="dxa" w:w="3331"/>
            <w:vAlign w:val="top"/>
          </w:tcPr>
          <w:p>
            <w:pPr>
              <w:spacing w:after="40"/>
            </w:pPr>
            <w:r>
              <w:rPr>
                <w:sz w:val="16"/>
              </w:rPr>
              <w:t>Reduces spam and avoids accidental exposure. Owner chooses and supplies approved data.</w:t>
            </w:r>
          </w:p>
        </w:tc>
      </w:tr>
      <w:tr>
        <w:trPr>
          <w:cantSplit/>
        </w:trPr>
        <w:tc>
          <w:tcPr>
            <w:tcW w:type="dxa" w:w="3331"/>
            <w:vAlign w:val="top"/>
          </w:tcPr>
          <w:p>
            <w:pPr>
              <w:spacing w:after="40"/>
            </w:pPr>
            <w:r>
              <w:rPr>
                <w:sz w:val="16"/>
              </w:rPr>
              <w:t>Video provider</w:t>
            </w:r>
          </w:p>
        </w:tc>
        <w:tc>
          <w:tcPr>
            <w:tcW w:type="dxa" w:w="3331"/>
            <w:vAlign w:val="top"/>
          </w:tcPr>
          <w:p>
            <w:pPr>
              <w:spacing w:after="40"/>
            </w:pPr>
            <w:r>
              <w:rPr>
                <w:sz w:val="16"/>
              </w:rPr>
              <w:t>Provider-adapter abstraction; technical decision after latency, recording, cost, regional availability, SDK and accessibility evaluation.</w:t>
            </w:r>
          </w:p>
        </w:tc>
        <w:tc>
          <w:tcPr>
            <w:tcW w:type="dxa" w:w="3331"/>
            <w:vAlign w:val="top"/>
          </w:tcPr>
          <w:p>
            <w:pPr>
              <w:spacing w:after="40"/>
            </w:pPr>
            <w:r>
              <w:rPr>
                <w:sz w:val="16"/>
              </w:rPr>
              <w:t>Avoid vendor lock-in; no provider hard-coded into product model.</w:t>
            </w:r>
          </w:p>
        </w:tc>
      </w:tr>
      <w:tr>
        <w:trPr>
          <w:cantSplit/>
        </w:trPr>
        <w:tc>
          <w:tcPr>
            <w:tcW w:type="dxa" w:w="3331"/>
            <w:vAlign w:val="top"/>
          </w:tcPr>
          <w:p>
            <w:pPr>
              <w:spacing w:after="40"/>
            </w:pPr>
            <w:r>
              <w:rPr>
                <w:sz w:val="16"/>
              </w:rPr>
              <w:t>AI provider</w:t>
            </w:r>
          </w:p>
        </w:tc>
        <w:tc>
          <w:tcPr>
            <w:tcW w:type="dxa" w:w="3331"/>
            <w:vAlign w:val="top"/>
          </w:tcPr>
          <w:p>
            <w:pPr>
              <w:spacing w:after="40"/>
            </w:pPr>
            <w:r>
              <w:rPr>
                <w:sz w:val="16"/>
              </w:rPr>
              <w:t>Provider abstraction with policy-based routing and per-data-tier controls.</w:t>
            </w:r>
          </w:p>
        </w:tc>
        <w:tc>
          <w:tcPr>
            <w:tcW w:type="dxa" w:w="3331"/>
            <w:vAlign w:val="top"/>
          </w:tcPr>
          <w:p>
            <w:pPr>
              <w:spacing w:after="40"/>
            </w:pPr>
            <w:r>
              <w:rPr>
                <w:sz w:val="16"/>
              </w:rPr>
              <w:t>Enables privacy/cost/quality choice and a kill switch.</w:t>
            </w:r>
          </w:p>
        </w:tc>
      </w:tr>
      <w:tr>
        <w:trPr>
          <w:cantSplit/>
        </w:trPr>
        <w:tc>
          <w:tcPr>
            <w:tcW w:type="dxa" w:w="3331"/>
            <w:vAlign w:val="top"/>
          </w:tcPr>
          <w:p>
            <w:pPr>
              <w:spacing w:after="40"/>
            </w:pPr>
            <w:r>
              <w:rPr>
                <w:sz w:val="16"/>
              </w:rPr>
              <w:t>Workspace discoverability</w:t>
            </w:r>
          </w:p>
        </w:tc>
        <w:tc>
          <w:tcPr>
            <w:tcW w:type="dxa" w:w="3331"/>
            <w:vAlign w:val="top"/>
          </w:tcPr>
          <w:p>
            <w:pPr>
              <w:spacing w:after="40"/>
            </w:pPr>
            <w:r>
              <w:rPr>
                <w:sz w:val="16"/>
              </w:rPr>
              <w:t>Private or institution-scoped by default; discoverability explicitly enabled.</w:t>
            </w:r>
          </w:p>
        </w:tc>
        <w:tc>
          <w:tcPr>
            <w:tcW w:type="dxa" w:w="3331"/>
            <w:vAlign w:val="top"/>
          </w:tcPr>
          <w:p>
            <w:pPr>
              <w:spacing w:after="40"/>
            </w:pPr>
            <w:r>
              <w:rPr>
                <w:sz w:val="16"/>
              </w:rPr>
              <w:t>Reduces unwanted contact and accidental exposure.</w:t>
            </w:r>
          </w:p>
        </w:tc>
      </w:tr>
      <w:tr>
        <w:trPr>
          <w:cantSplit/>
        </w:trPr>
        <w:tc>
          <w:tcPr>
            <w:tcW w:type="dxa" w:w="3331"/>
            <w:vAlign w:val="top"/>
          </w:tcPr>
          <w:p>
            <w:pPr>
              <w:spacing w:after="40"/>
            </w:pPr>
            <w:r>
              <w:rPr>
                <w:sz w:val="16"/>
              </w:rPr>
              <w:t>Recording</w:t>
            </w:r>
          </w:p>
        </w:tc>
        <w:tc>
          <w:tcPr>
            <w:tcW w:type="dxa" w:w="3331"/>
            <w:vAlign w:val="top"/>
          </w:tcPr>
          <w:p>
            <w:pPr>
              <w:spacing w:after="40"/>
            </w:pPr>
            <w:r>
              <w:rPr>
                <w:sz w:val="16"/>
              </w:rPr>
              <w:t>Off by default unless enabled with clear notice/consent and retention controls.</w:t>
            </w:r>
          </w:p>
        </w:tc>
        <w:tc>
          <w:tcPr>
            <w:tcW w:type="dxa" w:w="3331"/>
            <w:vAlign w:val="top"/>
          </w:tcPr>
          <w:p>
            <w:pPr>
              <w:spacing w:after="40"/>
            </w:pPr>
            <w:r>
              <w:rPr>
                <w:sz w:val="16"/>
              </w:rPr>
              <w:t>Protects privacy and particularly minors.</w:t>
            </w:r>
          </w:p>
        </w:tc>
      </w:tr>
      <w:tr>
        <w:trPr>
          <w:cantSplit/>
        </w:trPr>
        <w:tc>
          <w:tcPr>
            <w:tcW w:type="dxa" w:w="3331"/>
            <w:vAlign w:val="top"/>
          </w:tcPr>
          <w:p>
            <w:pPr>
              <w:spacing w:after="40"/>
            </w:pPr>
            <w:r>
              <w:rPr>
                <w:sz w:val="16"/>
              </w:rPr>
              <w:t>Owner name/photo/email</w:t>
            </w:r>
          </w:p>
        </w:tc>
        <w:tc>
          <w:tcPr>
            <w:tcW w:type="dxa" w:w="3331"/>
            <w:vAlign w:val="top"/>
          </w:tcPr>
          <w:p>
            <w:pPr>
              <w:spacing w:after="40"/>
            </w:pPr>
            <w:r>
              <w:rPr>
                <w:sz w:val="16"/>
              </w:rPr>
              <w:t>Not populated until provided by Platform Owner.</w:t>
            </w:r>
          </w:p>
        </w:tc>
        <w:tc>
          <w:tcPr>
            <w:tcW w:type="dxa" w:w="3331"/>
            <w:vAlign w:val="top"/>
          </w:tcPr>
          <w:p>
            <w:pPr>
              <w:spacing w:after="40"/>
            </w:pPr>
            <w:r>
              <w:rPr>
                <w:sz w:val="16"/>
              </w:rPr>
              <w:t>Do not invent personal identity content.</w:t>
            </w:r>
          </w:p>
        </w:tc>
      </w:tr>
      <w:tr>
        <w:trPr>
          <w:cantSplit/>
        </w:trPr>
        <w:tc>
          <w:tcPr>
            <w:tcW w:type="dxa" w:w="3331"/>
            <w:vAlign w:val="top"/>
          </w:tcPr>
          <w:p>
            <w:pPr>
              <w:spacing w:after="40"/>
            </w:pPr>
            <w:r>
              <w:rPr>
                <w:sz w:val="16"/>
              </w:rPr>
              <w:t>Live site-specific differences</w:t>
            </w:r>
          </w:p>
        </w:tc>
        <w:tc>
          <w:tcPr>
            <w:tcW w:type="dxa" w:w="3331"/>
            <w:vAlign w:val="top"/>
          </w:tcPr>
          <w:p>
            <w:pPr>
              <w:spacing w:after="40"/>
            </w:pPr>
            <w:r>
              <w:rPr>
                <w:sz w:val="16"/>
              </w:rPr>
              <w:t>Resolve after developer captures current route/screen inventory.</w:t>
            </w:r>
          </w:p>
        </w:tc>
        <w:tc>
          <w:tcPr>
            <w:tcW w:type="dxa" w:w="3331"/>
            <w:vAlign w:val="top"/>
          </w:tcPr>
          <w:p>
            <w:pPr>
              <w:spacing w:after="40"/>
            </w:pPr>
            <w:r>
              <w:rPr>
                <w:sz w:val="16"/>
              </w:rPr>
              <w:t>Direct retrieval did not provide a reliable visual audit in the authoring environment.</w:t>
            </w:r>
          </w:p>
        </w:tc>
      </w:tr>
    </w:tbl>
    <w:p>
      <w:pPr>
        <w:spacing w:after="20"/>
      </w:pPr>
    </w:p>
    <w:p>
      <w:pPr>
        <w:pStyle w:val="Heading1"/>
      </w:pPr>
      <w:r>
        <w:t>PART B — COMPLETE BASELINE PRODUCT SPECIFICATION RETAINED FROM PRD v1.0</w:t>
      </w:r>
    </w:p>
    <w:p>
      <w:r>
        <w:t>The following chapters preserve the previously prepared product definition, system boundaries, data and technical details. Read them together with Part A. Where an earlier statement conflicts with the new requirements in Part A, Part A is authoritative.</w:t>
      </w:r>
    </w:p>
    <w:p>
      <w:pPr>
        <w:pStyle w:val="Heading1"/>
      </w:pPr>
      <w:r>
        <w:t>1. Product Definition</w:t>
      </w:r>
    </w:p>
    <w:p>
      <w:r>
        <w:t>JanSahabhag 2047 is a digital civic-learning and civic-participation ecosystem connecting education with responsible democratic participation. It is designed for school participants, undergraduate students, postgraduate/higher-education participants and open/general participants, while also supporting institutions, facilitators, mentors, approved stakeholders and platform administrators.</w:t>
      </w:r>
    </w:p>
    <w:p>
      <w:r>
        <w:t>The platform is not only an LMS, social network, debate platform, Youth Parliament portal, competition portal or chat application. It combines learning, civic practice, structured deliberation, research, policy thinking, community, civic identity/evidence and governance intelligence into one configurable system.</w:t>
      </w:r>
    </w:p>
    <w:p>
      <w:pPr>
        <w:pStyle w:val="Heading2"/>
      </w:pPr>
      <w:r>
        <w:t>1.1 Product outcome</w:t>
      </w:r>
    </w:p>
    <w:p>
      <w:r>
        <w:t>A participant should be able to learn about civic and governance subjects, observe real issues, document evidence, discuss them, participate in structured deliberation, develop ideas and research, formulate propositions, participate in civic projects, reflect on experience and maintain a verified long-term civic portfolio.</w:t>
      </w:r>
    </w:p>
    <w:p>
      <w:pPr>
        <w:pStyle w:val="Heading1"/>
      </w:pPr>
      <w:r>
        <w:t>2. Vision, Mission and Objectives</w:t>
      </w:r>
    </w:p>
    <w:p>
      <w:pPr>
        <w:pStyle w:val="Heading2"/>
      </w:pPr>
      <w:r>
        <w:t>2.1 Vision</w:t>
      </w:r>
    </w:p>
    <w:p>
      <w:r>
        <w:t>Create a scalable civic-learning infrastructure through which people can develop the knowledge, reasoning, dialogue, collaboration and practical capacity required for responsible participation in India's democratic and developmental journey toward 2047.</w:t>
      </w:r>
    </w:p>
    <w:p>
      <w:pPr>
        <w:pStyle w:val="Heading2"/>
      </w:pPr>
      <w:r>
        <w:t>2.2 Mission</w:t>
      </w:r>
    </w:p>
    <w:p>
      <w:r>
        <w:t>Connect education with citizenship, citizenship with participation, and participation with constructive action.</w:t>
      </w:r>
    </w:p>
    <w:p>
      <w:pPr>
        <w:pStyle w:val="Heading2"/>
      </w:pPr>
      <w:r>
        <w:t>2.3 Product objectives</w:t>
      </w:r>
    </w:p>
    <w:p>
      <w:pPr>
        <w:pStyle w:val="ListBullet"/>
      </w:pPr>
      <w:r>
        <w:t>Make civic learning continuous, practical and evidence-based.</w:t>
      </w:r>
    </w:p>
    <w:p>
      <w:pPr>
        <w:pStyle w:val="ListBullet"/>
      </w:pPr>
      <w:r>
        <w:t>Create structured spaces for respectful disagreement and deliberation.</w:t>
      </w:r>
    </w:p>
    <w:p>
      <w:pPr>
        <w:pStyle w:val="ListBullet"/>
      </w:pPr>
      <w:r>
        <w:t>Convert observations and ideas into research, propositions and action.</w:t>
      </w:r>
    </w:p>
    <w:p>
      <w:pPr>
        <w:pStyle w:val="ListBullet"/>
      </w:pPr>
      <w:r>
        <w:t>Give institutions a configurable infrastructure for civic programmes.</w:t>
      </w:r>
    </w:p>
    <w:p>
      <w:pPr>
        <w:pStyle w:val="ListBullet"/>
      </w:pPr>
      <w:r>
        <w:t>Create a durable evidence-based civic portfolio for participants.</w:t>
      </w:r>
    </w:p>
    <w:p>
      <w:pPr>
        <w:pStyle w:val="ListBullet"/>
      </w:pPr>
      <w:r>
        <w:t>Enable regional, state and national participation without creating separate products.</w:t>
      </w:r>
    </w:p>
    <w:p>
      <w:pPr>
        <w:pStyle w:val="ListBullet"/>
      </w:pPr>
      <w:r>
        <w:t>Use AI to assist learning, moderation, routing and analysis while retaining human authority over consequential decisions.</w:t>
      </w:r>
    </w:p>
    <w:p>
      <w:pPr>
        <w:pStyle w:val="Heading1"/>
      </w:pPr>
      <w:r>
        <w:t>3. Product Principles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Principle</w:t>
            </w:r>
          </w:p>
        </w:tc>
        <w:tc>
          <w:tcPr>
            <w:tcW w:type="dxa" w:w="4968"/>
            <w:vAlign w:val="center"/>
            <w:shd w:fill="D9EAF7"/>
          </w:tcPr>
          <w:p>
            <w:r/>
            <w:r>
              <w:rPr>
                <w:b/>
                <w:sz w:val="18"/>
              </w:rPr>
              <w:t>Requirement</w:t>
            </w:r>
          </w:p>
        </w:tc>
      </w:tr>
      <w:tr>
        <w:trPr>
          <w:cantSplit/>
        </w:trPr>
        <w:tc>
          <w:tcPr>
            <w:tcW w:type="dxa" w:w="4968"/>
            <w:vAlign w:val="center"/>
          </w:tcPr>
          <w:p>
            <w:r/>
            <w:r>
              <w:rPr>
                <w:b w:val="0"/>
                <w:sz w:val="18"/>
              </w:rPr>
              <w:t>Independent thinking</w:t>
            </w:r>
          </w:p>
        </w:tc>
        <w:tc>
          <w:tcPr>
            <w:tcW w:type="dxa" w:w="4968"/>
            <w:vAlign w:val="center"/>
          </w:tcPr>
          <w:p>
            <w:r/>
            <w:r>
              <w:rPr>
                <w:b w:val="0"/>
                <w:sz w:val="18"/>
              </w:rPr>
              <w:t>Participants should develop their own reasoning rather than simply reproduce accepted opinions.</w:t>
            </w:r>
          </w:p>
        </w:tc>
      </w:tr>
      <w:tr>
        <w:trPr>
          <w:cantSplit/>
        </w:trPr>
        <w:tc>
          <w:tcPr>
            <w:tcW w:type="dxa" w:w="4968"/>
            <w:vAlign w:val="center"/>
          </w:tcPr>
          <w:p>
            <w:r/>
            <w:r>
              <w:rPr>
                <w:b w:val="0"/>
                <w:sz w:val="18"/>
              </w:rPr>
              <w:t>Evidence before assertion</w:t>
            </w:r>
          </w:p>
        </w:tc>
        <w:tc>
          <w:tcPr>
            <w:tcW w:type="dxa" w:w="4968"/>
            <w:vAlign w:val="center"/>
          </w:tcPr>
          <w:p>
            <w:r/>
            <w:r>
              <w:rPr>
                <w:b w:val="0"/>
                <w:sz w:val="18"/>
              </w:rPr>
              <w:t>The platform should encourage sources, evidence, observation and explicit reasoning.</w:t>
            </w:r>
          </w:p>
        </w:tc>
      </w:tr>
      <w:tr>
        <w:trPr>
          <w:cantSplit/>
        </w:trPr>
        <w:tc>
          <w:tcPr>
            <w:tcW w:type="dxa" w:w="4968"/>
            <w:vAlign w:val="center"/>
          </w:tcPr>
          <w:p>
            <w:r/>
            <w:r>
              <w:rPr>
                <w:b w:val="0"/>
                <w:sz w:val="18"/>
              </w:rPr>
              <w:t>Deliberation before conclusion</w:t>
            </w:r>
          </w:p>
        </w:tc>
        <w:tc>
          <w:tcPr>
            <w:tcW w:type="dxa" w:w="4968"/>
            <w:vAlign w:val="center"/>
          </w:tcPr>
          <w:p>
            <w:r/>
            <w:r>
              <w:rPr>
                <w:b w:val="0"/>
                <w:sz w:val="18"/>
              </w:rPr>
              <w:t>Complex civic questions should not automatically become popularity contests.</w:t>
            </w:r>
          </w:p>
        </w:tc>
      </w:tr>
      <w:tr>
        <w:trPr>
          <w:cantSplit/>
        </w:trPr>
        <w:tc>
          <w:tcPr>
            <w:tcW w:type="dxa" w:w="4968"/>
            <w:vAlign w:val="center"/>
          </w:tcPr>
          <w:p>
            <w:r/>
            <w:r>
              <w:rPr>
                <w:b w:val="0"/>
                <w:sz w:val="18"/>
              </w:rPr>
              <w:t>Constructive disagreement</w:t>
            </w:r>
          </w:p>
        </w:tc>
        <w:tc>
          <w:tcPr>
            <w:tcW w:type="dxa" w:w="4968"/>
            <w:vAlign w:val="center"/>
          </w:tcPr>
          <w:p>
            <w:r/>
            <w:r>
              <w:rPr>
                <w:b w:val="0"/>
                <w:sz w:val="18"/>
              </w:rPr>
              <w:t>Dissent is legitimate and should be preserved.</w:t>
            </w:r>
          </w:p>
        </w:tc>
      </w:tr>
      <w:tr>
        <w:trPr>
          <w:cantSplit/>
        </w:trPr>
        <w:tc>
          <w:tcPr>
            <w:tcW w:type="dxa" w:w="4968"/>
            <w:vAlign w:val="center"/>
          </w:tcPr>
          <w:p>
            <w:r/>
            <w:r>
              <w:rPr>
                <w:b w:val="0"/>
                <w:sz w:val="18"/>
              </w:rPr>
              <w:t>Participation over performance</w:t>
            </w:r>
          </w:p>
        </w:tc>
        <w:tc>
          <w:tcPr>
            <w:tcW w:type="dxa" w:w="4968"/>
            <w:vAlign w:val="center"/>
          </w:tcPr>
          <w:p>
            <w:r/>
            <w:r>
              <w:rPr>
                <w:b w:val="0"/>
                <w:sz w:val="18"/>
              </w:rPr>
              <w:t>Meaningful contribution is more important than raw activity volume.</w:t>
            </w:r>
          </w:p>
        </w:tc>
      </w:tr>
      <w:tr>
        <w:trPr>
          <w:cantSplit/>
        </w:trPr>
        <w:tc>
          <w:tcPr>
            <w:tcW w:type="dxa" w:w="4968"/>
            <w:vAlign w:val="center"/>
          </w:tcPr>
          <w:p>
            <w:r/>
            <w:r>
              <w:rPr>
                <w:b w:val="0"/>
                <w:sz w:val="18"/>
              </w:rPr>
              <w:t>Education + practice</w:t>
            </w:r>
          </w:p>
        </w:tc>
        <w:tc>
          <w:tcPr>
            <w:tcW w:type="dxa" w:w="4968"/>
            <w:vAlign w:val="center"/>
          </w:tcPr>
          <w:p>
            <w:r/>
            <w:r>
              <w:rPr>
                <w:b w:val="0"/>
                <w:sz w:val="18"/>
              </w:rPr>
              <w:t>Learning should connect to observation, projects and action.</w:t>
            </w:r>
          </w:p>
        </w:tc>
      </w:tr>
      <w:tr>
        <w:trPr>
          <w:cantSplit/>
        </w:trPr>
        <w:tc>
          <w:tcPr>
            <w:tcW w:type="dxa" w:w="4968"/>
            <w:vAlign w:val="center"/>
          </w:tcPr>
          <w:p>
            <w:r/>
            <w:r>
              <w:rPr>
                <w:b w:val="0"/>
                <w:sz w:val="18"/>
              </w:rPr>
              <w:t>Human agency</w:t>
            </w:r>
          </w:p>
        </w:tc>
        <w:tc>
          <w:tcPr>
            <w:tcW w:type="dxa" w:w="4968"/>
            <w:vAlign w:val="center"/>
          </w:tcPr>
          <w:p>
            <w:r/>
            <w:r>
              <w:rPr>
                <w:b w:val="0"/>
                <w:sz w:val="18"/>
              </w:rPr>
              <w:t>AI assists people; it does not replace human judgement in consequential governance.</w:t>
            </w:r>
          </w:p>
        </w:tc>
      </w:tr>
      <w:tr>
        <w:trPr>
          <w:cantSplit/>
        </w:trPr>
        <w:tc>
          <w:tcPr>
            <w:tcW w:type="dxa" w:w="4968"/>
            <w:vAlign w:val="center"/>
          </w:tcPr>
          <w:p>
            <w:r/>
            <w:r>
              <w:rPr>
                <w:b w:val="0"/>
                <w:sz w:val="18"/>
              </w:rPr>
              <w:t>Inclusion</w:t>
            </w:r>
          </w:p>
        </w:tc>
        <w:tc>
          <w:tcPr>
            <w:tcW w:type="dxa" w:w="4968"/>
            <w:vAlign w:val="center"/>
          </w:tcPr>
          <w:p>
            <w:r/>
            <w:r>
              <w:rPr>
                <w:b w:val="0"/>
                <w:sz w:val="18"/>
              </w:rPr>
              <w:t>Different educational levels, institutions, geographies, languages and connectivity conditions must be supported.</w:t>
            </w:r>
          </w:p>
        </w:tc>
      </w:tr>
      <w:tr>
        <w:trPr>
          <w:cantSplit/>
        </w:trPr>
        <w:tc>
          <w:tcPr>
            <w:tcW w:type="dxa" w:w="4968"/>
            <w:vAlign w:val="center"/>
          </w:tcPr>
          <w:p>
            <w:r/>
            <w:r>
              <w:rPr>
                <w:b w:val="0"/>
                <w:sz w:val="18"/>
              </w:rPr>
              <w:t>Evidence-based identity</w:t>
            </w:r>
          </w:p>
        </w:tc>
        <w:tc>
          <w:tcPr>
            <w:tcW w:type="dxa" w:w="4968"/>
            <w:vAlign w:val="center"/>
          </w:tcPr>
          <w:p>
            <w:r/>
            <w:r>
              <w:rPr>
                <w:b w:val="0"/>
                <w:sz w:val="18"/>
              </w:rPr>
              <w:t>The Civic Passport records what a participant actually learned, did, contributed and had verified.</w:t>
            </w:r>
          </w:p>
        </w:tc>
      </w:tr>
      <w:tr>
        <w:trPr>
          <w:cantSplit/>
        </w:trPr>
        <w:tc>
          <w:tcPr>
            <w:tcW w:type="dxa" w:w="4968"/>
            <w:vAlign w:val="center"/>
          </w:tcPr>
          <w:p>
            <w:r/>
            <w:r>
              <w:rPr>
                <w:b w:val="0"/>
                <w:sz w:val="18"/>
              </w:rPr>
              <w:t>Configurability</w:t>
            </w:r>
          </w:p>
        </w:tc>
        <w:tc>
          <w:tcPr>
            <w:tcW w:type="dxa" w:w="4968"/>
            <w:vAlign w:val="center"/>
          </w:tcPr>
          <w:p>
            <w:r/>
            <w:r>
              <w:rPr>
                <w:b w:val="0"/>
                <w:sz w:val="18"/>
              </w:rPr>
              <w:t>Programmes, rules, workflows and event formats should be configurable without routine developer intervention.</w:t>
            </w:r>
          </w:p>
        </w:tc>
      </w:tr>
    </w:tbl>
    <w:p/>
    <w:p>
      <w:pPr>
        <w:pStyle w:val="Heading1"/>
      </w:pPr>
      <w:r>
        <w:t>4. Target Users and Participation Taxonomy</w:t>
      </w:r>
    </w:p>
    <w:p>
      <w:pPr>
        <w:pStyle w:val="Heading2"/>
      </w:pPr>
      <w:r>
        <w:t>4.1 Participant categories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Category</w:t>
            </w:r>
          </w:p>
        </w:tc>
        <w:tc>
          <w:tcPr>
            <w:tcW w:type="dxa" w:w="4968"/>
            <w:vAlign w:val="center"/>
            <w:shd w:fill="D9EAF7"/>
          </w:tcPr>
          <w:p>
            <w:r/>
            <w:r>
              <w:rPr>
                <w:b/>
                <w:sz w:val="18"/>
              </w:rPr>
              <w:t>Code</w:t>
            </w:r>
          </w:p>
        </w:tc>
      </w:tr>
      <w:tr>
        <w:trPr>
          <w:cantSplit/>
        </w:trPr>
        <w:tc>
          <w:tcPr>
            <w:tcW w:type="dxa" w:w="4968"/>
            <w:vAlign w:val="center"/>
          </w:tcPr>
          <w:p>
            <w:r/>
            <w:r>
              <w:rPr>
                <w:b w:val="0"/>
                <w:sz w:val="18"/>
              </w:rPr>
              <w:t>School participant</w:t>
            </w:r>
          </w:p>
        </w:tc>
        <w:tc>
          <w:tcPr>
            <w:tcW w:type="dxa" w:w="4968"/>
            <w:vAlign w:val="center"/>
          </w:tcPr>
          <w:p>
            <w:r/>
            <w:r>
              <w:rPr>
                <w:b w:val="0"/>
                <w:sz w:val="18"/>
              </w:rPr>
              <w:t>SCHOOL</w:t>
            </w:r>
          </w:p>
        </w:tc>
      </w:tr>
      <w:tr>
        <w:trPr>
          <w:cantSplit/>
        </w:trPr>
        <w:tc>
          <w:tcPr>
            <w:tcW w:type="dxa" w:w="4968"/>
            <w:vAlign w:val="center"/>
          </w:tcPr>
          <w:p>
            <w:r/>
            <w:r>
              <w:rPr>
                <w:b w:val="0"/>
                <w:sz w:val="18"/>
              </w:rPr>
              <w:t>Undergraduate</w:t>
            </w:r>
          </w:p>
        </w:tc>
        <w:tc>
          <w:tcPr>
            <w:tcW w:type="dxa" w:w="4968"/>
            <w:vAlign w:val="center"/>
          </w:tcPr>
          <w:p>
            <w:r/>
            <w:r>
              <w:rPr>
                <w:b w:val="0"/>
                <w:sz w:val="18"/>
              </w:rPr>
              <w:t>UNDERGRADUATE</w:t>
            </w:r>
          </w:p>
        </w:tc>
      </w:tr>
      <w:tr>
        <w:trPr>
          <w:cantSplit/>
        </w:trPr>
        <w:tc>
          <w:tcPr>
            <w:tcW w:type="dxa" w:w="4968"/>
            <w:vAlign w:val="center"/>
          </w:tcPr>
          <w:p>
            <w:r/>
            <w:r>
              <w:rPr>
                <w:b w:val="0"/>
                <w:sz w:val="18"/>
              </w:rPr>
              <w:t>Postgraduate</w:t>
            </w:r>
          </w:p>
        </w:tc>
        <w:tc>
          <w:tcPr>
            <w:tcW w:type="dxa" w:w="4968"/>
            <w:vAlign w:val="center"/>
          </w:tcPr>
          <w:p>
            <w:r/>
            <w:r>
              <w:rPr>
                <w:b w:val="0"/>
                <w:sz w:val="18"/>
              </w:rPr>
              <w:t>POSTGRADUATE</w:t>
            </w:r>
          </w:p>
        </w:tc>
      </w:tr>
      <w:tr>
        <w:trPr>
          <w:cantSplit/>
        </w:trPr>
        <w:tc>
          <w:tcPr>
            <w:tcW w:type="dxa" w:w="4968"/>
            <w:vAlign w:val="center"/>
          </w:tcPr>
          <w:p>
            <w:r/>
            <w:r>
              <w:rPr>
                <w:b w:val="0"/>
                <w:sz w:val="18"/>
              </w:rPr>
              <w:t>Higher-education / research participant</w:t>
            </w:r>
          </w:p>
        </w:tc>
        <w:tc>
          <w:tcPr>
            <w:tcW w:type="dxa" w:w="4968"/>
            <w:vAlign w:val="center"/>
          </w:tcPr>
          <w:p>
            <w:r/>
            <w:r>
              <w:rPr>
                <w:b w:val="0"/>
                <w:sz w:val="18"/>
              </w:rPr>
              <w:t>HIGHER_EDU</w:t>
            </w:r>
          </w:p>
        </w:tc>
      </w:tr>
      <w:tr>
        <w:trPr>
          <w:cantSplit/>
        </w:trPr>
        <w:tc>
          <w:tcPr>
            <w:tcW w:type="dxa" w:w="4968"/>
            <w:vAlign w:val="center"/>
          </w:tcPr>
          <w:p>
            <w:r/>
            <w:r>
              <w:rPr>
                <w:b w:val="0"/>
                <w:sz w:val="18"/>
              </w:rPr>
              <w:t>Open/general participant</w:t>
            </w:r>
          </w:p>
        </w:tc>
        <w:tc>
          <w:tcPr>
            <w:tcW w:type="dxa" w:w="4968"/>
            <w:vAlign w:val="center"/>
          </w:tcPr>
          <w:p>
            <w:r/>
            <w:r>
              <w:rPr>
                <w:b w:val="0"/>
                <w:sz w:val="18"/>
              </w:rPr>
              <w:t>OPEN_GENERAL</w:t>
            </w:r>
          </w:p>
        </w:tc>
      </w:tr>
      <w:tr>
        <w:trPr>
          <w:cantSplit/>
        </w:trPr>
        <w:tc>
          <w:tcPr>
            <w:tcW w:type="dxa" w:w="4968"/>
            <w:vAlign w:val="center"/>
          </w:tcPr>
          <w:p>
            <w:r/>
            <w:r>
              <w:rPr>
                <w:b w:val="0"/>
                <w:sz w:val="18"/>
              </w:rPr>
              <w:t>Other approved category</w:t>
            </w:r>
          </w:p>
        </w:tc>
        <w:tc>
          <w:tcPr>
            <w:tcW w:type="dxa" w:w="4968"/>
            <w:vAlign w:val="center"/>
          </w:tcPr>
          <w:p>
            <w:r/>
            <w:r>
              <w:rPr>
                <w:b w:val="0"/>
                <w:sz w:val="18"/>
              </w:rPr>
              <w:t>OTHER</w:t>
            </w:r>
          </w:p>
        </w:tc>
      </w:tr>
    </w:tbl>
    <w:p/>
    <w:p>
      <w:r>
        <w:t>Exact categories and eligibility rules must be configurable per programme.</w:t>
      </w:r>
    </w:p>
    <w:p>
      <w:pPr>
        <w:pStyle w:val="Heading2"/>
      </w:pPr>
      <w:r>
        <w:t>4.2 Affiliation</w:t>
      </w:r>
    </w:p>
    <w:p>
      <w:pPr>
        <w:pStyle w:val="ListBullet"/>
      </w:pPr>
      <w:r>
        <w:t>School</w:t>
      </w:r>
    </w:p>
    <w:p>
      <w:pPr>
        <w:pStyle w:val="ListBullet"/>
      </w:pPr>
      <w:r>
        <w:t>College</w:t>
      </w:r>
    </w:p>
    <w:p>
      <w:pPr>
        <w:pStyle w:val="ListBullet"/>
      </w:pPr>
      <w:r>
        <w:t>University</w:t>
      </w:r>
    </w:p>
    <w:p>
      <w:pPr>
        <w:pStyle w:val="ListBullet"/>
      </w:pPr>
      <w:r>
        <w:t>Organisation</w:t>
      </w:r>
    </w:p>
    <w:p>
      <w:pPr>
        <w:pStyle w:val="ListBullet"/>
      </w:pPr>
      <w:r>
        <w:t>Community</w:t>
      </w:r>
    </w:p>
    <w:p>
      <w:pPr>
        <w:pStyle w:val="ListBullet"/>
      </w:pPr>
      <w:r>
        <w:t>Other institution</w:t>
      </w:r>
    </w:p>
    <w:p>
      <w:pPr>
        <w:pStyle w:val="ListBullet"/>
      </w:pPr>
      <w:r>
        <w:t>No institution</w:t>
      </w:r>
    </w:p>
    <w:p>
      <w:pPr>
        <w:pStyle w:val="Heading2"/>
      </w:pPr>
      <w:r>
        <w:t>4.3 Participation scope</w:t>
      </w:r>
    </w:p>
    <w:p>
      <w:pPr>
        <w:pStyle w:val="ListBullet"/>
      </w:pPr>
      <w:r>
        <w:t>Institution</w:t>
      </w:r>
    </w:p>
    <w:p>
      <w:pPr>
        <w:pStyle w:val="ListBullet"/>
      </w:pPr>
      <w:r>
        <w:t>District</w:t>
      </w:r>
    </w:p>
    <w:p>
      <w:pPr>
        <w:pStyle w:val="ListBullet"/>
      </w:pPr>
      <w:r>
        <w:t>Regional</w:t>
      </w:r>
    </w:p>
    <w:p>
      <w:pPr>
        <w:pStyle w:val="ListBullet"/>
      </w:pPr>
      <w:r>
        <w:t>State</w:t>
      </w:r>
    </w:p>
    <w:p>
      <w:pPr>
        <w:pStyle w:val="ListBullet"/>
      </w:pPr>
      <w:r>
        <w:t>National</w:t>
      </w:r>
    </w:p>
    <w:p>
      <w:pPr>
        <w:pStyle w:val="ListBullet"/>
      </w:pPr>
      <w:r>
        <w:t>Open</w:t>
      </w:r>
    </w:p>
    <w:p>
      <w:pPr>
        <w:pStyle w:val="ListBullet"/>
      </w:pPr>
      <w:r>
        <w:t>Mixed</w:t>
      </w:r>
    </w:p>
    <w:p>
      <w:pPr>
        <w:pStyle w:val="Heading2"/>
      </w:pPr>
      <w:r>
        <w:t>4.4 Participation mode</w:t>
      </w:r>
    </w:p>
    <w:p>
      <w:pPr>
        <w:pStyle w:val="ListBullet"/>
      </w:pPr>
      <w:r>
        <w:t>Category-specific</w:t>
      </w:r>
    </w:p>
    <w:p>
      <w:pPr>
        <w:pStyle w:val="ListBullet"/>
      </w:pPr>
      <w:r>
        <w:t>Mixed-category</w:t>
      </w:r>
    </w:p>
    <w:p>
      <w:pPr>
        <w:pStyle w:val="ListBullet"/>
      </w:pPr>
      <w:r>
        <w:t>Institution-only</w:t>
      </w:r>
    </w:p>
    <w:p>
      <w:pPr>
        <w:pStyle w:val="ListBullet"/>
      </w:pPr>
      <w:r>
        <w:t>Cross-institution</w:t>
      </w:r>
    </w:p>
    <w:p>
      <w:pPr>
        <w:pStyle w:val="ListBullet"/>
      </w:pPr>
      <w:r>
        <w:t>Invitation-only</w:t>
      </w:r>
    </w:p>
    <w:p>
      <w:pPr>
        <w:pStyle w:val="ListBullet"/>
      </w:pPr>
      <w:r>
        <w:t>Open registration</w:t>
      </w:r>
    </w:p>
    <w:p>
      <w:pPr>
        <w:pStyle w:val="Heading1"/>
      </w:pPr>
      <w:r>
        <w:t>5. Institutional and Geographic Architecture</w:t>
      </w:r>
    </w:p>
    <w:p>
      <w:pPr>
        <w:ind w:left="360"/>
      </w:pPr>
      <w:r>
        <w:rPr>
          <w:rFonts w:ascii="Courier New" w:hAnsi="Courier New"/>
          <w:sz w:val="17"/>
        </w:rPr>
        <w:t>National</w:t>
        <w:br/>
        <w:t xml:space="preserve"> └── State</w:t>
        <w:br/>
        <w:t xml:space="preserve">      └── Region</w:t>
        <w:br/>
        <w:t xml:space="preserve">           └── District</w:t>
        <w:br/>
        <w:t xml:space="preserve">                ├── University</w:t>
        <w:br/>
        <w:t xml:space="preserve">                │    └── Colleges</w:t>
        <w:br/>
        <w:t xml:space="preserve">                ├── College</w:t>
        <w:br/>
        <w:t xml:space="preserve">                ├── School</w:t>
        <w:br/>
        <w:t xml:space="preserve">                └── Other institutions</w:t>
      </w:r>
    </w:p>
    <w:p>
      <w:r>
        <w:t>The hierarchy is configurable because institutional structures vary. A university may have multiple affiliated colleges. Participants may also participate across institutional boundaries.</w:t>
      </w:r>
    </w:p>
    <w:p>
      <w:pPr>
        <w:pStyle w:val="Heading2"/>
      </w:pPr>
      <w:r>
        <w:t>5.1 Institutional capabilities</w:t>
      </w:r>
    </w:p>
    <w:p>
      <w:pPr>
        <w:pStyle w:val="ListBullet"/>
      </w:pPr>
      <w:r>
        <w:t>Create communities and programmes.</w:t>
      </w:r>
    </w:p>
    <w:p>
      <w:pPr>
        <w:pStyle w:val="ListBullet"/>
      </w:pPr>
      <w:r>
        <w:t>Nominate or approve participants.</w:t>
      </w:r>
    </w:p>
    <w:p>
      <w:pPr>
        <w:pStyle w:val="ListBullet"/>
      </w:pPr>
      <w:r>
        <w:t>Host assemblies, Youth Parliament simulations, workshops and competitions.</w:t>
      </w:r>
    </w:p>
    <w:p>
      <w:pPr>
        <w:pStyle w:val="ListBullet"/>
      </w:pPr>
      <w:r>
        <w:t>Create assignments and civic projects.</w:t>
      </w:r>
    </w:p>
    <w:p>
      <w:pPr>
        <w:pStyle w:val="ListBullet"/>
      </w:pPr>
      <w:r>
        <w:t>Review contributions.</w:t>
      </w:r>
    </w:p>
    <w:p>
      <w:pPr>
        <w:pStyle w:val="ListBullet"/>
      </w:pPr>
      <w:r>
        <w:t>Verify affiliation and achievements.</w:t>
      </w:r>
    </w:p>
    <w:p>
      <w:pPr>
        <w:pStyle w:val="ListBullet"/>
      </w:pPr>
      <w:r>
        <w:t>View analytics within authorised scope.</w:t>
      </w:r>
    </w:p>
    <w:p>
      <w:pPr>
        <w:pStyle w:val="Heading2"/>
      </w:pPr>
      <w:r>
        <w:t>5.2 Stakeholder hosting</w:t>
      </w:r>
    </w:p>
    <w:p>
      <w:r>
        <w:t>Approved educational, civic, academic, public or partner organisations may host assemblies, programmes, consultations, competitions, workshops and civic projects. The platform must distinguish hosting capability from official endorsement or government affiliation.</w:t>
      </w:r>
    </w:p>
    <w:p>
      <w:pPr>
        <w:pStyle w:val="Heading1"/>
      </w:pPr>
      <w:r>
        <w:t>6. Core Product Loop</w:t>
      </w:r>
    </w:p>
    <w:p>
      <w:r>
        <w:t>The standard product loop is:</w:t>
      </w:r>
    </w:p>
    <w:p>
      <w:pPr>
        <w:ind w:left="360"/>
      </w:pPr>
      <w:r>
        <w:rPr>
          <w:rFonts w:ascii="Courier New" w:hAnsi="Courier New"/>
          <w:sz w:val="17"/>
        </w:rPr>
        <w:t>LEARN → OBSERVE → DELIBERATE → PROPOSE → REFLECT</w:t>
      </w:r>
    </w:p>
    <w:p>
      <w:pPr>
        <w:pStyle w:val="ListBullet"/>
      </w:pPr>
      <w:r>
        <w:t>Learn: acquire civic, constitutional, governance, media-literacy, human-values and practical knowledge.</w:t>
      </w:r>
    </w:p>
    <w:p>
      <w:pPr>
        <w:pStyle w:val="ListBullet"/>
      </w:pPr>
      <w:r>
        <w:t>Observe: examine real issues, institutions, communities and public systems.</w:t>
      </w:r>
    </w:p>
    <w:p>
      <w:pPr>
        <w:pStyle w:val="ListBullet"/>
      </w:pPr>
      <w:r>
        <w:t>Deliberate: question, compare evidence, consider alternatives and stress-test ideas.</w:t>
      </w:r>
    </w:p>
    <w:p>
      <w:pPr>
        <w:pStyle w:val="ListBullet"/>
      </w:pPr>
      <w:r>
        <w:t>Propose: create ideas, research findings, policy propositions or civic action plans.</w:t>
      </w:r>
    </w:p>
    <w:p>
      <w:pPr>
        <w:pStyle w:val="ListBullet"/>
      </w:pPr>
      <w:r>
        <w:t>Reflect: record what changed, what worked, what failed and what should happen next.</w:t>
      </w:r>
    </w:p>
    <w:p>
      <w:r>
        <w:t>The user experience should expose this journey through a My Civic Journey view.</w:t>
      </w:r>
    </w:p>
    <w:p>
      <w:pPr>
        <w:pStyle w:val="Heading1"/>
      </w:pPr>
      <w:r>
        <w:t>7. Product Systems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System</w:t>
            </w:r>
          </w:p>
        </w:tc>
        <w:tc>
          <w:tcPr>
            <w:tcW w:type="dxa" w:w="4968"/>
            <w:vAlign w:val="center"/>
            <w:shd w:fill="D9EAF7"/>
          </w:tcPr>
          <w:p>
            <w:r/>
            <w:r>
              <w:rPr>
                <w:b/>
                <w:sz w:val="18"/>
              </w:rPr>
              <w:t>Core capabilities</w:t>
            </w:r>
          </w:p>
        </w:tc>
      </w:tr>
      <w:tr>
        <w:trPr>
          <w:cantSplit/>
        </w:trPr>
        <w:tc>
          <w:tcPr>
            <w:tcW w:type="dxa" w:w="4968"/>
            <w:vAlign w:val="center"/>
          </w:tcPr>
          <w:p>
            <w:r/>
            <w:r>
              <w:rPr>
                <w:b w:val="0"/>
                <w:sz w:val="18"/>
              </w:rPr>
              <w:t>1. Civic Learning</w:t>
            </w:r>
          </w:p>
        </w:tc>
        <w:tc>
          <w:tcPr>
            <w:tcW w:type="dxa" w:w="4968"/>
            <w:vAlign w:val="center"/>
          </w:tcPr>
          <w:p>
            <w:r/>
            <w:r>
              <w:rPr>
                <w:b w:val="0"/>
                <w:sz w:val="18"/>
              </w:rPr>
              <w:t>Civic Academy, Self-Growth Academy, Knowledge Library, courses, lessons, quizzes, assessments, resources</w:t>
            </w:r>
          </w:p>
        </w:tc>
      </w:tr>
      <w:tr>
        <w:trPr>
          <w:cantSplit/>
        </w:trPr>
        <w:tc>
          <w:tcPr>
            <w:tcW w:type="dxa" w:w="4968"/>
            <w:vAlign w:val="center"/>
          </w:tcPr>
          <w:p>
            <w:r/>
            <w:r>
              <w:rPr>
                <w:b w:val="0"/>
                <w:sz w:val="18"/>
              </w:rPr>
              <w:t>2. Civic Practice</w:t>
            </w:r>
          </w:p>
        </w:tc>
        <w:tc>
          <w:tcPr>
            <w:tcW w:type="dxa" w:w="4968"/>
            <w:vAlign w:val="center"/>
          </w:tcPr>
          <w:p>
            <w:r/>
            <w:r>
              <w:rPr>
                <w:b w:val="0"/>
                <w:sz w:val="18"/>
              </w:rPr>
              <w:t>Assignments, observations, field activities, projects, evidence, reflection, review</w:t>
            </w:r>
          </w:p>
        </w:tc>
      </w:tr>
      <w:tr>
        <w:trPr>
          <w:cantSplit/>
        </w:trPr>
        <w:tc>
          <w:tcPr>
            <w:tcW w:type="dxa" w:w="4968"/>
            <w:vAlign w:val="center"/>
          </w:tcPr>
          <w:p>
            <w:r/>
            <w:r>
              <w:rPr>
                <w:b w:val="0"/>
                <w:sz w:val="18"/>
              </w:rPr>
              <w:t>3. Deliberative Democracy</w:t>
            </w:r>
          </w:p>
        </w:tc>
        <w:tc>
          <w:tcPr>
            <w:tcW w:type="dxa" w:w="4968"/>
            <w:vAlign w:val="center"/>
          </w:tcPr>
          <w:p>
            <w:r/>
            <w:r>
              <w:rPr>
                <w:b w:val="0"/>
                <w:sz w:val="18"/>
              </w:rPr>
              <w:t>Youth Assembly, structured deliberation, roles, evidence, propositions, dissent</w:t>
            </w:r>
          </w:p>
        </w:tc>
      </w:tr>
      <w:tr>
        <w:trPr>
          <w:cantSplit/>
        </w:trPr>
        <w:tc>
          <w:tcPr>
            <w:tcW w:type="dxa" w:w="4968"/>
            <w:vAlign w:val="center"/>
          </w:tcPr>
          <w:p>
            <w:r/>
            <w:r>
              <w:rPr>
                <w:b w:val="0"/>
                <w:sz w:val="18"/>
              </w:rPr>
              <w:t>4. Civic Innovation &amp; Policy</w:t>
            </w:r>
          </w:p>
        </w:tc>
        <w:tc>
          <w:tcPr>
            <w:tcW w:type="dxa" w:w="4968"/>
            <w:vAlign w:val="center"/>
          </w:tcPr>
          <w:p>
            <w:r/>
            <w:r>
              <w:rPr>
                <w:b w:val="0"/>
                <w:sz w:val="18"/>
              </w:rPr>
              <w:t>Idea Lab, Research Lab, Policy Lab, stakeholder mapping, implementation analysis</w:t>
            </w:r>
          </w:p>
        </w:tc>
      </w:tr>
      <w:tr>
        <w:trPr>
          <w:cantSplit/>
        </w:trPr>
        <w:tc>
          <w:tcPr>
            <w:tcW w:type="dxa" w:w="4968"/>
            <w:vAlign w:val="center"/>
          </w:tcPr>
          <w:p>
            <w:r/>
            <w:r>
              <w:rPr>
                <w:b w:val="0"/>
                <w:sz w:val="18"/>
              </w:rPr>
              <w:t>5. Civic Community</w:t>
            </w:r>
          </w:p>
        </w:tc>
        <w:tc>
          <w:tcPr>
            <w:tcW w:type="dxa" w:w="4968"/>
            <w:vAlign w:val="center"/>
          </w:tcPr>
          <w:p>
            <w:r/>
            <w:r>
              <w:rPr>
                <w:b w:val="0"/>
                <w:sz w:val="18"/>
              </w:rPr>
              <w:t>Profiles, groups, chat, institutional communities, collaboration, mentoring</w:t>
            </w:r>
          </w:p>
        </w:tc>
      </w:tr>
      <w:tr>
        <w:trPr>
          <w:cantSplit/>
        </w:trPr>
        <w:tc>
          <w:tcPr>
            <w:tcW w:type="dxa" w:w="4968"/>
            <w:vAlign w:val="center"/>
          </w:tcPr>
          <w:p>
            <w:r/>
            <w:r>
              <w:rPr>
                <w:b w:val="0"/>
                <w:sz w:val="18"/>
              </w:rPr>
              <w:t>6. Civic Identity &amp; Evidence</w:t>
            </w:r>
          </w:p>
        </w:tc>
        <w:tc>
          <w:tcPr>
            <w:tcW w:type="dxa" w:w="4968"/>
            <w:vAlign w:val="center"/>
          </w:tcPr>
          <w:p>
            <w:r/>
            <w:r>
              <w:rPr>
                <w:b w:val="0"/>
                <w:sz w:val="18"/>
              </w:rPr>
              <w:t>Civic Passport, Civic Credits, verified participation, competencies, credentials</w:t>
            </w:r>
          </w:p>
        </w:tc>
      </w:tr>
      <w:tr>
        <w:trPr>
          <w:cantSplit/>
        </w:trPr>
        <w:tc>
          <w:tcPr>
            <w:tcW w:type="dxa" w:w="4968"/>
            <w:vAlign w:val="center"/>
          </w:tcPr>
          <w:p>
            <w:r/>
            <w:r>
              <w:rPr>
                <w:b w:val="0"/>
                <w:sz w:val="18"/>
              </w:rPr>
              <w:t>7. Governance &amp; Intelligence</w:t>
            </w:r>
          </w:p>
        </w:tc>
        <w:tc>
          <w:tcPr>
            <w:tcW w:type="dxa" w:w="4968"/>
            <w:vAlign w:val="center"/>
          </w:tcPr>
          <w:p>
            <w:r/>
            <w:r>
              <w:rPr>
                <w:b w:val="0"/>
                <w:sz w:val="18"/>
              </w:rPr>
              <w:t>Administration, moderation, AI orchestration, analytics, recommendations, routing, configuration</w:t>
            </w:r>
          </w:p>
        </w:tc>
      </w:tr>
    </w:tbl>
    <w:p/>
    <w:p>
      <w:pPr>
        <w:pStyle w:val="Heading1"/>
      </w:pPr>
      <w:r>
        <w:t>8. Information Architecture and Dashboard</w:t>
      </w:r>
    </w:p>
    <w:p>
      <w:pPr>
        <w:pStyle w:val="Heading2"/>
      </w:pPr>
      <w:r>
        <w:t>8.1 Primary navigation</w:t>
      </w:r>
    </w:p>
    <w:p>
      <w:pPr>
        <w:ind w:left="360"/>
      </w:pPr>
      <w:r>
        <w:rPr>
          <w:rFonts w:ascii="Courier New" w:hAnsi="Courier New"/>
          <w:sz w:val="17"/>
        </w:rPr>
        <w:t>HOME | LEARN | ACTIVITIES | DELIBERATE | LABS | COMMUNITY | PASSPORT | PROFILE</w:t>
      </w:r>
    </w:p>
    <w:p>
      <w:r>
        <w:t>Permission-dependent navigation may expose EVENTS, INSTITUTION, ADMIN, STUDIO and ANALYTICS.</w:t>
      </w:r>
    </w:p>
    <w:p>
      <w:pPr>
        <w:pStyle w:val="Heading2"/>
      </w:pPr>
      <w:r>
        <w:t>8.2 Home dashboard</w:t>
      </w:r>
    </w:p>
    <w:p>
      <w:pPr>
        <w:pStyle w:val="ListBullet"/>
      </w:pPr>
      <w:r>
        <w:t>Current programme</w:t>
      </w:r>
    </w:p>
    <w:p>
      <w:pPr>
        <w:pStyle w:val="ListBullet"/>
      </w:pPr>
      <w:r>
        <w:t>Next activity</w:t>
      </w:r>
    </w:p>
    <w:p>
      <w:pPr>
        <w:pStyle w:val="ListBullet"/>
      </w:pPr>
      <w:r>
        <w:t>Upcoming events</w:t>
      </w:r>
    </w:p>
    <w:p>
      <w:pPr>
        <w:pStyle w:val="ListBullet"/>
      </w:pPr>
      <w:r>
        <w:t>Recommended learning</w:t>
      </w:r>
    </w:p>
    <w:p>
      <w:pPr>
        <w:pStyle w:val="ListBullet"/>
      </w:pPr>
      <w:r>
        <w:t>Current assignments</w:t>
      </w:r>
    </w:p>
    <w:p>
      <w:pPr>
        <w:pStyle w:val="ListBullet"/>
      </w:pPr>
      <w:r>
        <w:t>Active Assembly</w:t>
      </w:r>
    </w:p>
    <w:p>
      <w:pPr>
        <w:pStyle w:val="ListBullet"/>
      </w:pPr>
      <w:r>
        <w:t>Current ideas/research/projects</w:t>
      </w:r>
    </w:p>
    <w:p>
      <w:pPr>
        <w:pStyle w:val="ListBullet"/>
      </w:pPr>
      <w:r>
        <w:t>Civic Credits</w:t>
      </w:r>
    </w:p>
    <w:p>
      <w:pPr>
        <w:pStyle w:val="ListBullet"/>
      </w:pPr>
      <w:r>
        <w:t>Passport progress</w:t>
      </w:r>
    </w:p>
    <w:p>
      <w:pPr>
        <w:pStyle w:val="ListBullet"/>
      </w:pPr>
      <w:r>
        <w:t>Notifications</w:t>
      </w:r>
    </w:p>
    <w:p>
      <w:pPr>
        <w:pStyle w:val="ListBullet"/>
      </w:pPr>
      <w:r>
        <w:t>Institutional activity</w:t>
      </w:r>
    </w:p>
    <w:p>
      <w:pPr>
        <w:pStyle w:val="ListBullet"/>
      </w:pPr>
      <w:r>
        <w:t>Recommended contribution opportunities</w:t>
      </w:r>
    </w:p>
    <w:p>
      <w:pPr>
        <w:pStyle w:val="Heading1"/>
      </w:pPr>
      <w:r>
        <w:t>9. Civic Academy</w:t>
      </w:r>
    </w:p>
    <w:p>
      <w:r>
        <w:t>The Civic Academy is the structured civic-learning layer.</w:t>
      </w:r>
    </w:p>
    <w:p>
      <w:pPr>
        <w:pStyle w:val="Heading2"/>
      </w:pPr>
      <w:r>
        <w:t>9.1 Content types</w:t>
      </w:r>
    </w:p>
    <w:p>
      <w:pPr>
        <w:pStyle w:val="ListBullet"/>
      </w:pPr>
      <w:r>
        <w:t>Course</w:t>
      </w:r>
    </w:p>
    <w:p>
      <w:pPr>
        <w:pStyle w:val="ListBullet"/>
      </w:pPr>
      <w:r>
        <w:t>Module</w:t>
      </w:r>
    </w:p>
    <w:p>
      <w:pPr>
        <w:pStyle w:val="ListBullet"/>
      </w:pPr>
      <w:r>
        <w:t>Lesson</w:t>
      </w:r>
    </w:p>
    <w:p>
      <w:pPr>
        <w:pStyle w:val="ListBullet"/>
      </w:pPr>
      <w:r>
        <w:t>Article</w:t>
      </w:r>
    </w:p>
    <w:p>
      <w:pPr>
        <w:pStyle w:val="ListBullet"/>
      </w:pPr>
      <w:r>
        <w:t>Video</w:t>
      </w:r>
    </w:p>
    <w:p>
      <w:pPr>
        <w:pStyle w:val="ListBullet"/>
      </w:pPr>
      <w:r>
        <w:t>Audio</w:t>
      </w:r>
    </w:p>
    <w:p>
      <w:pPr>
        <w:pStyle w:val="ListBullet"/>
      </w:pPr>
      <w:r>
        <w:t>Infographic</w:t>
      </w:r>
    </w:p>
    <w:p>
      <w:pPr>
        <w:pStyle w:val="ListBullet"/>
      </w:pPr>
      <w:r>
        <w:t>Reading</w:t>
      </w:r>
    </w:p>
    <w:p>
      <w:pPr>
        <w:pStyle w:val="ListBullet"/>
      </w:pPr>
      <w:r>
        <w:t>Case study</w:t>
      </w:r>
    </w:p>
    <w:p>
      <w:pPr>
        <w:pStyle w:val="ListBullet"/>
      </w:pPr>
      <w:r>
        <w:t>Quiz</w:t>
      </w:r>
    </w:p>
    <w:p>
      <w:pPr>
        <w:pStyle w:val="ListBullet"/>
      </w:pPr>
      <w:r>
        <w:t>Assignment</w:t>
      </w:r>
    </w:p>
    <w:p>
      <w:pPr>
        <w:pStyle w:val="ListBullet"/>
      </w:pPr>
      <w:r>
        <w:t>Simulation</w:t>
      </w:r>
    </w:p>
    <w:p>
      <w:pPr>
        <w:pStyle w:val="ListBullet"/>
      </w:pPr>
      <w:r>
        <w:t>Resource</w:t>
      </w:r>
    </w:p>
    <w:p>
      <w:pPr>
        <w:pStyle w:val="Heading2"/>
      </w:pPr>
      <w:r>
        <w:t>9.2 Core subject areas</w:t>
      </w:r>
    </w:p>
    <w:p>
      <w:pPr>
        <w:pStyle w:val="ListBullet"/>
      </w:pPr>
      <w:r>
        <w:t>Constitution and democracy</w:t>
      </w:r>
    </w:p>
    <w:p>
      <w:pPr>
        <w:pStyle w:val="ListBullet"/>
      </w:pPr>
      <w:r>
        <w:t>Governance and public institutions</w:t>
      </w:r>
    </w:p>
    <w:p>
      <w:pPr>
        <w:pStyle w:val="ListBullet"/>
      </w:pPr>
      <w:r>
        <w:t>Rights and responsibilities</w:t>
      </w:r>
    </w:p>
    <w:p>
      <w:pPr>
        <w:pStyle w:val="ListBullet"/>
      </w:pPr>
      <w:r>
        <w:t>Public policy</w:t>
      </w:r>
    </w:p>
    <w:p>
      <w:pPr>
        <w:pStyle w:val="ListBullet"/>
      </w:pPr>
      <w:r>
        <w:t>Media and information literacy</w:t>
      </w:r>
    </w:p>
    <w:p>
      <w:pPr>
        <w:pStyle w:val="ListBullet"/>
      </w:pPr>
      <w:r>
        <w:t>Critical thinking and reasoning</w:t>
      </w:r>
    </w:p>
    <w:p>
      <w:pPr>
        <w:pStyle w:val="ListBullet"/>
      </w:pPr>
      <w:r>
        <w:t>Community participation</w:t>
      </w:r>
    </w:p>
    <w:p>
      <w:pPr>
        <w:pStyle w:val="ListBullet"/>
      </w:pPr>
      <w:r>
        <w:t>Leadership</w:t>
      </w:r>
    </w:p>
    <w:p>
      <w:pPr>
        <w:pStyle w:val="ListBullet"/>
      </w:pPr>
      <w:r>
        <w:t>Social responsibility</w:t>
      </w:r>
    </w:p>
    <w:p>
      <w:pPr>
        <w:pStyle w:val="ListBullet"/>
      </w:pPr>
      <w:r>
        <w:t>Sustainable development</w:t>
      </w:r>
    </w:p>
    <w:p>
      <w:pPr>
        <w:pStyle w:val="ListBullet"/>
      </w:pPr>
      <w:r>
        <w:t>Digital citizenship</w:t>
      </w:r>
    </w:p>
    <w:p>
      <w:pPr>
        <w:pStyle w:val="ListBullet"/>
      </w:pPr>
      <w:r>
        <w:t>Civic problem solving</w:t>
      </w:r>
    </w:p>
    <w:p>
      <w:pPr>
        <w:pStyle w:val="ListBullet"/>
      </w:pPr>
      <w:r>
        <w:t>Human values</w:t>
      </w:r>
    </w:p>
    <w:p>
      <w:pPr>
        <w:pStyle w:val="Heading1"/>
      </w:pPr>
      <w:r>
        <w:t>10. Self-Growth Academy</w:t>
      </w:r>
    </w:p>
    <w:p>
      <w:r>
        <w:t>The Self-Growth Academy connects personal development with civic capability.</w:t>
      </w:r>
    </w:p>
    <w:p>
      <w:pPr>
        <w:pStyle w:val="ListBullet"/>
      </w:pPr>
      <w:r>
        <w:t>Communication</w:t>
      </w:r>
    </w:p>
    <w:p>
      <w:pPr>
        <w:pStyle w:val="ListBullet"/>
      </w:pPr>
      <w:r>
        <w:t>Listening</w:t>
      </w:r>
    </w:p>
    <w:p>
      <w:pPr>
        <w:pStyle w:val="ListBullet"/>
      </w:pPr>
      <w:r>
        <w:t>Public speaking</w:t>
      </w:r>
    </w:p>
    <w:p>
      <w:pPr>
        <w:pStyle w:val="ListBullet"/>
      </w:pPr>
      <w:r>
        <w:t>Research</w:t>
      </w:r>
    </w:p>
    <w:p>
      <w:pPr>
        <w:pStyle w:val="ListBullet"/>
      </w:pPr>
      <w:r>
        <w:t>Evidence evaluation</w:t>
      </w:r>
    </w:p>
    <w:p>
      <w:pPr>
        <w:pStyle w:val="ListBullet"/>
      </w:pPr>
      <w:r>
        <w:t>Teamwork</w:t>
      </w:r>
    </w:p>
    <w:p>
      <w:pPr>
        <w:pStyle w:val="ListBullet"/>
      </w:pPr>
      <w:r>
        <w:t>Leadership</w:t>
      </w:r>
    </w:p>
    <w:p>
      <w:pPr>
        <w:pStyle w:val="ListBullet"/>
      </w:pPr>
      <w:r>
        <w:t>Self-awareness and reflection</w:t>
      </w:r>
    </w:p>
    <w:p>
      <w:pPr>
        <w:pStyle w:val="ListBullet"/>
      </w:pPr>
      <w:r>
        <w:t>Conflict handling</w:t>
      </w:r>
    </w:p>
    <w:p>
      <w:pPr>
        <w:pStyle w:val="ListBullet"/>
      </w:pPr>
      <w:r>
        <w:t>Problem solving</w:t>
      </w:r>
    </w:p>
    <w:p>
      <w:pPr>
        <w:pStyle w:val="ListBullet"/>
      </w:pPr>
      <w:r>
        <w:t>Responsible digital participation</w:t>
      </w:r>
    </w:p>
    <w:p>
      <w:pPr>
        <w:pStyle w:val="ListBullet"/>
      </w:pPr>
      <w:r>
        <w:t>Time and attention management</w:t>
      </w:r>
    </w:p>
    <w:p>
      <w:pPr>
        <w:pStyle w:val="Heading1"/>
      </w:pPr>
      <w:r>
        <w:t>11. Universal Human Values (UHV) Learning Stream</w:t>
      </w:r>
    </w:p>
    <w:p>
      <w:r>
        <w:t>JanSahabhag 2047 should include a distinct UHV learning area rather than hiding these materials inside generic civic content.</w:t>
      </w:r>
    </w:p>
    <w:p>
      <w:pPr>
        <w:pStyle w:val="Heading2"/>
      </w:pPr>
      <w:r>
        <w:t>11.1 UHV learning</w:t>
      </w:r>
    </w:p>
    <w:p>
      <w:r>
        <w:t>The UHV area can provide structured lectures, readings, discussions, self-study material and learning activities around the selected UHV curriculum.</w:t>
      </w:r>
    </w:p>
    <w:p>
      <w:pPr>
        <w:pStyle w:val="Heading2"/>
      </w:pPr>
      <w:r>
        <w:t>11.2 UHV assignment</w:t>
      </w:r>
    </w:p>
    <w:p>
      <w:r>
        <w:t>The platform must support a dedicated UHV assignment format in which a participant reflects on the lecture/material, examines their own development and perspectives, and records their understanding, observations and changes over time.</w:t>
      </w:r>
    </w:p>
    <w:p>
      <w:pPr>
        <w:pStyle w:val="Heading2"/>
      </w:pPr>
      <w:r>
        <w:t>11.3 UHV assignment workflow</w:t>
      </w:r>
    </w:p>
    <w:p>
      <w:pPr>
        <w:ind w:left="360"/>
      </w:pPr>
      <w:r>
        <w:rPr>
          <w:rFonts w:ascii="Courier New" w:hAnsi="Courier New"/>
          <w:sz w:val="17"/>
        </w:rPr>
        <w:t>UHV Lecture / Learning Material</w:t>
        <w:br/>
        <w:t xml:space="preserve">        ↓</w:t>
        <w:br/>
        <w:t>Self-study / Reflection</w:t>
        <w:br/>
        <w:t xml:space="preserve">        ↓</w:t>
        <w:br/>
        <w:t>UHV Assignment</w:t>
        <w:br/>
        <w:t xml:space="preserve">        ↓</w:t>
        <w:br/>
        <w:t>Participant's own perspective / development record</w:t>
        <w:br/>
        <w:t xml:space="preserve">        ↓</w:t>
        <w:br/>
        <w:t>Review / Feedback</w:t>
        <w:br/>
        <w:t xml:space="preserve">        ↓</w:t>
        <w:br/>
        <w:t>Revision where configured</w:t>
        <w:br/>
        <w:t xml:space="preserve">        ↓</w:t>
        <w:br/>
        <w:t>Passport / Learning Evidence</w:t>
      </w:r>
    </w:p>
    <w:p>
      <w:pPr>
        <w:pStyle w:val="Heading2"/>
      </w:pPr>
      <w:r>
        <w:t>11.4 Assignment configuration</w:t>
      </w:r>
    </w:p>
    <w:p>
      <w:pPr>
        <w:pStyle w:val="ListBullet"/>
      </w:pPr>
      <w:r>
        <w:t>Lecture/material reference</w:t>
      </w:r>
    </w:p>
    <w:p>
      <w:pPr>
        <w:pStyle w:val="ListBullet"/>
      </w:pPr>
      <w:r>
        <w:t>Reflection questions</w:t>
      </w:r>
    </w:p>
    <w:p>
      <w:pPr>
        <w:pStyle w:val="ListBullet"/>
      </w:pPr>
      <w:r>
        <w:t>Participant-written response</w:t>
      </w:r>
    </w:p>
    <w:p>
      <w:pPr>
        <w:pStyle w:val="ListBullet"/>
      </w:pPr>
      <w:r>
        <w:t>Optional audio/video response</w:t>
      </w:r>
    </w:p>
    <w:p>
      <w:pPr>
        <w:pStyle w:val="ListBullet"/>
      </w:pPr>
      <w:r>
        <w:t>Evidence or examples where relevant</w:t>
      </w:r>
    </w:p>
    <w:p>
      <w:pPr>
        <w:pStyle w:val="ListBullet"/>
      </w:pPr>
      <w:r>
        <w:t>Mentor/facilitator review</w:t>
      </w:r>
    </w:p>
    <w:p>
      <w:pPr>
        <w:pStyle w:val="ListBullet"/>
      </w:pPr>
      <w:r>
        <w:t>AI-assisted feedback where enabled</w:t>
      </w:r>
    </w:p>
    <w:p>
      <w:pPr>
        <w:pStyle w:val="ListBullet"/>
      </w:pPr>
      <w:r>
        <w:t>Revision</w:t>
      </w:r>
    </w:p>
    <w:p>
      <w:pPr>
        <w:pStyle w:val="ListBullet"/>
      </w:pPr>
      <w:r>
        <w:t>Learning record</w:t>
      </w:r>
    </w:p>
    <w:p>
      <w:r>
        <w:t>The UHV stream should be presented as an educational/philosophical learning stream and should not be silently represented as a universal scientific claim or mandatory ideology.</w:t>
      </w:r>
    </w:p>
    <w:p>
      <w:pPr>
        <w:pStyle w:val="Heading1"/>
      </w:pPr>
      <w:r>
        <w:t>12. Assignment and Assessment Engine</w:t>
      </w:r>
    </w:p>
    <w:p>
      <w:pPr>
        <w:pStyle w:val="Heading2"/>
      </w:pPr>
      <w:r>
        <w:t>12.1 Response types</w:t>
      </w:r>
    </w:p>
    <w:p>
      <w:pPr>
        <w:pStyle w:val="ListBullet"/>
      </w:pPr>
      <w:r>
        <w:t>MCQ</w:t>
      </w:r>
    </w:p>
    <w:p>
      <w:pPr>
        <w:pStyle w:val="ListBullet"/>
      </w:pPr>
      <w:r>
        <w:t>Multiple select</w:t>
      </w:r>
    </w:p>
    <w:p>
      <w:pPr>
        <w:pStyle w:val="ListBullet"/>
      </w:pPr>
      <w:r>
        <w:t>True/false</w:t>
      </w:r>
    </w:p>
    <w:p>
      <w:pPr>
        <w:pStyle w:val="ListBullet"/>
      </w:pPr>
      <w:r>
        <w:t>Short text</w:t>
      </w:r>
    </w:p>
    <w:p>
      <w:pPr>
        <w:pStyle w:val="ListBullet"/>
      </w:pPr>
      <w:r>
        <w:t>Long-form text</w:t>
      </w:r>
    </w:p>
    <w:p>
      <w:pPr>
        <w:pStyle w:val="ListBullet"/>
      </w:pPr>
      <w:r>
        <w:t>Audio/voice</w:t>
      </w:r>
    </w:p>
    <w:p>
      <w:pPr>
        <w:pStyle w:val="ListBullet"/>
      </w:pPr>
      <w:r>
        <w:t>Video</w:t>
      </w:r>
    </w:p>
    <w:p>
      <w:pPr>
        <w:pStyle w:val="ListBullet"/>
      </w:pPr>
      <w:r>
        <w:t>Image</w:t>
      </w:r>
    </w:p>
    <w:p>
      <w:pPr>
        <w:pStyle w:val="ListBullet"/>
      </w:pPr>
      <w:r>
        <w:t>Document/file</w:t>
      </w:r>
    </w:p>
    <w:p>
      <w:pPr>
        <w:pStyle w:val="ListBullet"/>
      </w:pPr>
      <w:r>
        <w:t>URL</w:t>
      </w:r>
    </w:p>
    <w:p>
      <w:pPr>
        <w:pStyle w:val="ListBullet"/>
      </w:pPr>
      <w:r>
        <w:t>Structured form</w:t>
      </w:r>
    </w:p>
    <w:p>
      <w:pPr>
        <w:pStyle w:val="ListBullet"/>
      </w:pPr>
      <w:r>
        <w:t>Mixed response</w:t>
      </w:r>
    </w:p>
    <w:p>
      <w:pPr>
        <w:pStyle w:val="Heading2"/>
      </w:pPr>
      <w:r>
        <w:t>12.2 Configuration</w:t>
      </w:r>
    </w:p>
    <w:p>
      <w:pPr>
        <w:pStyle w:val="ListBullet"/>
      </w:pPr>
      <w:r>
        <w:t>Instructions</w:t>
      </w:r>
    </w:p>
    <w:p>
      <w:pPr>
        <w:pStyle w:val="ListBullet"/>
      </w:pPr>
      <w:r>
        <w:t>Eligibility</w:t>
      </w:r>
    </w:p>
    <w:p>
      <w:pPr>
        <w:pStyle w:val="ListBullet"/>
      </w:pPr>
      <w:r>
        <w:t>Due date</w:t>
      </w:r>
    </w:p>
    <w:p>
      <w:pPr>
        <w:pStyle w:val="ListBullet"/>
      </w:pPr>
      <w:r>
        <w:t>Attempt limit</w:t>
      </w:r>
    </w:p>
    <w:p>
      <w:pPr>
        <w:pStyle w:val="ListBullet"/>
      </w:pPr>
      <w:r>
        <w:t>Response format</w:t>
      </w:r>
    </w:p>
    <w:p>
      <w:pPr>
        <w:pStyle w:val="ListBullet"/>
      </w:pPr>
      <w:r>
        <w:t>Evidence requirements</w:t>
      </w:r>
    </w:p>
    <w:p>
      <w:pPr>
        <w:pStyle w:val="ListBullet"/>
      </w:pPr>
      <w:r>
        <w:t>Rubric</w:t>
      </w:r>
    </w:p>
    <w:p>
      <w:pPr>
        <w:pStyle w:val="ListBullet"/>
      </w:pPr>
      <w:r>
        <w:t>Scoring</w:t>
      </w:r>
    </w:p>
    <w:p>
      <w:pPr>
        <w:pStyle w:val="ListBullet"/>
      </w:pPr>
      <w:r>
        <w:t>Peer review</w:t>
      </w:r>
    </w:p>
    <w:p>
      <w:pPr>
        <w:pStyle w:val="ListBullet"/>
      </w:pPr>
      <w:r>
        <w:t>Facilitator review</w:t>
      </w:r>
    </w:p>
    <w:p>
      <w:pPr>
        <w:pStyle w:val="ListBullet"/>
      </w:pPr>
      <w:r>
        <w:t>AI-assisted feedback</w:t>
      </w:r>
    </w:p>
    <w:p>
      <w:pPr>
        <w:pStyle w:val="ListBullet"/>
      </w:pPr>
      <w:r>
        <w:t>Resubmission</w:t>
      </w:r>
    </w:p>
    <w:p>
      <w:pPr>
        <w:pStyle w:val="ListBullet"/>
      </w:pPr>
      <w:r>
        <w:t>Civic Credit value</w:t>
      </w:r>
    </w:p>
    <w:p>
      <w:pPr>
        <w:pStyle w:val="ListBullet"/>
      </w:pPr>
      <w:r>
        <w:t>Visibility</w:t>
      </w:r>
    </w:p>
    <w:p>
      <w:pPr>
        <w:pStyle w:val="Heading2"/>
      </w:pPr>
      <w:r>
        <w:t>12.3 AI evaluation</w:t>
      </w:r>
    </w:p>
    <w:p>
      <w:r>
        <w:t>AI may identify rubric evidence, summarise responses, suggest feedback and flag possible issues. It must not be the sole authority for consequential grading, certification or credit decisions.</w:t>
      </w:r>
    </w:p>
    <w:p>
      <w:pPr>
        <w:pStyle w:val="Heading1"/>
      </w:pPr>
      <w:r>
        <w:t>13. Common Civic Contribution Object</w:t>
      </w:r>
    </w:p>
    <w:p>
      <w:r>
        <w:t>Major user-generated civic outputs should use a common contribution model.</w:t>
      </w:r>
    </w:p>
    <w:p>
      <w:pPr>
        <w:ind w:left="360"/>
      </w:pPr>
      <w:r>
        <w:rPr>
          <w:rFonts w:ascii="Courier New" w:hAnsi="Courier New"/>
          <w:sz w:val="17"/>
        </w:rPr>
        <w:t>Contribution</w:t>
        <w:br/>
        <w:t xml:space="preserve"> ├── Assignment Submission</w:t>
        <w:br/>
        <w:t xml:space="preserve"> ├── Observation</w:t>
        <w:br/>
        <w:t xml:space="preserve"> ├── Idea</w:t>
        <w:br/>
        <w:t xml:space="preserve"> ├── Research Note</w:t>
        <w:br/>
        <w:t xml:space="preserve"> ├── Assembly Input</w:t>
        <w:br/>
        <w:t xml:space="preserve"> ├── Policy Proposition</w:t>
        <w:br/>
        <w:t xml:space="preserve"> └── Civic Project Evidence</w:t>
      </w:r>
    </w:p>
    <w:p>
      <w:r>
        <w:t>Conceptual fields:</w:t>
      </w:r>
    </w:p>
    <w:p>
      <w:pPr>
        <w:ind w:left="360"/>
      </w:pPr>
      <w:r>
        <w:rPr>
          <w:rFonts w:ascii="Courier New" w:hAnsi="Courier New"/>
          <w:sz w:val="17"/>
        </w:rPr>
        <w:t>id, author_id, institution_id, participant_category, type, title, content, topic, evidence, sources, attachments, location, language, visibility, ai_assistance_metadata, reviewers, verification_status, quality_status, version, related_contributions, created_at, updated_at</w:t>
      </w:r>
    </w:p>
    <w:p>
      <w:pPr>
        <w:pStyle w:val="Heading2"/>
      </w:pPr>
      <w:r>
        <w:t>13.1 Lifecycle</w:t>
      </w:r>
    </w:p>
    <w:p>
      <w:pPr>
        <w:ind w:left="360"/>
      </w:pPr>
      <w:r>
        <w:rPr>
          <w:rFonts w:ascii="Courier New" w:hAnsi="Courier New"/>
          <w:sz w:val="17"/>
        </w:rPr>
        <w:t>DRAFT → SUBMITTED → UNDER_REVIEW → ACCEPTED / REVISION_REQUIRED / REJECTED → PUBLISHED → ARCHIVED</w:t>
      </w:r>
    </w:p>
    <w:p>
      <w:pPr>
        <w:pStyle w:val="Heading1"/>
      </w:pPr>
      <w:r>
        <w:t>14. Civic Issues Map</w:t>
      </w:r>
    </w:p>
    <w:p>
      <w:r>
        <w:t>Participants can document civic observations and connect them to evidence, stakeholders, ideas and action.</w:t>
      </w:r>
    </w:p>
    <w:p>
      <w:pPr>
        <w:pStyle w:val="ListBullet"/>
      </w:pPr>
      <w:r>
        <w:t>Title</w:t>
      </w:r>
    </w:p>
    <w:p>
      <w:pPr>
        <w:pStyle w:val="ListBullet"/>
      </w:pPr>
      <w:r>
        <w:t>Location</w:t>
      </w:r>
    </w:p>
    <w:p>
      <w:pPr>
        <w:pStyle w:val="ListBullet"/>
      </w:pPr>
      <w:r>
        <w:t>Category</w:t>
      </w:r>
    </w:p>
    <w:p>
      <w:pPr>
        <w:pStyle w:val="ListBullet"/>
      </w:pPr>
      <w:r>
        <w:t>Observation</w:t>
      </w:r>
    </w:p>
    <w:p>
      <w:pPr>
        <w:pStyle w:val="ListBullet"/>
      </w:pPr>
      <w:r>
        <w:t>Evidence</w:t>
      </w:r>
    </w:p>
    <w:p>
      <w:pPr>
        <w:pStyle w:val="ListBullet"/>
      </w:pPr>
      <w:r>
        <w:t>Affected group</w:t>
      </w:r>
    </w:p>
    <w:p>
      <w:pPr>
        <w:pStyle w:val="ListBullet"/>
      </w:pPr>
      <w:r>
        <w:t>Severity</w:t>
      </w:r>
    </w:p>
    <w:p>
      <w:pPr>
        <w:pStyle w:val="ListBullet"/>
      </w:pPr>
      <w:r>
        <w:t>Frequency</w:t>
      </w:r>
    </w:p>
    <w:p>
      <w:pPr>
        <w:pStyle w:val="ListBullet"/>
      </w:pPr>
      <w:r>
        <w:t>Possible causes</w:t>
      </w:r>
    </w:p>
    <w:p>
      <w:pPr>
        <w:pStyle w:val="ListBullet"/>
      </w:pPr>
      <w:r>
        <w:t>Related observations</w:t>
      </w:r>
    </w:p>
    <w:p>
      <w:pPr>
        <w:pStyle w:val="ListBullet"/>
      </w:pPr>
      <w:r>
        <w:t>Proposed intervention</w:t>
      </w:r>
    </w:p>
    <w:p>
      <w:pPr>
        <w:pStyle w:val="ListBullet"/>
      </w:pPr>
      <w:r>
        <w:t>Responsible stakeholder</w:t>
      </w:r>
    </w:p>
    <w:p>
      <w:pPr>
        <w:pStyle w:val="ListBullet"/>
      </w:pPr>
      <w:r>
        <w:t>Status</w:t>
      </w:r>
    </w:p>
    <w:p>
      <w:pPr>
        <w:pStyle w:val="ListBullet"/>
      </w:pPr>
      <w:r>
        <w:t>Response</w:t>
      </w:r>
    </w:p>
    <w:p>
      <w:pPr>
        <w:pStyle w:val="ListBullet"/>
      </w:pPr>
      <w:r>
        <w:t>Outcome</w:t>
      </w:r>
    </w:p>
    <w:p>
      <w:pPr>
        <w:pStyle w:val="Heading2"/>
      </w:pPr>
      <w:r>
        <w:t>14.1 Location privacy</w:t>
      </w:r>
    </w:p>
    <w:p>
      <w:pPr>
        <w:pStyle w:val="ListBullet"/>
      </w:pPr>
      <w:r>
        <w:t>Exact location</w:t>
      </w:r>
    </w:p>
    <w:p>
      <w:pPr>
        <w:pStyle w:val="ListBullet"/>
      </w:pPr>
      <w:r>
        <w:t>Approximate location</w:t>
      </w:r>
    </w:p>
    <w:p>
      <w:pPr>
        <w:pStyle w:val="ListBullet"/>
      </w:pPr>
      <w:r>
        <w:t>Locality</w:t>
      </w:r>
    </w:p>
    <w:p>
      <w:pPr>
        <w:pStyle w:val="ListBullet"/>
      </w:pPr>
      <w:r>
        <w:t>District</w:t>
      </w:r>
    </w:p>
    <w:p>
      <w:pPr>
        <w:pStyle w:val="ListBullet"/>
      </w:pPr>
      <w:r>
        <w:t>State</w:t>
      </w:r>
    </w:p>
    <w:p>
      <w:pPr>
        <w:pStyle w:val="ListBullet"/>
      </w:pPr>
      <w:r>
        <w:t>Hidden</w:t>
      </w:r>
    </w:p>
    <w:p>
      <w:r>
        <w:t>Public accusations must not be treated as verified facts. The system should distinguish an observation from an allegation and apply appropriate moderation.</w:t>
      </w:r>
    </w:p>
    <w:p>
      <w:pPr>
        <w:pStyle w:val="Heading1"/>
      </w:pPr>
      <w:r>
        <w:t>15. Idea Lab</w:t>
      </w:r>
    </w:p>
    <w:p>
      <w:r>
        <w:t>Core question: What could we do?</w:t>
      </w:r>
    </w:p>
    <w:p>
      <w:pPr>
        <w:ind w:left="360"/>
      </w:pPr>
      <w:r>
        <w:rPr>
          <w:rFonts w:ascii="Courier New" w:hAnsi="Courier New"/>
          <w:sz w:val="17"/>
        </w:rPr>
        <w:t>Idea → Problem Definition → Evidence → Stakeholders → Feasibility → Plan/Prototype → Deliberation → Action</w:t>
      </w:r>
    </w:p>
    <w:p>
      <w:pPr>
        <w:pStyle w:val="ListBullet"/>
      </w:pPr>
      <w:r>
        <w:t>Civic ideas</w:t>
      </w:r>
    </w:p>
    <w:p>
      <w:pPr>
        <w:pStyle w:val="ListBullet"/>
      </w:pPr>
      <w:r>
        <w:t>Community solutions</w:t>
      </w:r>
    </w:p>
    <w:p>
      <w:pPr>
        <w:pStyle w:val="ListBullet"/>
      </w:pPr>
      <w:r>
        <w:t>Innovation concepts</w:t>
      </w:r>
    </w:p>
    <w:p>
      <w:pPr>
        <w:pStyle w:val="ListBullet"/>
      </w:pPr>
      <w:r>
        <w:t>Education interventions</w:t>
      </w:r>
    </w:p>
    <w:p>
      <w:pPr>
        <w:pStyle w:val="ListBullet"/>
      </w:pPr>
      <w:r>
        <w:t>Technology ideas</w:t>
      </w:r>
    </w:p>
    <w:p>
      <w:pPr>
        <w:pStyle w:val="ListBullet"/>
      </w:pPr>
      <w:r>
        <w:t>Campaigns</w:t>
      </w:r>
    </w:p>
    <w:p>
      <w:pPr>
        <w:pStyle w:val="ListBullet"/>
      </w:pPr>
      <w:r>
        <w:t>Local solutions</w:t>
      </w:r>
    </w:p>
    <w:p>
      <w:pPr>
        <w:pStyle w:val="Heading1"/>
      </w:pPr>
      <w:r>
        <w:t>16. Research Lab</w:t>
      </w:r>
    </w:p>
    <w:p>
      <w:r>
        <w:t>Core question: What do we know?</w:t>
      </w:r>
    </w:p>
    <w:p>
      <w:pPr>
        <w:pStyle w:val="ListBullet"/>
      </w:pPr>
      <w:r>
        <w:t>Research question</w:t>
      </w:r>
    </w:p>
    <w:p>
      <w:pPr>
        <w:pStyle w:val="ListBullet"/>
      </w:pPr>
      <w:r>
        <w:t>Literature/resources</w:t>
      </w:r>
    </w:p>
    <w:p>
      <w:pPr>
        <w:pStyle w:val="ListBullet"/>
      </w:pPr>
      <w:r>
        <w:t>Evidence collection</w:t>
      </w:r>
    </w:p>
    <w:p>
      <w:pPr>
        <w:pStyle w:val="ListBullet"/>
      </w:pPr>
      <w:r>
        <w:t>Surveys where permitted</w:t>
      </w:r>
    </w:p>
    <w:p>
      <w:pPr>
        <w:pStyle w:val="ListBullet"/>
      </w:pPr>
      <w:r>
        <w:t>Observations</w:t>
      </w:r>
    </w:p>
    <w:p>
      <w:pPr>
        <w:pStyle w:val="ListBullet"/>
      </w:pPr>
      <w:r>
        <w:t>Interviews</w:t>
      </w:r>
    </w:p>
    <w:p>
      <w:pPr>
        <w:pStyle w:val="ListBullet"/>
      </w:pPr>
      <w:r>
        <w:t>Datasets</w:t>
      </w:r>
    </w:p>
    <w:p>
      <w:pPr>
        <w:pStyle w:val="ListBullet"/>
      </w:pPr>
      <w:r>
        <w:t>Analysis</w:t>
      </w:r>
    </w:p>
    <w:p>
      <w:pPr>
        <w:pStyle w:val="ListBullet"/>
      </w:pPr>
      <w:r>
        <w:t>Research note</w:t>
      </w:r>
    </w:p>
    <w:p>
      <w:pPr>
        <w:pStyle w:val="ListBullet"/>
      </w:pPr>
      <w:r>
        <w:t>Peer review</w:t>
      </w:r>
    </w:p>
    <w:p>
      <w:pPr>
        <w:pStyle w:val="ListBullet"/>
      </w:pPr>
      <w:r>
        <w:t>Publication</w:t>
      </w:r>
    </w:p>
    <w:p>
      <w:r>
        <w:t>Research outputs can feed the Youth Assembly and Policy Lab.</w:t>
      </w:r>
    </w:p>
    <w:p>
      <w:pPr>
        <w:pStyle w:val="Heading1"/>
      </w:pPr>
      <w:r>
        <w:t>17. Policy Lab</w:t>
      </w:r>
    </w:p>
    <w:p>
      <w:r>
        <w:t>Core question: What should change?</w:t>
      </w:r>
    </w:p>
    <w:p>
      <w:pPr>
        <w:pStyle w:val="ListBullet"/>
      </w:pPr>
      <w:r>
        <w:t>Problem</w:t>
      </w:r>
    </w:p>
    <w:p>
      <w:pPr>
        <w:pStyle w:val="ListBullet"/>
      </w:pPr>
      <w:r>
        <w:t>Evidence</w:t>
      </w:r>
    </w:p>
    <w:p>
      <w:pPr>
        <w:pStyle w:val="ListBullet"/>
      </w:pPr>
      <w:r>
        <w:t>Current situation</w:t>
      </w:r>
    </w:p>
    <w:p>
      <w:pPr>
        <w:pStyle w:val="ListBullet"/>
      </w:pPr>
      <w:r>
        <w:t>Stakeholders</w:t>
      </w:r>
    </w:p>
    <w:p>
      <w:pPr>
        <w:pStyle w:val="ListBullet"/>
      </w:pPr>
      <w:r>
        <w:t>Alternatives</w:t>
      </w:r>
    </w:p>
    <w:p>
      <w:pPr>
        <w:pStyle w:val="ListBullet"/>
      </w:pPr>
      <w:r>
        <w:t>Proposed intervention</w:t>
      </w:r>
    </w:p>
    <w:p>
      <w:pPr>
        <w:pStyle w:val="ListBullet"/>
      </w:pPr>
      <w:r>
        <w:t>Implementation mechanism</w:t>
      </w:r>
    </w:p>
    <w:p>
      <w:pPr>
        <w:pStyle w:val="ListBullet"/>
      </w:pPr>
      <w:r>
        <w:t>Resources</w:t>
      </w:r>
    </w:p>
    <w:p>
      <w:pPr>
        <w:pStyle w:val="ListBullet"/>
      </w:pPr>
      <w:r>
        <w:t>Risks</w:t>
      </w:r>
    </w:p>
    <w:p>
      <w:pPr>
        <w:pStyle w:val="ListBullet"/>
      </w:pPr>
      <w:r>
        <w:t>Metrics</w:t>
      </w:r>
    </w:p>
    <w:p>
      <w:pPr>
        <w:pStyle w:val="ListBullet"/>
      </w:pPr>
      <w:r>
        <w:t>Timeline</w:t>
      </w:r>
    </w:p>
    <w:p>
      <w:pPr>
        <w:pStyle w:val="ListBullet"/>
      </w:pPr>
      <w:r>
        <w:t>Responsible stakeholders</w:t>
      </w:r>
    </w:p>
    <w:p>
      <w:pPr>
        <w:pStyle w:val="Heading1"/>
      </w:pPr>
      <w:r>
        <w:t>18. Youth Assembly</w:t>
      </w:r>
    </w:p>
    <w:p>
      <w:pPr>
        <w:pStyle w:val="Heading2"/>
      </w:pPr>
      <w:r>
        <w:t>18.1 Product definition</w:t>
      </w:r>
    </w:p>
    <w:p>
      <w:r>
        <w:t>The Youth Assembly is a structured deliberative environment for examining complex civic and social questions, developing understanding, stress-testing ideas and producing collective propositions. It is distinct from Youth Parliament: its primary logic is independent reasoning, intellectual diversity, constructive deliberation and problem-solving rather than parliamentary simulation.</w:t>
      </w:r>
    </w:p>
    <w:p>
      <w:pPr>
        <w:pStyle w:val="Heading2"/>
      </w:pPr>
      <w:r>
        <w:t>18.2 Core philosophy</w:t>
      </w:r>
    </w:p>
    <w:p>
      <w:pPr>
        <w:pStyle w:val="ListBullet"/>
      </w:pPr>
      <w:r>
        <w:t>Independent thought</w:t>
      </w:r>
    </w:p>
    <w:p>
      <w:pPr>
        <w:pStyle w:val="ListBullet"/>
      </w:pPr>
      <w:r>
        <w:t>Intellectual diversity</w:t>
      </w:r>
    </w:p>
    <w:p>
      <w:pPr>
        <w:pStyle w:val="ListBullet"/>
      </w:pPr>
      <w:r>
        <w:t>Constructive deliberation</w:t>
      </w:r>
    </w:p>
    <w:p>
      <w:pPr>
        <w:pStyle w:val="Heading2"/>
      </w:pPr>
      <w:r>
        <w:t>18.3 Four roles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9EAF7"/>
          </w:tcPr>
          <w:p>
            <w:r/>
            <w:r>
              <w:rPr>
                <w:b/>
                <w:sz w:val="18"/>
              </w:rPr>
              <w:t>Role</w:t>
            </w:r>
          </w:p>
        </w:tc>
        <w:tc>
          <w:tcPr>
            <w:tcW w:type="dxa" w:w="3312"/>
            <w:vAlign w:val="center"/>
            <w:shd w:fill="D9EAF7"/>
          </w:tcPr>
          <w:p>
            <w:r/>
            <w:r>
              <w:rPr>
                <w:b/>
                <w:sz w:val="18"/>
              </w:rPr>
              <w:t>Core question</w:t>
            </w:r>
          </w:p>
        </w:tc>
        <w:tc>
          <w:tcPr>
            <w:tcW w:type="dxa" w:w="3312"/>
            <w:vAlign w:val="center"/>
            <w:shd w:fill="D9EAF7"/>
          </w:tcPr>
          <w:p>
            <w:r/>
            <w:r>
              <w:rPr>
                <w:b/>
                <w:sz w:val="18"/>
              </w:rPr>
              <w:t>Primary responsibility</w:t>
            </w:r>
          </w:p>
        </w:tc>
      </w:tr>
      <w:tr>
        <w:trPr>
          <w:cantSplit/>
        </w:trPr>
        <w:tc>
          <w:tcPr>
            <w:tcW w:type="dxa" w:w="3312"/>
            <w:vAlign w:val="center"/>
          </w:tcPr>
          <w:p>
            <w:r/>
            <w:r>
              <w:rPr>
                <w:b w:val="0"/>
                <w:sz w:val="18"/>
              </w:rPr>
              <w:t>Thinker</w:t>
            </w:r>
          </w:p>
        </w:tc>
        <w:tc>
          <w:tcPr>
            <w:tcW w:type="dxa" w:w="3312"/>
            <w:vAlign w:val="center"/>
          </w:tcPr>
          <w:p>
            <w:r/>
            <w:r>
              <w:rPr>
                <w:b w:val="0"/>
                <w:sz w:val="18"/>
              </w:rPr>
              <w:t>What should we understand?</w:t>
            </w:r>
          </w:p>
        </w:tc>
        <w:tc>
          <w:tcPr>
            <w:tcW w:type="dxa" w:w="3312"/>
            <w:vAlign w:val="center"/>
          </w:tcPr>
          <w:p>
            <w:r/>
            <w:r>
              <w:rPr>
                <w:b w:val="0"/>
                <w:sz w:val="18"/>
              </w:rPr>
              <w:t>Introduce substantive perspectives, questions and evidence.</w:t>
            </w:r>
          </w:p>
        </w:tc>
      </w:tr>
      <w:tr>
        <w:trPr>
          <w:cantSplit/>
        </w:trPr>
        <w:tc>
          <w:tcPr>
            <w:tcW w:type="dxa" w:w="3312"/>
            <w:vAlign w:val="center"/>
          </w:tcPr>
          <w:p>
            <w:r/>
            <w:r>
              <w:rPr>
                <w:b w:val="0"/>
                <w:sz w:val="18"/>
              </w:rPr>
              <w:t>Enabler</w:t>
            </w:r>
          </w:p>
        </w:tc>
        <w:tc>
          <w:tcPr>
            <w:tcW w:type="dxa" w:w="3312"/>
            <w:vAlign w:val="center"/>
          </w:tcPr>
          <w:p>
            <w:r/>
            <w:r>
              <w:rPr>
                <w:b w:val="0"/>
                <w:sz w:val="18"/>
              </w:rPr>
              <w:t>What would make it possible?</w:t>
            </w:r>
          </w:p>
        </w:tc>
        <w:tc>
          <w:tcPr>
            <w:tcW w:type="dxa" w:w="3312"/>
            <w:vAlign w:val="center"/>
          </w:tcPr>
          <w:p>
            <w:r/>
            <w:r>
              <w:rPr>
                <w:b w:val="0"/>
                <w:sz w:val="18"/>
              </w:rPr>
              <w:t>Examine implementation, resources, ownership and feasibility.</w:t>
            </w:r>
          </w:p>
        </w:tc>
      </w:tr>
      <w:tr>
        <w:trPr>
          <w:cantSplit/>
        </w:trPr>
        <w:tc>
          <w:tcPr>
            <w:tcW w:type="dxa" w:w="3312"/>
            <w:vAlign w:val="center"/>
          </w:tcPr>
          <w:p>
            <w:r/>
            <w:r>
              <w:rPr>
                <w:b w:val="0"/>
                <w:sz w:val="18"/>
              </w:rPr>
              <w:t>Troubleshooter</w:t>
            </w:r>
          </w:p>
        </w:tc>
        <w:tc>
          <w:tcPr>
            <w:tcW w:type="dxa" w:w="3312"/>
            <w:vAlign w:val="center"/>
          </w:tcPr>
          <w:p>
            <w:r/>
            <w:r>
              <w:rPr>
                <w:b w:val="0"/>
                <w:sz w:val="18"/>
              </w:rPr>
              <w:t>What could go wrong?</w:t>
            </w:r>
          </w:p>
        </w:tc>
        <w:tc>
          <w:tcPr>
            <w:tcW w:type="dxa" w:w="3312"/>
            <w:vAlign w:val="center"/>
          </w:tcPr>
          <w:p>
            <w:r/>
            <w:r>
              <w:rPr>
                <w:b w:val="0"/>
                <w:sz w:val="18"/>
              </w:rPr>
              <w:t>Stress-test propositions, identify risks and unintended consequences.</w:t>
            </w:r>
          </w:p>
        </w:tc>
      </w:tr>
      <w:tr>
        <w:trPr>
          <w:cantSplit/>
        </w:trPr>
        <w:tc>
          <w:tcPr>
            <w:tcW w:type="dxa" w:w="3312"/>
            <w:vAlign w:val="center"/>
          </w:tcPr>
          <w:p>
            <w:r/>
            <w:r>
              <w:rPr>
                <w:b w:val="0"/>
                <w:sz w:val="18"/>
              </w:rPr>
              <w:t>Shaper</w:t>
            </w:r>
          </w:p>
        </w:tc>
        <w:tc>
          <w:tcPr>
            <w:tcW w:type="dxa" w:w="3312"/>
            <w:vAlign w:val="center"/>
          </w:tcPr>
          <w:p>
            <w:r/>
            <w:r>
              <w:rPr>
                <w:b w:val="0"/>
                <w:sz w:val="18"/>
              </w:rPr>
              <w:t>What should we take forward?</w:t>
            </w:r>
          </w:p>
        </w:tc>
        <w:tc>
          <w:tcPr>
            <w:tcW w:type="dxa" w:w="3312"/>
            <w:vAlign w:val="center"/>
          </w:tcPr>
          <w:p>
            <w:r/>
            <w:r>
              <w:rPr>
                <w:b w:val="0"/>
                <w:sz w:val="18"/>
              </w:rPr>
              <w:t>Synthesize agreement, trade-offs, unresolved questions and dissent into a proposition.</w:t>
            </w:r>
          </w:p>
        </w:tc>
      </w:tr>
    </w:tbl>
    <w:p/>
    <w:p>
      <w:r>
        <w:t>Roles are non-hierarchical. The Troubleshooter is a critical partner rather than an opponent.</w:t>
      </w:r>
    </w:p>
    <w:p>
      <w:pPr>
        <w:pStyle w:val="Heading2"/>
      </w:pPr>
      <w:r>
        <w:t>18.4 Role × Lens</w:t>
      </w:r>
    </w:p>
    <w:p>
      <w:r>
        <w:t>Role defines how a participant participates; Lens defines what the participant examines. Lenses must be configurable per Assembly rather than hard-coded to a single topic.</w:t>
      </w:r>
    </w:p>
    <w:p>
      <w:pPr>
        <w:pStyle w:val="Heading2"/>
      </w:pPr>
      <w:r>
        <w:t>18.5 Role allocation</w:t>
      </w:r>
    </w:p>
    <w:p>
      <w:pPr>
        <w:pStyle w:val="ListBullet"/>
      </w:pPr>
      <w:r>
        <w:t>Use participant preferences, prior role history, rotation, topic relevance, category balance, participation equity and randomisation as inputs.</w:t>
      </w:r>
    </w:p>
    <w:p>
      <w:pPr>
        <w:pStyle w:val="ListBullet"/>
      </w:pPr>
      <w:r>
        <w:t>Assign one primary role per participant where group size permits.</w:t>
      </w:r>
    </w:p>
    <w:p>
      <w:pPr>
        <w:pStyle w:val="ListBullet"/>
      </w:pPr>
      <w:r>
        <w:t>Represent all four roles where there are sufficient participants.</w:t>
      </w:r>
    </w:p>
    <w:p>
      <w:pPr>
        <w:pStyle w:val="ListBullet"/>
      </w:pPr>
      <w:r>
        <w:t>Rotate roles across repeated sessions.</w:t>
      </w:r>
    </w:p>
    <w:p>
      <w:pPr>
        <w:pStyle w:val="ListBullet"/>
      </w:pPr>
      <w:r>
        <w:t>Avoid systematically assigning the same users to Shaper or Chair.</w:t>
      </w:r>
    </w:p>
    <w:p>
      <w:pPr>
        <w:pStyle w:val="ListBullet"/>
      </w:pPr>
      <w:r>
        <w:t>AI may recommend; the rule engine makes the final deterministic assignment.</w:t>
      </w:r>
    </w:p>
    <w:p>
      <w:pPr>
        <w:pStyle w:val="ListBullet"/>
      </w:pPr>
      <w:r>
        <w:t>Facilitators may override with an audit trail.</w:t>
      </w:r>
    </w:p>
    <w:p>
      <w:pPr>
        <w:pStyle w:val="Heading2"/>
      </w:pPr>
      <w:r>
        <w:t>18.6 Deliberation cycle</w:t>
      </w:r>
    </w:p>
    <w:p>
      <w:pPr>
        <w:ind w:left="360"/>
      </w:pPr>
      <w:r>
        <w:rPr>
          <w:rFonts w:ascii="Courier New" w:hAnsi="Courier New"/>
          <w:sz w:val="17"/>
        </w:rPr>
        <w:t>FRAME → THINK → ENABLE → TROUBLESHOOT → SHAPE → FINAL ASSEMBLY</w:t>
      </w:r>
    </w:p>
    <w:p>
      <w:pPr>
        <w:pStyle w:val="Heading3"/>
      </w:pPr>
      <w:r>
        <w:t>Frame</w:t>
      </w:r>
    </w:p>
    <w:p>
      <w:r>
        <w:t>Define the question, scope, terminology, boundaries and evidence expectations.</w:t>
      </w:r>
    </w:p>
    <w:p>
      <w:pPr>
        <w:pStyle w:val="Heading3"/>
      </w:pPr>
      <w:r>
        <w:t>Think</w:t>
      </w:r>
    </w:p>
    <w:p>
      <w:r>
        <w:t>Participants present substantive perspectives and evidence.</w:t>
      </w:r>
    </w:p>
    <w:p>
      <w:pPr>
        <w:pStyle w:val="Heading3"/>
      </w:pPr>
      <w:r>
        <w:t>Enable</w:t>
      </w:r>
    </w:p>
    <w:p>
      <w:r>
        <w:t>Participants examine implementation, ownership, resources and feasibility.</w:t>
      </w:r>
    </w:p>
    <w:p>
      <w:pPr>
        <w:pStyle w:val="Heading3"/>
      </w:pPr>
      <w:r>
        <w:t>Troubleshoot</w:t>
      </w:r>
    </w:p>
    <w:p>
      <w:r>
        <w:t>Participants stress-test ideas, identify risks, unintended consequences and weak assumptions.</w:t>
      </w:r>
    </w:p>
    <w:p>
      <w:pPr>
        <w:pStyle w:val="Heading3"/>
      </w:pPr>
      <w:r>
        <w:t>Shape</w:t>
      </w:r>
    </w:p>
    <w:p>
      <w:r>
        <w:t>Participants synthesise agreements, trade-offs, unresolved issues and meaningful dissent.</w:t>
      </w:r>
    </w:p>
    <w:p>
      <w:pPr>
        <w:pStyle w:val="Heading3"/>
      </w:pPr>
      <w:r>
        <w:t>Final Assembly</w:t>
      </w:r>
    </w:p>
    <w:p>
      <w:r>
        <w:t>The full group reviews, modifies and validates the final output.</w:t>
      </w:r>
    </w:p>
    <w:p>
      <w:pPr>
        <w:pStyle w:val="Heading2"/>
      </w:pPr>
      <w:r>
        <w:t>18.7 Participant rights</w:t>
      </w:r>
    </w:p>
    <w:p>
      <w:pPr>
        <w:pStyle w:val="ListBullet"/>
      </w:pPr>
      <w:r>
        <w:t>Speak</w:t>
      </w:r>
    </w:p>
    <w:p>
      <w:pPr>
        <w:pStyle w:val="ListBullet"/>
      </w:pPr>
      <w:r>
        <w:t>Question</w:t>
      </w:r>
    </w:p>
    <w:p>
      <w:pPr>
        <w:pStyle w:val="ListBullet"/>
      </w:pPr>
      <w:r>
        <w:t>Challenge an assumption</w:t>
      </w:r>
    </w:p>
    <w:p>
      <w:pPr>
        <w:pStyle w:val="ListBullet"/>
      </w:pPr>
      <w:r>
        <w:t>Seek clarification</w:t>
      </w:r>
    </w:p>
    <w:p>
      <w:pPr>
        <w:pStyle w:val="ListBullet"/>
      </w:pPr>
      <w:r>
        <w:t>Introduce evidence</w:t>
      </w:r>
    </w:p>
    <w:p>
      <w:pPr>
        <w:pStyle w:val="ListBullet"/>
      </w:pPr>
      <w:r>
        <w:t>Reframe</w:t>
      </w:r>
    </w:p>
    <w:p>
      <w:pPr>
        <w:pStyle w:val="ListBullet"/>
      </w:pPr>
      <w:r>
        <w:t>Amend</w:t>
      </w:r>
    </w:p>
    <w:p>
      <w:pPr>
        <w:pStyle w:val="ListBullet"/>
      </w:pPr>
      <w:r>
        <w:t>Dissent</w:t>
      </w:r>
    </w:p>
    <w:p>
      <w:pPr>
        <w:pStyle w:val="ListBullet"/>
      </w:pPr>
      <w:r>
        <w:t>Change one's mind</w:t>
      </w:r>
    </w:p>
    <w:p>
      <w:pPr>
        <w:pStyle w:val="ListBullet"/>
      </w:pPr>
      <w:r>
        <w:t>Pass</w:t>
      </w:r>
    </w:p>
    <w:p>
      <w:pPr>
        <w:pStyle w:val="Heading2"/>
      </w:pPr>
      <w:r>
        <w:t>18.8 Procedural powers</w:t>
      </w:r>
    </w:p>
    <w:tbl>
      <w:tblPr>
        <w:tblStyle w:val="TableGrid"/>
        <w:tblW w:type="auto" w:w="0"/>
        <w:jc w:val="center"/>
        <w:tblLook w:firstColumn="1" w:firstRow="1" w:lastColumn="0" w:lastRow="0" w:noHBand="0" w:noVBand="1" w:val="04A0"/>
      </w:tblPr>
      <w:tblGrid>
        <w:gridCol w:w="3312"/>
        <w:gridCol w:w="3312"/>
        <w:gridCol w:w="3312"/>
      </w:tblGrid>
      <w:tr>
        <w:trPr>
          <w:cantSplit/>
          <w:tblHeader w:val="true"/>
        </w:trPr>
        <w:tc>
          <w:tcPr>
            <w:tcW w:type="dxa" w:w="3312"/>
            <w:vAlign w:val="center"/>
            <w:shd w:fill="D9EAF7"/>
          </w:tcPr>
          <w:p>
            <w:r/>
            <w:r>
              <w:rPr>
                <w:b/>
                <w:sz w:val="18"/>
              </w:rPr>
              <w:t>Role</w:t>
            </w:r>
          </w:p>
        </w:tc>
        <w:tc>
          <w:tcPr>
            <w:tcW w:type="dxa" w:w="3312"/>
            <w:vAlign w:val="center"/>
            <w:shd w:fill="D9EAF7"/>
          </w:tcPr>
          <w:p>
            <w:r/>
            <w:r>
              <w:rPr>
                <w:b/>
                <w:sz w:val="18"/>
              </w:rPr>
              <w:t>Power</w:t>
            </w:r>
          </w:p>
        </w:tc>
        <w:tc>
          <w:tcPr>
            <w:tcW w:type="dxa" w:w="3312"/>
            <w:vAlign w:val="center"/>
            <w:shd w:fill="D9EAF7"/>
          </w:tcPr>
          <w:p>
            <w:r/>
            <w:r>
              <w:rPr>
                <w:b/>
                <w:sz w:val="18"/>
              </w:rPr>
              <w:t>Function</w:t>
            </w:r>
          </w:p>
        </w:tc>
      </w:tr>
      <w:tr>
        <w:trPr>
          <w:cantSplit/>
        </w:trPr>
        <w:tc>
          <w:tcPr>
            <w:tcW w:type="dxa" w:w="3312"/>
            <w:vAlign w:val="center"/>
          </w:tcPr>
          <w:p>
            <w:r/>
            <w:r>
              <w:rPr>
                <w:b w:val="0"/>
                <w:sz w:val="18"/>
              </w:rPr>
              <w:t>Thinker</w:t>
            </w:r>
          </w:p>
        </w:tc>
        <w:tc>
          <w:tcPr>
            <w:tcW w:type="dxa" w:w="3312"/>
            <w:vAlign w:val="center"/>
          </w:tcPr>
          <w:p>
            <w:r/>
            <w:r>
              <w:rPr>
                <w:b w:val="0"/>
                <w:sz w:val="18"/>
              </w:rPr>
              <w:t>Question Setter</w:t>
            </w:r>
          </w:p>
        </w:tc>
        <w:tc>
          <w:tcPr>
            <w:tcW w:type="dxa" w:w="3312"/>
            <w:vAlign w:val="center"/>
          </w:tcPr>
          <w:p>
            <w:r/>
            <w:r>
              <w:rPr>
                <w:b w:val="0"/>
                <w:sz w:val="18"/>
              </w:rPr>
              <w:t>Introduces a substantive dimension the Assembly should address.</w:t>
            </w:r>
          </w:p>
        </w:tc>
      </w:tr>
      <w:tr>
        <w:trPr>
          <w:cantSplit/>
        </w:trPr>
        <w:tc>
          <w:tcPr>
            <w:tcW w:type="dxa" w:w="3312"/>
            <w:vAlign w:val="center"/>
          </w:tcPr>
          <w:p>
            <w:r/>
            <w:r>
              <w:rPr>
                <w:b w:val="0"/>
                <w:sz w:val="18"/>
              </w:rPr>
              <w:t>Enabler</w:t>
            </w:r>
          </w:p>
        </w:tc>
        <w:tc>
          <w:tcPr>
            <w:tcW w:type="dxa" w:w="3312"/>
            <w:vAlign w:val="center"/>
          </w:tcPr>
          <w:p>
            <w:r/>
            <w:r>
              <w:rPr>
                <w:b w:val="0"/>
                <w:sz w:val="18"/>
              </w:rPr>
              <w:t>Feasibility Check</w:t>
            </w:r>
          </w:p>
        </w:tc>
        <w:tc>
          <w:tcPr>
            <w:tcW w:type="dxa" w:w="3312"/>
            <w:vAlign w:val="center"/>
          </w:tcPr>
          <w:p>
            <w:r/>
            <w:r>
              <w:rPr>
                <w:b w:val="0"/>
                <w:sz w:val="18"/>
              </w:rPr>
              <w:t>Requires implementation gaps or ownership to be addressed.</w:t>
            </w:r>
          </w:p>
        </w:tc>
      </w:tr>
      <w:tr>
        <w:trPr>
          <w:cantSplit/>
        </w:trPr>
        <w:tc>
          <w:tcPr>
            <w:tcW w:type="dxa" w:w="3312"/>
            <w:vAlign w:val="center"/>
          </w:tcPr>
          <w:p>
            <w:r/>
            <w:r>
              <w:rPr>
                <w:b w:val="0"/>
                <w:sz w:val="18"/>
              </w:rPr>
              <w:t>Troubleshooter</w:t>
            </w:r>
          </w:p>
        </w:tc>
        <w:tc>
          <w:tcPr>
            <w:tcW w:type="dxa" w:w="3312"/>
            <w:vAlign w:val="center"/>
          </w:tcPr>
          <w:p>
            <w:r/>
            <w:r>
              <w:rPr>
                <w:b w:val="0"/>
                <w:sz w:val="18"/>
              </w:rPr>
              <w:t>Red Flag</w:t>
            </w:r>
          </w:p>
        </w:tc>
        <w:tc>
          <w:tcPr>
            <w:tcW w:type="dxa" w:w="3312"/>
            <w:vAlign w:val="center"/>
          </w:tcPr>
          <w:p>
            <w:r/>
            <w:r>
              <w:rPr>
                <w:b w:val="0"/>
                <w:sz w:val="18"/>
              </w:rPr>
              <w:t>Identifies a material risk or assumption requiring attention.</w:t>
            </w:r>
          </w:p>
        </w:tc>
      </w:tr>
      <w:tr>
        <w:trPr>
          <w:cantSplit/>
        </w:trPr>
        <w:tc>
          <w:tcPr>
            <w:tcW w:type="dxa" w:w="3312"/>
            <w:vAlign w:val="center"/>
          </w:tcPr>
          <w:p>
            <w:r/>
            <w:r>
              <w:rPr>
                <w:b w:val="0"/>
                <w:sz w:val="18"/>
              </w:rPr>
              <w:t>Shaper</w:t>
            </w:r>
          </w:p>
        </w:tc>
        <w:tc>
          <w:tcPr>
            <w:tcW w:type="dxa" w:w="3312"/>
            <w:vAlign w:val="center"/>
          </w:tcPr>
          <w:p>
            <w:r/>
            <w:r>
              <w:rPr>
                <w:b w:val="0"/>
                <w:sz w:val="18"/>
              </w:rPr>
              <w:t>Proposition Call</w:t>
            </w:r>
          </w:p>
        </w:tc>
        <w:tc>
          <w:tcPr>
            <w:tcW w:type="dxa" w:w="3312"/>
            <w:vAlign w:val="center"/>
          </w:tcPr>
          <w:p>
            <w:r/>
            <w:r>
              <w:rPr>
                <w:b w:val="0"/>
                <w:sz w:val="18"/>
              </w:rPr>
              <w:t>Moves the group from open-ended discussion toward a formulation.</w:t>
            </w:r>
          </w:p>
        </w:tc>
      </w:tr>
    </w:tbl>
    <w:p/>
    <w:p>
      <w:r>
        <w:t>These powers improve deliberation; they are not veto powers.</w:t>
      </w:r>
    </w:p>
    <w:p>
      <w:pPr>
        <w:pStyle w:val="Heading2"/>
      </w:pPr>
      <w:r>
        <w:t>18.9 Chair and Co-Chair</w:t>
      </w:r>
    </w:p>
    <w:p>
      <w:r>
        <w:t>Chair and Co-Chair are procedural roles. They manage agenda, time, speaking order, participation equity, procedural powers and orderly conduct. They must not decide the substantive answer or erase dissent.</w:t>
      </w:r>
    </w:p>
    <w:p>
      <w:pPr>
        <w:pStyle w:val="Heading2"/>
      </w:pPr>
      <w:r>
        <w:t>18.10 Youth Proposition</w:t>
      </w:r>
    </w:p>
    <w:p>
      <w:pPr>
        <w:pStyle w:val="ListBullet"/>
      </w:pPr>
      <w:r>
        <w:t>Question</w:t>
      </w:r>
    </w:p>
    <w:p>
      <w:pPr>
        <w:pStyle w:val="ListBullet"/>
      </w:pPr>
      <w:r>
        <w:t>Problem</w:t>
      </w:r>
    </w:p>
    <w:p>
      <w:pPr>
        <w:pStyle w:val="ListBullet"/>
      </w:pPr>
      <w:r>
        <w:t>Insight</w:t>
      </w:r>
    </w:p>
    <w:p>
      <w:pPr>
        <w:pStyle w:val="ListBullet"/>
      </w:pPr>
      <w:r>
        <w:t>Proposition</w:t>
      </w:r>
    </w:p>
    <w:p>
      <w:pPr>
        <w:pStyle w:val="ListBullet"/>
      </w:pPr>
      <w:r>
        <w:t>Enablers</w:t>
      </w:r>
    </w:p>
    <w:p>
      <w:pPr>
        <w:pStyle w:val="ListBullet"/>
      </w:pPr>
      <w:r>
        <w:t>Risks</w:t>
      </w:r>
    </w:p>
    <w:p>
      <w:pPr>
        <w:pStyle w:val="ListBullet"/>
      </w:pPr>
      <w:r>
        <w:t>Next Step</w:t>
      </w:r>
    </w:p>
    <w:p>
      <w:pPr>
        <w:pStyle w:val="ListBullet"/>
      </w:pPr>
      <w:r>
        <w:t>Unresolved Questions</w:t>
      </w:r>
    </w:p>
    <w:p>
      <w:pPr>
        <w:pStyle w:val="ListBullet"/>
      </w:pPr>
      <w:r>
        <w:t>Dissent</w:t>
      </w:r>
    </w:p>
    <w:p>
      <w:pPr>
        <w:pStyle w:val="Heading2"/>
      </w:pPr>
      <w:r>
        <w:t>18.11 Proposition finalisation</w:t>
      </w:r>
    </w:p>
    <w:p>
      <w:r>
        <w:t>Do not use a simple majority threshold as the sole finalisation rule.</w:t>
      </w:r>
    </w:p>
    <w:p>
      <w:pPr>
        <w:pStyle w:val="ListBullet"/>
      </w:pPr>
      <w:r>
        <w:t>Support</w:t>
      </w:r>
    </w:p>
    <w:p>
      <w:pPr>
        <w:pStyle w:val="ListBullet"/>
      </w:pPr>
      <w:r>
        <w:t>Support with reservations</w:t>
      </w:r>
    </w:p>
    <w:p>
      <w:pPr>
        <w:pStyle w:val="ListBullet"/>
      </w:pPr>
      <w:r>
        <w:t>Dissent</w:t>
      </w:r>
    </w:p>
    <w:p>
      <w:pPr>
        <w:pStyle w:val="ListBullet"/>
      </w:pPr>
      <w:r>
        <w:t>Abstain / insufficient basis</w:t>
      </w:r>
    </w:p>
    <w:p>
      <w:r>
        <w:t>The published proposition should display support profile, reservations, unresolved questions, dissent, evidence gaps and revision history. Significant unresolved disagreement should trigger revision; if disagreement remains, the result may be published as qualified or split rather than forced consensus.</w:t>
      </w:r>
    </w:p>
    <w:p>
      <w:pPr>
        <w:pStyle w:val="Heading2"/>
      </w:pPr>
      <w:r>
        <w:t>18.12 Youth Assembly state machine</w:t>
      </w:r>
    </w:p>
    <w:p>
      <w:pPr>
        <w:ind w:left="360"/>
      </w:pPr>
      <w:r>
        <w:rPr>
          <w:rFonts w:ascii="Courier New" w:hAnsi="Courier New"/>
          <w:sz w:val="17"/>
        </w:rPr>
        <w:t>DRAFT → REGISTRATION_OPEN → RECRUITING → REGISTRATION_LOCKED → PREPARATION → LIVE_FRAME → LIVE_THINK → LIVE_ENABLE → LIVE_TROUBLESHOOT → LIVE_SHAPE → FINAL_ASSEMBLY → PROPOSITION_REVIEW → PUBLISHED → ROUTED → RESPONSE_TRACKING → CLOSED</w:t>
      </w:r>
    </w:p>
    <w:p>
      <w:pPr>
        <w:pStyle w:val="Heading1"/>
      </w:pPr>
      <w:r>
        <w:t>19. Youth Parliament</w:t>
      </w:r>
    </w:p>
    <w:p>
      <w:r>
        <w:t>Youth Parliament is a separate procedural and parliamentary-learning experience.</w:t>
      </w:r>
    </w:p>
    <w:p>
      <w:pPr>
        <w:pStyle w:val="ListBullet"/>
      </w:pPr>
      <w:r>
        <w:t>Speaker/Chair</w:t>
      </w:r>
    </w:p>
    <w:p>
      <w:pPr>
        <w:pStyle w:val="ListBullet"/>
      </w:pPr>
      <w:r>
        <w:t>Government/opposition simulation where configured</w:t>
      </w:r>
    </w:p>
    <w:p>
      <w:pPr>
        <w:pStyle w:val="ListBullet"/>
      </w:pPr>
      <w:r>
        <w:t>Minister/portfolio roles</w:t>
      </w:r>
    </w:p>
    <w:p>
      <w:pPr>
        <w:pStyle w:val="ListBullet"/>
      </w:pPr>
      <w:r>
        <w:t>Members</w:t>
      </w:r>
    </w:p>
    <w:p>
      <w:pPr>
        <w:pStyle w:val="ListBullet"/>
      </w:pPr>
      <w:r>
        <w:t>Questions and answers</w:t>
      </w:r>
    </w:p>
    <w:p>
      <w:pPr>
        <w:pStyle w:val="ListBullet"/>
      </w:pPr>
      <w:r>
        <w:t>Motions</w:t>
      </w:r>
    </w:p>
    <w:p>
      <w:pPr>
        <w:pStyle w:val="ListBullet"/>
      </w:pPr>
      <w:r>
        <w:t>Bills/proposals</w:t>
      </w:r>
    </w:p>
    <w:p>
      <w:pPr>
        <w:pStyle w:val="ListBullet"/>
      </w:pPr>
      <w:r>
        <w:t>Committees</w:t>
      </w:r>
    </w:p>
    <w:p>
      <w:pPr>
        <w:pStyle w:val="ListBullet"/>
      </w:pPr>
      <w:r>
        <w:t>Parliamentary seating</w:t>
      </w:r>
    </w:p>
    <w:p>
      <w:pPr>
        <w:pStyle w:val="ListBullet"/>
      </w:pPr>
      <w:r>
        <w:t>Agenda</w:t>
      </w:r>
    </w:p>
    <w:p>
      <w:pPr>
        <w:pStyle w:val="ListBullet"/>
      </w:pPr>
      <w:r>
        <w:t>Speaking queue</w:t>
      </w:r>
    </w:p>
    <w:p>
      <w:pPr>
        <w:pStyle w:val="ListBullet"/>
      </w:pPr>
      <w:r>
        <w:t>Voting where configured</w:t>
      </w:r>
    </w:p>
    <w:p>
      <w:pPr>
        <w:pStyle w:val="ListBullet"/>
      </w:pPr>
      <w:r>
        <w:t>Records/transcripts</w:t>
      </w:r>
    </w:p>
    <w:p>
      <w:pPr>
        <w:pStyle w:val="ListBullet"/>
      </w:pPr>
      <w:r>
        <w:t>Reflection and credentials</w:t>
      </w:r>
    </w:p>
    <w:p>
      <w:r>
        <w:t>Political roles are educational simulation roles and must be clearly labelled as such. The platform must not imply political endorsement.</w:t>
      </w:r>
    </w:p>
    <w:p>
      <w:r>
        <w:t>The platform can support programmes conducted alongside external youth-parliament initiatives, including configurable programme integration, while remaining independently usable.</w:t>
      </w:r>
    </w:p>
    <w:p>
      <w:pPr>
        <w:pStyle w:val="Heading1"/>
      </w:pPr>
      <w:r>
        <w:t>20. Unified Session System</w:t>
      </w:r>
    </w:p>
    <w:p>
      <w:r>
        <w:t>Create a common Session object so that a meeting can transition between experience modes without losing context.</w:t>
      </w:r>
    </w:p>
    <w:p>
      <w:pPr>
        <w:ind w:left="360"/>
      </w:pPr>
      <w:r>
        <w:rPr>
          <w:rFonts w:ascii="Courier New" w:hAnsi="Courier New"/>
          <w:sz w:val="17"/>
        </w:rPr>
        <w:t>Standard Meeting → Assembly Preparation → Youth Assembly → Proposition Review → Youth Parliament Simulation</w:t>
      </w:r>
    </w:p>
    <w:p>
      <w:pPr>
        <w:pStyle w:val="Heading2"/>
      </w:pPr>
      <w:r>
        <w:t>20.1 Session types</w:t>
      </w:r>
    </w:p>
    <w:p>
      <w:pPr>
        <w:pStyle w:val="ListBullet"/>
      </w:pPr>
      <w:r>
        <w:t>Standard Meeting</w:t>
      </w:r>
    </w:p>
    <w:p>
      <w:pPr>
        <w:pStyle w:val="ListBullet"/>
      </w:pPr>
      <w:r>
        <w:t>Youth Assembly</w:t>
      </w:r>
    </w:p>
    <w:p>
      <w:pPr>
        <w:pStyle w:val="ListBullet"/>
      </w:pPr>
      <w:r>
        <w:t>Youth Parliament</w:t>
      </w:r>
    </w:p>
    <w:p>
      <w:pPr>
        <w:pStyle w:val="ListBullet"/>
      </w:pPr>
      <w:r>
        <w:t>Workshop</w:t>
      </w:r>
    </w:p>
    <w:p>
      <w:pPr>
        <w:pStyle w:val="ListBullet"/>
      </w:pPr>
      <w:r>
        <w:t>Research Session</w:t>
      </w:r>
    </w:p>
    <w:p>
      <w:pPr>
        <w:pStyle w:val="ListBullet"/>
      </w:pPr>
      <w:r>
        <w:t>Competition Session</w:t>
      </w:r>
    </w:p>
    <w:p>
      <w:pPr>
        <w:pStyle w:val="ListBullet"/>
      </w:pPr>
      <w:r>
        <w:t>Interview/Q&amp;A</w:t>
      </w:r>
    </w:p>
    <w:p>
      <w:pPr>
        <w:pStyle w:val="ListBullet"/>
      </w:pPr>
      <w:r>
        <w:t>Consultation</w:t>
      </w:r>
    </w:p>
    <w:p>
      <w:pPr>
        <w:pStyle w:val="Heading2"/>
      </w:pPr>
      <w:r>
        <w:t>20.2 Persistent session context</w:t>
      </w:r>
    </w:p>
    <w:p>
      <w:pPr>
        <w:pStyle w:val="ListBullet"/>
      </w:pPr>
      <w:r>
        <w:t>Session ID</w:t>
      </w:r>
    </w:p>
    <w:p>
      <w:pPr>
        <w:pStyle w:val="ListBullet"/>
      </w:pPr>
      <w:r>
        <w:t>Event/programme</w:t>
      </w:r>
    </w:p>
    <w:p>
      <w:pPr>
        <w:pStyle w:val="ListBullet"/>
      </w:pPr>
      <w:r>
        <w:t>Roster</w:t>
      </w:r>
    </w:p>
    <w:p>
      <w:pPr>
        <w:pStyle w:val="ListBullet"/>
      </w:pPr>
      <w:r>
        <w:t>Agenda</w:t>
      </w:r>
    </w:p>
    <w:p>
      <w:pPr>
        <w:pStyle w:val="ListBullet"/>
      </w:pPr>
      <w:r>
        <w:t>Participant roles</w:t>
      </w:r>
    </w:p>
    <w:p>
      <w:pPr>
        <w:pStyle w:val="ListBullet"/>
      </w:pPr>
      <w:r>
        <w:t>Chat</w:t>
      </w:r>
    </w:p>
    <w:p>
      <w:pPr>
        <w:pStyle w:val="ListBullet"/>
      </w:pPr>
      <w:r>
        <w:t>Files</w:t>
      </w:r>
    </w:p>
    <w:p>
      <w:pPr>
        <w:pStyle w:val="ListBullet"/>
      </w:pPr>
      <w:r>
        <w:t>Evidence</w:t>
      </w:r>
    </w:p>
    <w:p>
      <w:pPr>
        <w:pStyle w:val="ListBullet"/>
      </w:pPr>
      <w:r>
        <w:t>Attendance</w:t>
      </w:r>
    </w:p>
    <w:p>
      <w:pPr>
        <w:pStyle w:val="ListBullet"/>
      </w:pPr>
      <w:r>
        <w:t>Transcript</w:t>
      </w:r>
    </w:p>
    <w:p>
      <w:pPr>
        <w:pStyle w:val="ListBullet"/>
      </w:pPr>
      <w:r>
        <w:t>Recording if enabled</w:t>
      </w:r>
    </w:p>
    <w:p>
      <w:pPr>
        <w:pStyle w:val="ListBullet"/>
      </w:pPr>
      <w:r>
        <w:t>Outputs</w:t>
      </w:r>
    </w:p>
    <w:p>
      <w:pPr>
        <w:pStyle w:val="Heading2"/>
      </w:pPr>
      <w:r>
        <w:t>20.3 Interface</w:t>
      </w:r>
    </w:p>
    <w:p>
      <w:pPr>
        <w:pStyle w:val="ListBullet"/>
      </w:pPr>
      <w:r>
        <w:t>Experience-specific main area</w:t>
      </w:r>
    </w:p>
    <w:p>
      <w:pPr>
        <w:pStyle w:val="ListBullet"/>
      </w:pPr>
      <w:r>
        <w:t>Procedural controls</w:t>
      </w:r>
    </w:p>
    <w:p>
      <w:pPr>
        <w:pStyle w:val="ListBullet"/>
      </w:pPr>
      <w:r>
        <w:t>Working chat</w:t>
      </w:r>
    </w:p>
    <w:p>
      <w:pPr>
        <w:pStyle w:val="ListBullet"/>
      </w:pPr>
      <w:r>
        <w:t>General moderated chat</w:t>
      </w:r>
    </w:p>
    <w:p>
      <w:pPr>
        <w:pStyle w:val="ListBullet"/>
      </w:pPr>
      <w:r>
        <w:t>Participants</w:t>
      </w:r>
    </w:p>
    <w:p>
      <w:pPr>
        <w:pStyle w:val="ListBullet"/>
      </w:pPr>
      <w:r>
        <w:t>Evidence/resources</w:t>
      </w:r>
    </w:p>
    <w:p>
      <w:pPr>
        <w:pStyle w:val="ListBullet"/>
      </w:pPr>
      <w:r>
        <w:t>Outputs/proposition</w:t>
      </w:r>
    </w:p>
    <w:p>
      <w:pPr>
        <w:pStyle w:val="ListBullet"/>
      </w:pPr>
      <w:r>
        <w:t>Camera/microphone</w:t>
      </w:r>
    </w:p>
    <w:p>
      <w:pPr>
        <w:pStyle w:val="ListBullet"/>
      </w:pPr>
      <w:r>
        <w:t>Hand raise</w:t>
      </w:r>
    </w:p>
    <w:p>
      <w:pPr>
        <w:pStyle w:val="ListBullet"/>
      </w:pPr>
      <w:r>
        <w:t>Speaking queue</w:t>
      </w:r>
    </w:p>
    <w:p>
      <w:pPr>
        <w:pStyle w:val="ListBullet"/>
      </w:pPr>
      <w:r>
        <w:t>Captions/transcript</w:t>
      </w:r>
    </w:p>
    <w:p>
      <w:r>
        <w:t>Video is optional for individual activities but supported as an integrated session capability.</w:t>
      </w:r>
    </w:p>
    <w:p>
      <w:pPr>
        <w:pStyle w:val="Heading1"/>
      </w:pPr>
      <w:r>
        <w:t>21. Events, Programmes and Competitions</w:t>
      </w:r>
    </w:p>
    <w:p>
      <w:pPr>
        <w:pStyle w:val="Heading2"/>
      </w:pPr>
      <w:r>
        <w:t>21.1 Event types</w:t>
      </w:r>
    </w:p>
    <w:p>
      <w:pPr>
        <w:pStyle w:val="ListBullet"/>
      </w:pPr>
      <w:r>
        <w:t>Assembly</w:t>
      </w:r>
    </w:p>
    <w:p>
      <w:pPr>
        <w:pStyle w:val="ListBullet"/>
      </w:pPr>
      <w:r>
        <w:t>Youth Parliament</w:t>
      </w:r>
    </w:p>
    <w:p>
      <w:pPr>
        <w:pStyle w:val="ListBullet"/>
      </w:pPr>
      <w:r>
        <w:t>Competition</w:t>
      </w:r>
    </w:p>
    <w:p>
      <w:pPr>
        <w:pStyle w:val="ListBullet"/>
      </w:pPr>
      <w:r>
        <w:t>Workshop</w:t>
      </w:r>
    </w:p>
    <w:p>
      <w:pPr>
        <w:pStyle w:val="ListBullet"/>
      </w:pPr>
      <w:r>
        <w:t>Course</w:t>
      </w:r>
    </w:p>
    <w:p>
      <w:pPr>
        <w:pStyle w:val="ListBullet"/>
      </w:pPr>
      <w:r>
        <w:t>Assignment campaign</w:t>
      </w:r>
    </w:p>
    <w:p>
      <w:pPr>
        <w:pStyle w:val="ListBullet"/>
      </w:pPr>
      <w:r>
        <w:t>Civic project</w:t>
      </w:r>
    </w:p>
    <w:p>
      <w:pPr>
        <w:pStyle w:val="ListBullet"/>
      </w:pPr>
      <w:r>
        <w:t>Consultation</w:t>
      </w:r>
    </w:p>
    <w:p>
      <w:pPr>
        <w:pStyle w:val="ListBullet"/>
      </w:pPr>
      <w:r>
        <w:t>Research challenge</w:t>
      </w:r>
    </w:p>
    <w:p>
      <w:pPr>
        <w:pStyle w:val="ListBullet"/>
      </w:pPr>
      <w:r>
        <w:t>Q&amp;A</w:t>
      </w:r>
    </w:p>
    <w:p>
      <w:pPr>
        <w:pStyle w:val="ListBullet"/>
      </w:pPr>
      <w:r>
        <w:t>Hackathon/challenge</w:t>
      </w:r>
    </w:p>
    <w:p>
      <w:pPr>
        <w:pStyle w:val="Heading2"/>
      </w:pPr>
      <w:r>
        <w:t>21.2 Event configuration</w:t>
      </w:r>
    </w:p>
    <w:p>
      <w:pPr>
        <w:pStyle w:val="ListBullet"/>
      </w:pPr>
      <w:r>
        <w:t>Title</w:t>
      </w:r>
    </w:p>
    <w:p>
      <w:pPr>
        <w:pStyle w:val="ListBullet"/>
      </w:pPr>
      <w:r>
        <w:t>Organiser</w:t>
      </w:r>
    </w:p>
    <w:p>
      <w:pPr>
        <w:pStyle w:val="ListBullet"/>
      </w:pPr>
      <w:r>
        <w:t>Host</w:t>
      </w:r>
    </w:p>
    <w:p>
      <w:pPr>
        <w:pStyle w:val="ListBullet"/>
      </w:pPr>
      <w:r>
        <w:t>Scope</w:t>
      </w:r>
    </w:p>
    <w:p>
      <w:pPr>
        <w:pStyle w:val="ListBullet"/>
      </w:pPr>
      <w:r>
        <w:t>Category</w:t>
      </w:r>
    </w:p>
    <w:p>
      <w:pPr>
        <w:pStyle w:val="ListBullet"/>
      </w:pPr>
      <w:r>
        <w:t>Eligibility</w:t>
      </w:r>
    </w:p>
    <w:p>
      <w:pPr>
        <w:pStyle w:val="ListBullet"/>
      </w:pPr>
      <w:r>
        <w:t>Registration</w:t>
      </w:r>
    </w:p>
    <w:p>
      <w:pPr>
        <w:pStyle w:val="ListBullet"/>
      </w:pPr>
      <w:r>
        <w:t>Selection</w:t>
      </w:r>
    </w:p>
    <w:p>
      <w:pPr>
        <w:pStyle w:val="ListBullet"/>
      </w:pPr>
      <w:r>
        <w:t>Schedule</w:t>
      </w:r>
    </w:p>
    <w:p>
      <w:pPr>
        <w:pStyle w:val="ListBullet"/>
      </w:pPr>
      <w:r>
        <w:t>Venue</w:t>
      </w:r>
    </w:p>
    <w:p>
      <w:pPr>
        <w:pStyle w:val="ListBullet"/>
      </w:pPr>
      <w:r>
        <w:t>Online/offline</w:t>
      </w:r>
    </w:p>
    <w:p>
      <w:pPr>
        <w:pStyle w:val="ListBullet"/>
      </w:pPr>
      <w:r>
        <w:t>Roles</w:t>
      </w:r>
    </w:p>
    <w:p>
      <w:pPr>
        <w:pStyle w:val="ListBullet"/>
      </w:pPr>
      <w:r>
        <w:t>Judging</w:t>
      </w:r>
    </w:p>
    <w:p>
      <w:pPr>
        <w:pStyle w:val="ListBullet"/>
      </w:pPr>
      <w:r>
        <w:t>Scoring</w:t>
      </w:r>
    </w:p>
    <w:p>
      <w:pPr>
        <w:pStyle w:val="ListBullet"/>
      </w:pPr>
      <w:r>
        <w:t>Evidence</w:t>
      </w:r>
    </w:p>
    <w:p>
      <w:pPr>
        <w:pStyle w:val="ListBullet"/>
      </w:pPr>
      <w:r>
        <w:t>Certificates</w:t>
      </w:r>
    </w:p>
    <w:p>
      <w:pPr>
        <w:pStyle w:val="ListBullet"/>
      </w:pPr>
      <w:r>
        <w:t>Outputs</w:t>
      </w:r>
    </w:p>
    <w:p>
      <w:pPr>
        <w:pStyle w:val="ListBullet"/>
      </w:pPr>
      <w:r>
        <w:t>Publication</w:t>
      </w:r>
    </w:p>
    <w:p>
      <w:pPr>
        <w:pStyle w:val="ListBullet"/>
      </w:pPr>
      <w:r>
        <w:t>Reporting</w:t>
      </w:r>
    </w:p>
    <w:p>
      <w:pPr>
        <w:pStyle w:val="Heading2"/>
      </w:pPr>
      <w:r>
        <w:t>21.3 Competition engine</w:t>
      </w:r>
    </w:p>
    <w:p>
      <w:pPr>
        <w:pStyle w:val="ListBullet"/>
      </w:pPr>
      <w:r>
        <w:t>Registration</w:t>
      </w:r>
    </w:p>
    <w:p>
      <w:pPr>
        <w:pStyle w:val="ListBullet"/>
      </w:pPr>
      <w:r>
        <w:t>Eligibility</w:t>
      </w:r>
    </w:p>
    <w:p>
      <w:pPr>
        <w:pStyle w:val="ListBullet"/>
      </w:pPr>
      <w:r>
        <w:t>Screening</w:t>
      </w:r>
    </w:p>
    <w:p>
      <w:pPr>
        <w:pStyle w:val="ListBullet"/>
      </w:pPr>
      <w:r>
        <w:t>Rounds</w:t>
      </w:r>
    </w:p>
    <w:p>
      <w:pPr>
        <w:pStyle w:val="ListBullet"/>
      </w:pPr>
      <w:r>
        <w:t>Brackets</w:t>
      </w:r>
    </w:p>
    <w:p>
      <w:pPr>
        <w:pStyle w:val="ListBullet"/>
      </w:pPr>
      <w:r>
        <w:t>Judging panels</w:t>
      </w:r>
    </w:p>
    <w:p>
      <w:pPr>
        <w:pStyle w:val="ListBullet"/>
      </w:pPr>
      <w:r>
        <w:t>Rubrics</w:t>
      </w:r>
    </w:p>
    <w:p>
      <w:pPr>
        <w:pStyle w:val="ListBullet"/>
      </w:pPr>
      <w:r>
        <w:t>Scoring</w:t>
      </w:r>
    </w:p>
    <w:p>
      <w:pPr>
        <w:pStyle w:val="ListBullet"/>
      </w:pPr>
      <w:r>
        <w:t>Qualification</w:t>
      </w:r>
    </w:p>
    <w:p>
      <w:pPr>
        <w:pStyle w:val="ListBullet"/>
      </w:pPr>
      <w:r>
        <w:t>Scheduling</w:t>
      </w:r>
    </w:p>
    <w:p>
      <w:pPr>
        <w:pStyle w:val="ListBullet"/>
      </w:pPr>
      <w:r>
        <w:t>Results</w:t>
      </w:r>
    </w:p>
    <w:p>
      <w:pPr>
        <w:pStyle w:val="ListBullet"/>
      </w:pPr>
      <w:r>
        <w:t>Appeals</w:t>
      </w:r>
    </w:p>
    <w:p>
      <w:pPr>
        <w:pStyle w:val="ListBullet"/>
      </w:pPr>
      <w:r>
        <w:t>Certificates</w:t>
      </w:r>
    </w:p>
    <w:p>
      <w:pPr>
        <w:pStyle w:val="ListBullet"/>
      </w:pPr>
      <w:r>
        <w:t>Evidence archive</w:t>
      </w:r>
    </w:p>
    <w:p>
      <w:pPr>
        <w:pStyle w:val="Heading1"/>
      </w:pPr>
      <w:r>
        <w:t>22. Community, Groups, Chat and Mentoring</w:t>
      </w:r>
    </w:p>
    <w:p>
      <w:pPr>
        <w:pStyle w:val="Heading2"/>
      </w:pPr>
      <w:r>
        <w:t>22.1 Community</w:t>
      </w:r>
    </w:p>
    <w:p>
      <w:pPr>
        <w:pStyle w:val="ListBullet"/>
      </w:pPr>
      <w:r>
        <w:t>Profiles</w:t>
      </w:r>
    </w:p>
    <w:p>
      <w:pPr>
        <w:pStyle w:val="ListBullet"/>
      </w:pPr>
      <w:r>
        <w:t>Groups</w:t>
      </w:r>
    </w:p>
    <w:p>
      <w:pPr>
        <w:pStyle w:val="ListBullet"/>
      </w:pPr>
      <w:r>
        <w:t>Institutional communities</w:t>
      </w:r>
    </w:p>
    <w:p>
      <w:pPr>
        <w:pStyle w:val="ListBullet"/>
      </w:pPr>
      <w:r>
        <w:t>Topic communities</w:t>
      </w:r>
    </w:p>
    <w:p>
      <w:pPr>
        <w:pStyle w:val="ListBullet"/>
      </w:pPr>
      <w:r>
        <w:t>Project groups</w:t>
      </w:r>
    </w:p>
    <w:p>
      <w:pPr>
        <w:pStyle w:val="ListBullet"/>
      </w:pPr>
      <w:r>
        <w:t>Assembly groups</w:t>
      </w:r>
    </w:p>
    <w:p>
      <w:pPr>
        <w:pStyle w:val="ListBullet"/>
      </w:pPr>
      <w:r>
        <w:t>Mentoring groups</w:t>
      </w:r>
    </w:p>
    <w:p>
      <w:pPr>
        <w:pStyle w:val="Heading2"/>
      </w:pPr>
      <w:r>
        <w:t>22.2 Username-based chat</w:t>
      </w:r>
    </w:p>
    <w:p>
      <w:pPr>
        <w:pStyle w:val="ListBullet"/>
      </w:pPr>
      <w:r>
        <w:t>Direct messages</w:t>
      </w:r>
    </w:p>
    <w:p>
      <w:pPr>
        <w:pStyle w:val="ListBullet"/>
      </w:pPr>
      <w:r>
        <w:t>Group messages</w:t>
      </w:r>
    </w:p>
    <w:p>
      <w:pPr>
        <w:pStyle w:val="ListBullet"/>
      </w:pPr>
      <w:r>
        <w:t>Institution chat</w:t>
      </w:r>
    </w:p>
    <w:p>
      <w:pPr>
        <w:pStyle w:val="ListBullet"/>
      </w:pPr>
      <w:r>
        <w:t>Event chat</w:t>
      </w:r>
    </w:p>
    <w:p>
      <w:pPr>
        <w:pStyle w:val="ListBullet"/>
      </w:pPr>
      <w:r>
        <w:t>Assembly chat</w:t>
      </w:r>
    </w:p>
    <w:p>
      <w:pPr>
        <w:pStyle w:val="ListBullet"/>
      </w:pPr>
      <w:r>
        <w:t>Project chat</w:t>
      </w:r>
    </w:p>
    <w:p>
      <w:pPr>
        <w:pStyle w:val="ListBullet"/>
      </w:pPr>
      <w:r>
        <w:t>Block</w:t>
      </w:r>
    </w:p>
    <w:p>
      <w:pPr>
        <w:pStyle w:val="ListBullet"/>
      </w:pPr>
      <w:r>
        <w:t>Mute</w:t>
      </w:r>
    </w:p>
    <w:p>
      <w:pPr>
        <w:pStyle w:val="ListBullet"/>
      </w:pPr>
      <w:r>
        <w:t>Report</w:t>
      </w:r>
    </w:p>
    <w:p>
      <w:pPr>
        <w:pStyle w:val="Heading2"/>
      </w:pPr>
      <w:r>
        <w:t>22.3 Communication safety</w:t>
      </w:r>
    </w:p>
    <w:p>
      <w:r>
        <w:t>Because school participants are included, unrestricted random stranger messaging must not be the default. Communication permissions should consider participant category, event membership, institution, approved relationships and programme safeguarding configuration.</w:t>
      </w:r>
    </w:p>
    <w:p>
      <w:pPr>
        <w:pStyle w:val="Heading2"/>
      </w:pPr>
      <w:r>
        <w:t>22.4 Mentoring</w:t>
      </w:r>
    </w:p>
    <w:p>
      <w:pPr>
        <w:pStyle w:val="ListBullet"/>
      </w:pPr>
      <w:r>
        <w:t>Assignment review</w:t>
      </w:r>
    </w:p>
    <w:p>
      <w:pPr>
        <w:pStyle w:val="ListBullet"/>
      </w:pPr>
      <w:r>
        <w:t>Project guidance</w:t>
      </w:r>
    </w:p>
    <w:p>
      <w:pPr>
        <w:pStyle w:val="ListBullet"/>
      </w:pPr>
      <w:r>
        <w:t>Feedback</w:t>
      </w:r>
    </w:p>
    <w:p>
      <w:pPr>
        <w:pStyle w:val="ListBullet"/>
      </w:pPr>
      <w:r>
        <w:t>Participant monitoring within scope</w:t>
      </w:r>
    </w:p>
    <w:p>
      <w:pPr>
        <w:pStyle w:val="ListBullet"/>
      </w:pPr>
      <w:r>
        <w:t>Evidence endorsement</w:t>
      </w:r>
    </w:p>
    <w:p>
      <w:pPr>
        <w:pStyle w:val="ListBullet"/>
      </w:pPr>
      <w:r>
        <w:t>Research support</w:t>
      </w:r>
    </w:p>
    <w:p>
      <w:pPr>
        <w:pStyle w:val="Heading1"/>
      </w:pPr>
      <w:r>
        <w:t>23. Wall of Democracy</w:t>
      </w:r>
    </w:p>
    <w:p>
      <w:r>
        <w:t>Wall of Democracy is a creative civic space where participants can express ideas and civic perspectives through text, artwork, graphics, multimedia, questions, poetry, reflections and other approved formats.</w:t>
      </w:r>
    </w:p>
    <w:p>
      <w:pPr>
        <w:pStyle w:val="ListBullet"/>
      </w:pPr>
      <w:r>
        <w:t>Community guidelines</w:t>
      </w:r>
    </w:p>
    <w:p>
      <w:pPr>
        <w:pStyle w:val="ListBullet"/>
      </w:pPr>
      <w:r>
        <w:t>Reporting</w:t>
      </w:r>
    </w:p>
    <w:p>
      <w:pPr>
        <w:pStyle w:val="ListBullet"/>
      </w:pPr>
      <w:r>
        <w:t>Moderation</w:t>
      </w:r>
    </w:p>
    <w:p>
      <w:pPr>
        <w:pStyle w:val="ListBullet"/>
      </w:pPr>
      <w:r>
        <w:t>Visibility controls</w:t>
      </w:r>
    </w:p>
    <w:p>
      <w:pPr>
        <w:pStyle w:val="ListBullet"/>
      </w:pPr>
      <w:r>
        <w:t>Attribution</w:t>
      </w:r>
    </w:p>
    <w:p>
      <w:pPr>
        <w:pStyle w:val="ListBullet"/>
      </w:pPr>
      <w:r>
        <w:t>Content provenance</w:t>
      </w:r>
    </w:p>
    <w:p>
      <w:pPr>
        <w:pStyle w:val="Heading1"/>
      </w:pPr>
      <w:r>
        <w:t>24. Civic Passport</w:t>
      </w:r>
    </w:p>
    <w:p>
      <w:r>
        <w:t>The Civic Passport is the participant's evidence-based civic portfolio.</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Section</w:t>
            </w:r>
          </w:p>
        </w:tc>
        <w:tc>
          <w:tcPr>
            <w:tcW w:type="dxa" w:w="4968"/>
            <w:vAlign w:val="center"/>
            <w:shd w:fill="D9EAF7"/>
          </w:tcPr>
          <w:p>
            <w:r/>
            <w:r>
              <w:rPr>
                <w:b/>
                <w:sz w:val="18"/>
              </w:rPr>
              <w:t>Examples</w:t>
            </w:r>
          </w:p>
        </w:tc>
      </w:tr>
      <w:tr>
        <w:trPr>
          <w:cantSplit/>
        </w:trPr>
        <w:tc>
          <w:tcPr>
            <w:tcW w:type="dxa" w:w="4968"/>
            <w:vAlign w:val="center"/>
          </w:tcPr>
          <w:p>
            <w:r/>
            <w:r>
              <w:rPr>
                <w:b w:val="0"/>
                <w:sz w:val="18"/>
              </w:rPr>
              <w:t>Identity</w:t>
            </w:r>
          </w:p>
        </w:tc>
        <w:tc>
          <w:tcPr>
            <w:tcW w:type="dxa" w:w="4968"/>
            <w:vAlign w:val="center"/>
          </w:tcPr>
          <w:p>
            <w:r/>
            <w:r>
              <w:rPr>
                <w:b w:val="0"/>
                <w:sz w:val="18"/>
              </w:rPr>
              <w:t>Profile and verified affiliation</w:t>
            </w:r>
          </w:p>
        </w:tc>
      </w:tr>
      <w:tr>
        <w:trPr>
          <w:cantSplit/>
        </w:trPr>
        <w:tc>
          <w:tcPr>
            <w:tcW w:type="dxa" w:w="4968"/>
            <w:vAlign w:val="center"/>
          </w:tcPr>
          <w:p>
            <w:r/>
            <w:r>
              <w:rPr>
                <w:b w:val="0"/>
                <w:sz w:val="18"/>
              </w:rPr>
              <w:t>Learning</w:t>
            </w:r>
          </w:p>
        </w:tc>
        <w:tc>
          <w:tcPr>
            <w:tcW w:type="dxa" w:w="4968"/>
            <w:vAlign w:val="center"/>
          </w:tcPr>
          <w:p>
            <w:r/>
            <w:r>
              <w:rPr>
                <w:b w:val="0"/>
                <w:sz w:val="18"/>
              </w:rPr>
              <w:t>Courses, assessments, UHV learning</w:t>
            </w:r>
          </w:p>
        </w:tc>
      </w:tr>
      <w:tr>
        <w:trPr>
          <w:cantSplit/>
        </w:trPr>
        <w:tc>
          <w:tcPr>
            <w:tcW w:type="dxa" w:w="4968"/>
            <w:vAlign w:val="center"/>
          </w:tcPr>
          <w:p>
            <w:r/>
            <w:r>
              <w:rPr>
                <w:b w:val="0"/>
                <w:sz w:val="18"/>
              </w:rPr>
              <w:t>Experience</w:t>
            </w:r>
          </w:p>
        </w:tc>
        <w:tc>
          <w:tcPr>
            <w:tcW w:type="dxa" w:w="4968"/>
            <w:vAlign w:val="center"/>
          </w:tcPr>
          <w:p>
            <w:r/>
            <w:r>
              <w:rPr>
                <w:b w:val="0"/>
                <w:sz w:val="18"/>
              </w:rPr>
              <w:t>Programmes and activities</w:t>
            </w:r>
          </w:p>
        </w:tc>
      </w:tr>
      <w:tr>
        <w:trPr>
          <w:cantSplit/>
        </w:trPr>
        <w:tc>
          <w:tcPr>
            <w:tcW w:type="dxa" w:w="4968"/>
            <w:vAlign w:val="center"/>
          </w:tcPr>
          <w:p>
            <w:r/>
            <w:r>
              <w:rPr>
                <w:b w:val="0"/>
                <w:sz w:val="18"/>
              </w:rPr>
              <w:t>Deliberation</w:t>
            </w:r>
          </w:p>
        </w:tc>
        <w:tc>
          <w:tcPr>
            <w:tcW w:type="dxa" w:w="4968"/>
            <w:vAlign w:val="center"/>
          </w:tcPr>
          <w:p>
            <w:r/>
            <w:r>
              <w:rPr>
                <w:b w:val="0"/>
                <w:sz w:val="18"/>
              </w:rPr>
              <w:t>Assembly and Youth Parliament participation</w:t>
            </w:r>
          </w:p>
        </w:tc>
      </w:tr>
      <w:tr>
        <w:trPr>
          <w:cantSplit/>
        </w:trPr>
        <w:tc>
          <w:tcPr>
            <w:tcW w:type="dxa" w:w="4968"/>
            <w:vAlign w:val="center"/>
          </w:tcPr>
          <w:p>
            <w:r/>
            <w:r>
              <w:rPr>
                <w:b w:val="0"/>
                <w:sz w:val="18"/>
              </w:rPr>
              <w:t>Leadership</w:t>
            </w:r>
          </w:p>
        </w:tc>
        <w:tc>
          <w:tcPr>
            <w:tcW w:type="dxa" w:w="4968"/>
            <w:vAlign w:val="center"/>
          </w:tcPr>
          <w:p>
            <w:r/>
            <w:r>
              <w:rPr>
                <w:b w:val="0"/>
                <w:sz w:val="18"/>
              </w:rPr>
              <w:t>Facilitation, project leadership</w:t>
            </w:r>
          </w:p>
        </w:tc>
      </w:tr>
      <w:tr>
        <w:trPr>
          <w:cantSplit/>
        </w:trPr>
        <w:tc>
          <w:tcPr>
            <w:tcW w:type="dxa" w:w="4968"/>
            <w:vAlign w:val="center"/>
          </w:tcPr>
          <w:p>
            <w:r/>
            <w:r>
              <w:rPr>
                <w:b w:val="0"/>
                <w:sz w:val="18"/>
              </w:rPr>
              <w:t>Contributions</w:t>
            </w:r>
          </w:p>
        </w:tc>
        <w:tc>
          <w:tcPr>
            <w:tcW w:type="dxa" w:w="4968"/>
            <w:vAlign w:val="center"/>
          </w:tcPr>
          <w:p>
            <w:r/>
            <w:r>
              <w:rPr>
                <w:b w:val="0"/>
                <w:sz w:val="18"/>
              </w:rPr>
              <w:t>Ideas, research, propositions, civic work</w:t>
            </w:r>
          </w:p>
        </w:tc>
      </w:tr>
      <w:tr>
        <w:trPr>
          <w:cantSplit/>
        </w:trPr>
        <w:tc>
          <w:tcPr>
            <w:tcW w:type="dxa" w:w="4968"/>
            <w:vAlign w:val="center"/>
          </w:tcPr>
          <w:p>
            <w:r/>
            <w:r>
              <w:rPr>
                <w:b w:val="0"/>
                <w:sz w:val="18"/>
              </w:rPr>
              <w:t>Evidence</w:t>
            </w:r>
          </w:p>
        </w:tc>
        <w:tc>
          <w:tcPr>
            <w:tcW w:type="dxa" w:w="4968"/>
            <w:vAlign w:val="center"/>
          </w:tcPr>
          <w:p>
            <w:r/>
            <w:r>
              <w:rPr>
                <w:b w:val="0"/>
                <w:sz w:val="18"/>
              </w:rPr>
              <w:t>Documents, media, verification</w:t>
            </w:r>
          </w:p>
        </w:tc>
      </w:tr>
      <w:tr>
        <w:trPr>
          <w:cantSplit/>
        </w:trPr>
        <w:tc>
          <w:tcPr>
            <w:tcW w:type="dxa" w:w="4968"/>
            <w:vAlign w:val="center"/>
          </w:tcPr>
          <w:p>
            <w:r/>
            <w:r>
              <w:rPr>
                <w:b w:val="0"/>
                <w:sz w:val="18"/>
              </w:rPr>
              <w:t>Competencies</w:t>
            </w:r>
          </w:p>
        </w:tc>
        <w:tc>
          <w:tcPr>
            <w:tcW w:type="dxa" w:w="4968"/>
            <w:vAlign w:val="center"/>
          </w:tcPr>
          <w:p>
            <w:r/>
            <w:r>
              <w:rPr>
                <w:b w:val="0"/>
                <w:sz w:val="18"/>
              </w:rPr>
              <w:t>Verified skills/capabilities</w:t>
            </w:r>
          </w:p>
        </w:tc>
      </w:tr>
    </w:tbl>
    <w:p/>
    <w:p>
      <w:r>
        <w:t>Verification states: Self-reported, System-recorded, Facilitator-reviewed, Institution-verified.</w:t>
      </w:r>
    </w:p>
    <w:p>
      <w:r>
        <w:t>Each verified item should include verifier, organisation, date, evidence, status and audit trail.</w:t>
      </w:r>
    </w:p>
    <w:p>
      <w:pPr>
        <w:pStyle w:val="Heading1"/>
      </w:pPr>
      <w:r>
        <w:t>25. Civic Credits</w:t>
      </w:r>
    </w:p>
    <w:p>
      <w:r>
        <w:t>Civic Credits are a configurable participation/evidence metric, not a moral or political score.</w:t>
      </w:r>
    </w:p>
    <w:p>
      <w:pPr>
        <w:pStyle w:val="Heading2"/>
      </w:pPr>
      <w:r>
        <w:t>25.1 Dimensions</w:t>
      </w:r>
    </w:p>
    <w:p>
      <w:pPr>
        <w:pStyle w:val="ListBullet"/>
      </w:pPr>
      <w:r>
        <w:t>Learning</w:t>
      </w:r>
    </w:p>
    <w:p>
      <w:pPr>
        <w:pStyle w:val="ListBullet"/>
      </w:pPr>
      <w:r>
        <w:t>Observation</w:t>
      </w:r>
    </w:p>
    <w:p>
      <w:pPr>
        <w:pStyle w:val="ListBullet"/>
      </w:pPr>
      <w:r>
        <w:t>Deliberation</w:t>
      </w:r>
    </w:p>
    <w:p>
      <w:pPr>
        <w:pStyle w:val="ListBullet"/>
      </w:pPr>
      <w:r>
        <w:t>Contribution</w:t>
      </w:r>
    </w:p>
    <w:p>
      <w:pPr>
        <w:pStyle w:val="ListBullet"/>
      </w:pPr>
      <w:r>
        <w:t>Collaboration</w:t>
      </w:r>
    </w:p>
    <w:p>
      <w:pPr>
        <w:pStyle w:val="ListBullet"/>
      </w:pPr>
      <w:r>
        <w:t>Civic Action</w:t>
      </w:r>
    </w:p>
    <w:p>
      <w:pPr>
        <w:pStyle w:val="ListBullet"/>
      </w:pPr>
      <w:r>
        <w:t>Reflection</w:t>
      </w:r>
    </w:p>
    <w:p>
      <w:pPr>
        <w:pStyle w:val="Heading2"/>
      </w:pPr>
      <w:r>
        <w:t>25.2 Conceptual model</w:t>
      </w:r>
    </w:p>
    <w:p>
      <w:pPr>
        <w:ind w:left="360"/>
      </w:pPr>
      <w:r>
        <w:rPr>
          <w:rFonts w:ascii="Courier New" w:hAnsi="Courier New"/>
          <w:sz w:val="17"/>
        </w:rPr>
        <w:t>Credit = Activity × Quality × Evidence × Verification × Contribution Significance</w:t>
      </w:r>
    </w:p>
    <w:p>
      <w:r>
        <w:t>Exact formulas must be configurable.</w:t>
      </w:r>
    </w:p>
    <w:p>
      <w:pPr>
        <w:pStyle w:val="Heading2"/>
      </w:pPr>
      <w:r>
        <w:t>25.3 Anti-gaming</w:t>
      </w:r>
    </w:p>
    <w:p>
      <w:pPr>
        <w:pStyle w:val="ListBullet"/>
      </w:pPr>
      <w:r>
        <w:t>Duplicate detection</w:t>
      </w:r>
    </w:p>
    <w:p>
      <w:pPr>
        <w:pStyle w:val="ListBullet"/>
      </w:pPr>
      <w:r>
        <w:t>Spam detection</w:t>
      </w:r>
    </w:p>
    <w:p>
      <w:pPr>
        <w:pStyle w:val="ListBullet"/>
      </w:pPr>
      <w:r>
        <w:t>Suspicious activity detection</w:t>
      </w:r>
    </w:p>
    <w:p>
      <w:pPr>
        <w:pStyle w:val="ListBullet"/>
      </w:pPr>
      <w:r>
        <w:t>Evidence verification</w:t>
      </w:r>
    </w:p>
    <w:p>
      <w:pPr>
        <w:pStyle w:val="ListBullet"/>
      </w:pPr>
      <w:r>
        <w:t>Quality thresholds</w:t>
      </w:r>
    </w:p>
    <w:p>
      <w:pPr>
        <w:pStyle w:val="ListBullet"/>
      </w:pPr>
      <w:r>
        <w:t>AI-assistance metadata</w:t>
      </w:r>
    </w:p>
    <w:p>
      <w:pPr>
        <w:pStyle w:val="ListBullet"/>
      </w:pPr>
      <w:r>
        <w:t>Human review sampling</w:t>
      </w:r>
    </w:p>
    <w:p>
      <w:r>
        <w:t>Do not reward raw submission count or ideological conformity. Avoid default public leaderboards.</w:t>
      </w:r>
    </w:p>
    <w:p>
      <w:pPr>
        <w:pStyle w:val="Heading1"/>
      </w:pPr>
      <w:r>
        <w:t>26. Civic Projects and Action</w:t>
      </w:r>
    </w:p>
    <w:p>
      <w:pPr>
        <w:ind w:left="360"/>
      </w:pPr>
      <w:r>
        <w:rPr>
          <w:rFonts w:ascii="Courier New" w:hAnsi="Courier New"/>
          <w:sz w:val="17"/>
        </w:rPr>
        <w:t>Problem → Team → Research → Plan → Action → Evidence → Outcome → Reflection</w:t>
      </w:r>
    </w:p>
    <w:p>
      <w:pPr>
        <w:pStyle w:val="ListBullet"/>
      </w:pPr>
      <w:r>
        <w:t>Members</w:t>
      </w:r>
    </w:p>
    <w:p>
      <w:pPr>
        <w:pStyle w:val="ListBullet"/>
      </w:pPr>
      <w:r>
        <w:t>Mentors</w:t>
      </w:r>
    </w:p>
    <w:p>
      <w:pPr>
        <w:pStyle w:val="ListBullet"/>
      </w:pPr>
      <w:r>
        <w:t>Tasks</w:t>
      </w:r>
    </w:p>
    <w:p>
      <w:pPr>
        <w:pStyle w:val="ListBullet"/>
      </w:pPr>
      <w:r>
        <w:t>Milestones</w:t>
      </w:r>
    </w:p>
    <w:p>
      <w:pPr>
        <w:pStyle w:val="ListBullet"/>
      </w:pPr>
      <w:r>
        <w:t>Evidence</w:t>
      </w:r>
    </w:p>
    <w:p>
      <w:pPr>
        <w:pStyle w:val="ListBullet"/>
      </w:pPr>
      <w:r>
        <w:t>Stakeholders</w:t>
      </w:r>
    </w:p>
    <w:p>
      <w:pPr>
        <w:pStyle w:val="ListBullet"/>
      </w:pPr>
      <w:r>
        <w:t>Outcomes</w:t>
      </w:r>
    </w:p>
    <w:p>
      <w:pPr>
        <w:pStyle w:val="Heading2"/>
      </w:pPr>
      <w:r>
        <w:t>26.1 Stakeholder response tracking</w:t>
      </w:r>
    </w:p>
    <w:p>
      <w:pPr>
        <w:ind w:left="360"/>
      </w:pPr>
      <w:r>
        <w:rPr>
          <w:rFonts w:ascii="Courier New" w:hAnsi="Courier New"/>
          <w:sz w:val="17"/>
        </w:rPr>
        <w:t>DRAFT → ROUTED → DELIVERED → ACKNOWLEDGED → UNDER_REVIEW → ACTIONED / PARTIALLY_ACTIONED / NO_ACTION / UNRESPONDED → OUTCOME_RECORDED</w:t>
      </w:r>
    </w:p>
    <w:p>
      <w:pPr>
        <w:pStyle w:val="Heading1"/>
      </w:pPr>
      <w:r>
        <w:t>27. AI Orchestration</w:t>
      </w:r>
    </w:p>
    <w:p>
      <w:pPr>
        <w:pStyle w:val="Heading2"/>
      </w:pPr>
      <w:r>
        <w:t>27.1 Participant-facing AI</w:t>
      </w:r>
    </w:p>
    <w:p>
      <w:pPr>
        <w:pStyle w:val="ListBullet"/>
      </w:pPr>
      <w:r>
        <w:t>Learning assistance</w:t>
      </w:r>
    </w:p>
    <w:p>
      <w:pPr>
        <w:pStyle w:val="ListBullet"/>
      </w:pPr>
      <w:r>
        <w:t>Recommendations</w:t>
      </w:r>
    </w:p>
    <w:p>
      <w:pPr>
        <w:pStyle w:val="ListBullet"/>
      </w:pPr>
      <w:r>
        <w:t>Explanation</w:t>
      </w:r>
    </w:p>
    <w:p>
      <w:pPr>
        <w:pStyle w:val="ListBullet"/>
      </w:pPr>
      <w:r>
        <w:t>Translation</w:t>
      </w:r>
    </w:p>
    <w:p>
      <w:pPr>
        <w:pStyle w:val="ListBullet"/>
      </w:pPr>
      <w:r>
        <w:t>Summarisation</w:t>
      </w:r>
    </w:p>
    <w:p>
      <w:pPr>
        <w:pStyle w:val="ListBullet"/>
      </w:pPr>
      <w:r>
        <w:t>Research assistance</w:t>
      </w:r>
    </w:p>
    <w:p>
      <w:pPr>
        <w:pStyle w:val="ListBullet"/>
      </w:pPr>
      <w:r>
        <w:t>Reflection prompts</w:t>
      </w:r>
    </w:p>
    <w:p>
      <w:pPr>
        <w:pStyle w:val="ListBullet"/>
      </w:pPr>
      <w:r>
        <w:t>Idea refinement</w:t>
      </w:r>
    </w:p>
    <w:p>
      <w:pPr>
        <w:pStyle w:val="ListBullet"/>
      </w:pPr>
      <w:r>
        <w:t>Evidence organisation</w:t>
      </w:r>
    </w:p>
    <w:p>
      <w:pPr>
        <w:pStyle w:val="Heading2"/>
      </w:pPr>
      <w:r>
        <w:t>27.2 Facilitator-facing AI</w:t>
      </w:r>
    </w:p>
    <w:p>
      <w:pPr>
        <w:pStyle w:val="ListBullet"/>
      </w:pPr>
      <w:r>
        <w:t>Role recommendations</w:t>
      </w:r>
    </w:p>
    <w:p>
      <w:pPr>
        <w:pStyle w:val="ListBullet"/>
      </w:pPr>
      <w:r>
        <w:t>Assembly preparation</w:t>
      </w:r>
    </w:p>
    <w:p>
      <w:pPr>
        <w:pStyle w:val="ListBullet"/>
      </w:pPr>
      <w:r>
        <w:t>Discussion summaries</w:t>
      </w:r>
    </w:p>
    <w:p>
      <w:pPr>
        <w:pStyle w:val="ListBullet"/>
      </w:pPr>
      <w:r>
        <w:t>Unanswered questions</w:t>
      </w:r>
    </w:p>
    <w:p>
      <w:pPr>
        <w:pStyle w:val="ListBullet"/>
      </w:pPr>
      <w:r>
        <w:t>Evidence clustering</w:t>
      </w:r>
    </w:p>
    <w:p>
      <w:pPr>
        <w:pStyle w:val="ListBullet"/>
      </w:pPr>
      <w:r>
        <w:t>Participation-balance alerts</w:t>
      </w:r>
    </w:p>
    <w:p>
      <w:pPr>
        <w:pStyle w:val="ListBullet"/>
      </w:pPr>
      <w:r>
        <w:t>Proposition drafting assistance</w:t>
      </w:r>
    </w:p>
    <w:p>
      <w:pPr>
        <w:pStyle w:val="Heading2"/>
      </w:pPr>
      <w:r>
        <w:t>27.3 Admin-facing AI</w:t>
      </w:r>
    </w:p>
    <w:p>
      <w:pPr>
        <w:pStyle w:val="ListBullet"/>
      </w:pPr>
      <w:r>
        <w:t>Moderation triage</w:t>
      </w:r>
    </w:p>
    <w:p>
      <w:pPr>
        <w:pStyle w:val="ListBullet"/>
      </w:pPr>
      <w:r>
        <w:t>Issue routing</w:t>
      </w:r>
    </w:p>
    <w:p>
      <w:pPr>
        <w:pStyle w:val="ListBullet"/>
      </w:pPr>
      <w:r>
        <w:t>Anomaly detection</w:t>
      </w:r>
    </w:p>
    <w:p>
      <w:pPr>
        <w:pStyle w:val="ListBullet"/>
      </w:pPr>
      <w:r>
        <w:t>Programme analytics</w:t>
      </w:r>
    </w:p>
    <w:p>
      <w:pPr>
        <w:pStyle w:val="ListBullet"/>
      </w:pPr>
      <w:r>
        <w:t>Workload prioritisation</w:t>
      </w:r>
    </w:p>
    <w:p>
      <w:pPr>
        <w:pStyle w:val="ListBullet"/>
      </w:pPr>
      <w:r>
        <w:t>Alerts</w:t>
      </w:r>
    </w:p>
    <w:p>
      <w:pPr>
        <w:pStyle w:val="ListBullet"/>
      </w:pPr>
      <w:r>
        <w:t>Trend detection</w:t>
      </w:r>
    </w:p>
    <w:p>
      <w:pPr>
        <w:pStyle w:val="Heading2"/>
      </w:pPr>
      <w:r>
        <w:t>27.4 Human-in-the-loop</w:t>
      </w:r>
    </w:p>
    <w:p>
      <w:r>
        <w:t>AI can classify, recommend, summarise, flag and route. Human authority is required for consequential account actions, major moderation actions, significant credit changes, certification, institutional verification, safeguarding escalation and other high-impact decisions.</w:t>
      </w:r>
    </w:p>
    <w:p>
      <w:pPr>
        <w:pStyle w:val="Heading1"/>
      </w:pPr>
      <w:r>
        <w:t>28. Platform Studio / Admin Studio</w:t>
      </w:r>
    </w:p>
    <w:p>
      <w:r>
        <w:t>A first-class configuration environment is required so authorised operators can change programme settings, content, workflows, role rules and other supported behaviours without routine developer intervention.</w:t>
      </w:r>
    </w:p>
    <w:p>
      <w:pPr>
        <w:pStyle w:val="Heading2"/>
      </w:pPr>
      <w:r>
        <w:t>28.1 Programme Builder</w:t>
      </w:r>
    </w:p>
    <w:p>
      <w:pPr>
        <w:pStyle w:val="ListBullet"/>
      </w:pPr>
      <w:r>
        <w:t>Audience</w:t>
      </w:r>
    </w:p>
    <w:p>
      <w:pPr>
        <w:pStyle w:val="ListBullet"/>
      </w:pPr>
      <w:r>
        <w:t>Eligibility</w:t>
      </w:r>
    </w:p>
    <w:p>
      <w:pPr>
        <w:pStyle w:val="ListBullet"/>
      </w:pPr>
      <w:r>
        <w:t>Modules</w:t>
      </w:r>
    </w:p>
    <w:p>
      <w:pPr>
        <w:pStyle w:val="ListBullet"/>
      </w:pPr>
      <w:r>
        <w:t>Events</w:t>
      </w:r>
    </w:p>
    <w:p>
      <w:pPr>
        <w:pStyle w:val="ListBullet"/>
      </w:pPr>
      <w:r>
        <w:t>Assignments</w:t>
      </w:r>
    </w:p>
    <w:p>
      <w:pPr>
        <w:pStyle w:val="ListBullet"/>
      </w:pPr>
      <w:r>
        <w:t>Roles</w:t>
      </w:r>
    </w:p>
    <w:p>
      <w:pPr>
        <w:pStyle w:val="ListBullet"/>
      </w:pPr>
      <w:r>
        <w:t>Workflow</w:t>
      </w:r>
    </w:p>
    <w:p>
      <w:pPr>
        <w:pStyle w:val="ListBullet"/>
      </w:pPr>
      <w:r>
        <w:t>Scoring</w:t>
      </w:r>
    </w:p>
    <w:p>
      <w:pPr>
        <w:pStyle w:val="ListBullet"/>
      </w:pPr>
      <w:r>
        <w:t>Credits</w:t>
      </w:r>
    </w:p>
    <w:p>
      <w:pPr>
        <w:pStyle w:val="ListBullet"/>
      </w:pPr>
      <w:r>
        <w:t>Certificates</w:t>
      </w:r>
    </w:p>
    <w:p>
      <w:pPr>
        <w:pStyle w:val="ListBullet"/>
      </w:pPr>
      <w:r>
        <w:t>Communications</w:t>
      </w:r>
    </w:p>
    <w:p>
      <w:pPr>
        <w:pStyle w:val="ListBullet"/>
      </w:pPr>
      <w:r>
        <w:t>Analytics</w:t>
      </w:r>
    </w:p>
    <w:p>
      <w:pPr>
        <w:pStyle w:val="Heading2"/>
      </w:pPr>
      <w:r>
        <w:t>28.2 Form Builder</w:t>
      </w:r>
    </w:p>
    <w:p>
      <w:r>
        <w:t>Authorised users can create structured forms without code.</w:t>
      </w:r>
    </w:p>
    <w:p>
      <w:pPr>
        <w:pStyle w:val="Heading2"/>
      </w:pPr>
      <w:r>
        <w:t>28.3 Workflow Builder</w:t>
      </w:r>
    </w:p>
    <w:p>
      <w:pPr>
        <w:ind w:left="360"/>
      </w:pPr>
      <w:r>
        <w:rPr>
          <w:rFonts w:ascii="Courier New" w:hAnsi="Courier New"/>
          <w:sz w:val="17"/>
        </w:rPr>
        <w:t>Trigger → Condition → Action → Notification</w:t>
      </w:r>
    </w:p>
    <w:p>
      <w:pPr>
        <w:pStyle w:val="Heading2"/>
      </w:pPr>
      <w:r>
        <w:t>28.4 Role Builder</w:t>
      </w:r>
    </w:p>
    <w:p>
      <w:r>
        <w:t>Configure capabilities for programme-specific roles.</w:t>
      </w:r>
    </w:p>
    <w:p>
      <w:pPr>
        <w:pStyle w:val="Heading2"/>
      </w:pPr>
      <w:r>
        <w:t>28.5 Assembly Builder</w:t>
      </w:r>
    </w:p>
    <w:p>
      <w:pPr>
        <w:pStyle w:val="ListBullet"/>
      </w:pPr>
      <w:r>
        <w:t>Roles</w:t>
      </w:r>
    </w:p>
    <w:p>
      <w:pPr>
        <w:pStyle w:val="ListBullet"/>
      </w:pPr>
      <w:r>
        <w:t>Lenses</w:t>
      </w:r>
    </w:p>
    <w:p>
      <w:pPr>
        <w:pStyle w:val="ListBullet"/>
      </w:pPr>
      <w:r>
        <w:t>Stages</w:t>
      </w:r>
    </w:p>
    <w:p>
      <w:pPr>
        <w:pStyle w:val="ListBullet"/>
      </w:pPr>
      <w:r>
        <w:t>Timing</w:t>
      </w:r>
    </w:p>
    <w:p>
      <w:pPr>
        <w:pStyle w:val="ListBullet"/>
      </w:pPr>
      <w:r>
        <w:t>Powers</w:t>
      </w:r>
    </w:p>
    <w:p>
      <w:pPr>
        <w:pStyle w:val="ListBullet"/>
      </w:pPr>
      <w:r>
        <w:t>Proposition format</w:t>
      </w:r>
    </w:p>
    <w:p>
      <w:pPr>
        <w:pStyle w:val="ListBullet"/>
      </w:pPr>
      <w:r>
        <w:t>Eligibility</w:t>
      </w:r>
    </w:p>
    <w:p>
      <w:pPr>
        <w:pStyle w:val="Heading2"/>
      </w:pPr>
      <w:r>
        <w:t>28.6 Content Manager</w:t>
      </w:r>
    </w:p>
    <w:p>
      <w:pPr>
        <w:pStyle w:val="ListBullet"/>
      </w:pPr>
      <w:r>
        <w:t>Courses</w:t>
      </w:r>
    </w:p>
    <w:p>
      <w:pPr>
        <w:pStyle w:val="ListBullet"/>
      </w:pPr>
      <w:r>
        <w:t>Pages</w:t>
      </w:r>
    </w:p>
    <w:p>
      <w:pPr>
        <w:pStyle w:val="ListBullet"/>
      </w:pPr>
      <w:r>
        <w:t>Resources</w:t>
      </w:r>
    </w:p>
    <w:p>
      <w:pPr>
        <w:pStyle w:val="ListBullet"/>
      </w:pPr>
      <w:r>
        <w:t>Announcements</w:t>
      </w:r>
    </w:p>
    <w:p>
      <w:pPr>
        <w:pStyle w:val="ListBullet"/>
      </w:pPr>
      <w:r>
        <w:t>Translations</w:t>
      </w:r>
    </w:p>
    <w:p>
      <w:pPr>
        <w:pStyle w:val="Heading2"/>
      </w:pPr>
      <w:r>
        <w:t>28.7 Branding</w:t>
      </w:r>
    </w:p>
    <w:p>
      <w:pPr>
        <w:pStyle w:val="ListBullet"/>
      </w:pPr>
      <w:r>
        <w:t>Logo</w:t>
      </w:r>
    </w:p>
    <w:p>
      <w:pPr>
        <w:pStyle w:val="ListBullet"/>
      </w:pPr>
      <w:r>
        <w:t>Theme</w:t>
      </w:r>
    </w:p>
    <w:p>
      <w:pPr>
        <w:pStyle w:val="ListBullet"/>
      </w:pPr>
      <w:r>
        <w:t>Typography</w:t>
      </w:r>
    </w:p>
    <w:p>
      <w:pPr>
        <w:pStyle w:val="ListBullet"/>
      </w:pPr>
      <w:r>
        <w:t>Programme identity</w:t>
      </w:r>
    </w:p>
    <w:p>
      <w:pPr>
        <w:pStyle w:val="ListBullet"/>
      </w:pPr>
      <w:r>
        <w:t>Event branding</w:t>
      </w:r>
    </w:p>
    <w:p>
      <w:pPr>
        <w:pStyle w:val="Heading2"/>
      </w:pPr>
      <w:r>
        <w:t>28.8 Rules engine</w:t>
      </w:r>
    </w:p>
    <w:p>
      <w:pPr>
        <w:pStyle w:val="ListBullet"/>
      </w:pPr>
      <w:r>
        <w:t>Eligibility</w:t>
      </w:r>
    </w:p>
    <w:p>
      <w:pPr>
        <w:pStyle w:val="ListBullet"/>
      </w:pPr>
      <w:r>
        <w:t>Credits</w:t>
      </w:r>
    </w:p>
    <w:p>
      <w:pPr>
        <w:pStyle w:val="ListBullet"/>
      </w:pPr>
      <w:r>
        <w:t>Scoring</w:t>
      </w:r>
    </w:p>
    <w:p>
      <w:pPr>
        <w:pStyle w:val="ListBullet"/>
      </w:pPr>
      <w:r>
        <w:t>Deadlines</w:t>
      </w:r>
    </w:p>
    <w:p>
      <w:pPr>
        <w:pStyle w:val="ListBullet"/>
      </w:pPr>
      <w:r>
        <w:t>Approvals</w:t>
      </w:r>
    </w:p>
    <w:p>
      <w:pPr>
        <w:pStyle w:val="ListBullet"/>
      </w:pPr>
      <w:r>
        <w:t>Visibility</w:t>
      </w:r>
    </w:p>
    <w:p>
      <w:pPr>
        <w:pStyle w:val="ListBullet"/>
      </w:pPr>
      <w:r>
        <w:t>Notification rules</w:t>
      </w:r>
    </w:p>
    <w:p>
      <w:r>
        <w:t>Developer-only infrastructure controls must remain separate from operator-facing configuration.</w:t>
      </w:r>
    </w:p>
    <w:p>
      <w:pPr>
        <w:pStyle w:val="Heading1"/>
      </w:pPr>
      <w:r>
        <w:t>29. Notifications and Intelligent Routing</w:t>
      </w:r>
    </w:p>
    <w:p>
      <w:pPr>
        <w:pStyle w:val="Heading2"/>
      </w:pPr>
      <w:r>
        <w:t>29.1 Channels</w:t>
      </w:r>
    </w:p>
    <w:p>
      <w:pPr>
        <w:pStyle w:val="ListBullet"/>
      </w:pPr>
      <w:r>
        <w:t>In-app</w:t>
      </w:r>
    </w:p>
    <w:p>
      <w:pPr>
        <w:pStyle w:val="ListBullet"/>
      </w:pPr>
      <w:r>
        <w:t>Email</w:t>
      </w:r>
    </w:p>
    <w:p>
      <w:pPr>
        <w:pStyle w:val="ListBullet"/>
      </w:pPr>
      <w:r>
        <w:t>Push</w:t>
      </w:r>
    </w:p>
    <w:p>
      <w:pPr>
        <w:pStyle w:val="ListBullet"/>
      </w:pPr>
      <w:r>
        <w:t>Optional SMS/other integrations later</w:t>
      </w:r>
    </w:p>
    <w:p>
      <w:pPr>
        <w:pStyle w:val="Heading2"/>
      </w:pPr>
      <w:r>
        <w:t>29.2 Notification types</w:t>
      </w:r>
    </w:p>
    <w:p>
      <w:pPr>
        <w:pStyle w:val="ListBullet"/>
      </w:pPr>
      <w:r>
        <w:t>Assignment</w:t>
      </w:r>
    </w:p>
    <w:p>
      <w:pPr>
        <w:pStyle w:val="ListBullet"/>
      </w:pPr>
      <w:r>
        <w:t>Deadline</w:t>
      </w:r>
    </w:p>
    <w:p>
      <w:pPr>
        <w:pStyle w:val="ListBullet"/>
      </w:pPr>
      <w:r>
        <w:t>Event</w:t>
      </w:r>
    </w:p>
    <w:p>
      <w:pPr>
        <w:pStyle w:val="ListBullet"/>
      </w:pPr>
      <w:r>
        <w:t>Assembly</w:t>
      </w:r>
    </w:p>
    <w:p>
      <w:pPr>
        <w:pStyle w:val="ListBullet"/>
      </w:pPr>
      <w:r>
        <w:t>Role assignment</w:t>
      </w:r>
    </w:p>
    <w:p>
      <w:pPr>
        <w:pStyle w:val="ListBullet"/>
      </w:pPr>
      <w:r>
        <w:t>Message</w:t>
      </w:r>
    </w:p>
    <w:p>
      <w:pPr>
        <w:pStyle w:val="ListBullet"/>
      </w:pPr>
      <w:r>
        <w:t>Mention</w:t>
      </w:r>
    </w:p>
    <w:p>
      <w:pPr>
        <w:pStyle w:val="ListBullet"/>
      </w:pPr>
      <w:r>
        <w:t>Moderation</w:t>
      </w:r>
    </w:p>
    <w:p>
      <w:pPr>
        <w:pStyle w:val="ListBullet"/>
      </w:pPr>
      <w:r>
        <w:t>Verification</w:t>
      </w:r>
    </w:p>
    <w:p>
      <w:pPr>
        <w:pStyle w:val="ListBullet"/>
      </w:pPr>
      <w:r>
        <w:t>Proposition</w:t>
      </w:r>
    </w:p>
    <w:p>
      <w:pPr>
        <w:pStyle w:val="ListBullet"/>
      </w:pPr>
      <w:r>
        <w:t>Stakeholder response</w:t>
      </w:r>
    </w:p>
    <w:p>
      <w:pPr>
        <w:pStyle w:val="ListBullet"/>
      </w:pPr>
      <w:r>
        <w:t>System alert</w:t>
      </w:r>
    </w:p>
    <w:p>
      <w:pPr>
        <w:pStyle w:val="Heading2"/>
      </w:pPr>
      <w:r>
        <w:t>29.3 Attention routing</w:t>
      </w:r>
    </w:p>
    <w:p>
      <w:r>
        <w:t>The platform should surface what requires attention.</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Audience</w:t>
            </w:r>
          </w:p>
        </w:tc>
        <w:tc>
          <w:tcPr>
            <w:tcW w:type="dxa" w:w="4968"/>
            <w:vAlign w:val="center"/>
            <w:shd w:fill="D9EAF7"/>
          </w:tcPr>
          <w:p>
            <w:r/>
            <w:r>
              <w:rPr>
                <w:b/>
                <w:sz w:val="18"/>
              </w:rPr>
              <w:t>Examples</w:t>
            </w:r>
          </w:p>
        </w:tc>
      </w:tr>
      <w:tr>
        <w:trPr>
          <w:cantSplit/>
        </w:trPr>
        <w:tc>
          <w:tcPr>
            <w:tcW w:type="dxa" w:w="4968"/>
            <w:vAlign w:val="center"/>
          </w:tcPr>
          <w:p>
            <w:r/>
            <w:r>
              <w:rPr>
                <w:b w:val="0"/>
                <w:sz w:val="18"/>
              </w:rPr>
              <w:t>Platform owner/admin</w:t>
            </w:r>
          </w:p>
        </w:tc>
        <w:tc>
          <w:tcPr>
            <w:tcW w:type="dxa" w:w="4968"/>
            <w:vAlign w:val="center"/>
          </w:tcPr>
          <w:p>
            <w:r/>
            <w:r>
              <w:rPr>
                <w:b w:val="0"/>
                <w:sz w:val="18"/>
              </w:rPr>
              <w:t>Urgent cases, programme decisions, moderation backlog, stakeholder responses, system failures</w:t>
            </w:r>
          </w:p>
        </w:tc>
      </w:tr>
      <w:tr>
        <w:trPr>
          <w:cantSplit/>
        </w:trPr>
        <w:tc>
          <w:tcPr>
            <w:tcW w:type="dxa" w:w="4968"/>
            <w:vAlign w:val="center"/>
          </w:tcPr>
          <w:p>
            <w:r/>
            <w:r>
              <w:rPr>
                <w:b w:val="0"/>
                <w:sz w:val="18"/>
              </w:rPr>
              <w:t>Moderator</w:t>
            </w:r>
          </w:p>
        </w:tc>
        <w:tc>
          <w:tcPr>
            <w:tcW w:type="dxa" w:w="4968"/>
            <w:vAlign w:val="center"/>
          </w:tcPr>
          <w:p>
            <w:r/>
            <w:r>
              <w:rPr>
                <w:b w:val="0"/>
                <w:sz w:val="18"/>
              </w:rPr>
              <w:t>Reports, safety alerts, suspicious behaviour</w:t>
            </w:r>
          </w:p>
        </w:tc>
      </w:tr>
      <w:tr>
        <w:trPr>
          <w:cantSplit/>
        </w:trPr>
        <w:tc>
          <w:tcPr>
            <w:tcW w:type="dxa" w:w="4968"/>
            <w:vAlign w:val="center"/>
          </w:tcPr>
          <w:p>
            <w:r/>
            <w:r>
              <w:rPr>
                <w:b w:val="0"/>
                <w:sz w:val="18"/>
              </w:rPr>
              <w:t>Facilitator</w:t>
            </w:r>
          </w:p>
        </w:tc>
        <w:tc>
          <w:tcPr>
            <w:tcW w:type="dxa" w:w="4968"/>
            <w:vAlign w:val="center"/>
          </w:tcPr>
          <w:p>
            <w:r/>
            <w:r>
              <w:rPr>
                <w:b w:val="0"/>
                <w:sz w:val="18"/>
              </w:rPr>
              <w:t>Missing evidence, participation imbalance, role issues, upcoming sessions</w:t>
            </w:r>
          </w:p>
        </w:tc>
      </w:tr>
      <w:tr>
        <w:trPr>
          <w:cantSplit/>
        </w:trPr>
        <w:tc>
          <w:tcPr>
            <w:tcW w:type="dxa" w:w="4968"/>
            <w:vAlign w:val="center"/>
          </w:tcPr>
          <w:p>
            <w:r/>
            <w:r>
              <w:rPr>
                <w:b w:val="0"/>
                <w:sz w:val="18"/>
              </w:rPr>
              <w:t>Institution admin</w:t>
            </w:r>
          </w:p>
        </w:tc>
        <w:tc>
          <w:tcPr>
            <w:tcW w:type="dxa" w:w="4968"/>
            <w:vAlign w:val="center"/>
          </w:tcPr>
          <w:p>
            <w:r/>
            <w:r>
              <w:rPr>
                <w:b w:val="0"/>
                <w:sz w:val="18"/>
              </w:rPr>
              <w:t>Pending verification, event applications, participant approvals</w:t>
            </w:r>
          </w:p>
        </w:tc>
      </w:tr>
      <w:tr>
        <w:trPr>
          <w:cantSplit/>
        </w:trPr>
        <w:tc>
          <w:tcPr>
            <w:tcW w:type="dxa" w:w="4968"/>
            <w:vAlign w:val="center"/>
          </w:tcPr>
          <w:p>
            <w:r/>
            <w:r>
              <w:rPr>
                <w:b w:val="0"/>
                <w:sz w:val="18"/>
              </w:rPr>
              <w:t>Participant</w:t>
            </w:r>
          </w:p>
        </w:tc>
        <w:tc>
          <w:tcPr>
            <w:tcW w:type="dxa" w:w="4968"/>
            <w:vAlign w:val="center"/>
          </w:tcPr>
          <w:p>
            <w:r/>
            <w:r>
              <w:rPr>
                <w:b w:val="0"/>
                <w:sz w:val="18"/>
              </w:rPr>
              <w:t>Next activity, deadlines, messages, feedback, propositions</w:t>
            </w:r>
          </w:p>
        </w:tc>
      </w:tr>
    </w:tbl>
    <w:p/>
    <w:p>
      <w:pPr>
        <w:pStyle w:val="Heading1"/>
      </w:pPr>
      <w:r>
        <w:t>30. Moderation, Safeguarding and Trust</w:t>
      </w:r>
    </w:p>
    <w:p>
      <w:pPr>
        <w:pStyle w:val="Heading2"/>
      </w:pPr>
      <w:r>
        <w:t>30.1 Moderation pipeline</w:t>
      </w:r>
    </w:p>
    <w:p>
      <w:pPr>
        <w:ind w:left="360"/>
      </w:pPr>
      <w:r>
        <w:rPr>
          <w:rFonts w:ascii="Courier New" w:hAnsi="Courier New"/>
          <w:sz w:val="17"/>
        </w:rPr>
        <w:t>User Report → AI Triage → Severity Classification → Human Moderator → Action → Appeal</w:t>
      </w:r>
    </w:p>
    <w:p>
      <w:pPr>
        <w:pStyle w:val="Heading2"/>
      </w:pPr>
      <w:r>
        <w:t>30.2 Reportable objects</w:t>
      </w:r>
    </w:p>
    <w:p>
      <w:pPr>
        <w:pStyle w:val="ListBullet"/>
      </w:pPr>
      <w:r>
        <w:t>Content</w:t>
      </w:r>
    </w:p>
    <w:p>
      <w:pPr>
        <w:pStyle w:val="ListBullet"/>
      </w:pPr>
      <w:r>
        <w:t>User</w:t>
      </w:r>
    </w:p>
    <w:p>
      <w:pPr>
        <w:pStyle w:val="ListBullet"/>
      </w:pPr>
      <w:r>
        <w:t>Message</w:t>
      </w:r>
    </w:p>
    <w:p>
      <w:pPr>
        <w:pStyle w:val="ListBullet"/>
      </w:pPr>
      <w:r>
        <w:t>Issue</w:t>
      </w:r>
    </w:p>
    <w:p>
      <w:pPr>
        <w:pStyle w:val="ListBullet"/>
      </w:pPr>
      <w:r>
        <w:t>Event</w:t>
      </w:r>
    </w:p>
    <w:p>
      <w:pPr>
        <w:pStyle w:val="ListBullet"/>
      </w:pPr>
      <w:r>
        <w:t>Behaviour</w:t>
      </w:r>
    </w:p>
    <w:p>
      <w:pPr>
        <w:pStyle w:val="Heading2"/>
      </w:pPr>
      <w:r>
        <w:t>30.3 Safeguarding</w:t>
      </w:r>
    </w:p>
    <w:p>
      <w:pPr>
        <w:pStyle w:val="ListBullet"/>
      </w:pPr>
      <w:r>
        <w:t>Reporting</w:t>
      </w:r>
    </w:p>
    <w:p>
      <w:pPr>
        <w:pStyle w:val="ListBullet"/>
      </w:pPr>
      <w:r>
        <w:t>Blocking</w:t>
      </w:r>
    </w:p>
    <w:p>
      <w:pPr>
        <w:pStyle w:val="ListBullet"/>
      </w:pPr>
      <w:r>
        <w:t>Communication restrictions</w:t>
      </w:r>
    </w:p>
    <w:p>
      <w:pPr>
        <w:pStyle w:val="ListBullet"/>
      </w:pPr>
      <w:r>
        <w:t>Escalation</w:t>
      </w:r>
    </w:p>
    <w:p>
      <w:pPr>
        <w:pStyle w:val="ListBullet"/>
      </w:pPr>
      <w:r>
        <w:t>Role-scoped access</w:t>
      </w:r>
    </w:p>
    <w:p>
      <w:pPr>
        <w:pStyle w:val="ListBullet"/>
      </w:pPr>
      <w:r>
        <w:t>Audit trail</w:t>
      </w:r>
    </w:p>
    <w:p>
      <w:pPr>
        <w:pStyle w:val="ListBullet"/>
      </w:pPr>
      <w:r>
        <w:t>Programme-specific safeguarding workflows</w:t>
      </w:r>
    </w:p>
    <w:p>
      <w:r>
        <w:t>Detailed legal compliance should be validated separately for the operating model and jurisdictions; product design must nonetheless include the necessary safety controls from the outset.</w:t>
      </w:r>
    </w:p>
    <w:p>
      <w:pPr>
        <w:pStyle w:val="Heading1"/>
      </w:pPr>
      <w:r>
        <w:t>31. Multilingual, Accessibility and Low-Bandwidth Requirements</w:t>
      </w:r>
    </w:p>
    <w:p>
      <w:pPr>
        <w:pStyle w:val="Heading2"/>
      </w:pPr>
      <w:r>
        <w:t>31.1 Language</w:t>
      </w:r>
    </w:p>
    <w:p>
      <w:r>
        <w:t>Baseline UI/content: English and Hindi. Original user language must be preserved. Translation versions should be stored separately.</w:t>
      </w:r>
    </w:p>
    <w:p>
      <w:pPr>
        <w:ind w:left="360"/>
      </w:pPr>
      <w:r>
        <w:rPr>
          <w:rFonts w:ascii="Courier New" w:hAnsi="Courier New"/>
          <w:sz w:val="17"/>
        </w:rPr>
        <w:t>original_language + original_text + translation_versions[]</w:t>
      </w:r>
    </w:p>
    <w:p>
      <w:pPr>
        <w:pStyle w:val="Heading2"/>
      </w:pPr>
      <w:r>
        <w:t>31.2 Accessibility</w:t>
      </w:r>
    </w:p>
    <w:p>
      <w:pPr>
        <w:pStyle w:val="ListBullet"/>
      </w:pPr>
      <w:r>
        <w:t>WCAG 2.1 AA target</w:t>
      </w:r>
    </w:p>
    <w:p>
      <w:pPr>
        <w:pStyle w:val="ListBullet"/>
      </w:pPr>
      <w:r>
        <w:t>Semantic HTML</w:t>
      </w:r>
    </w:p>
    <w:p>
      <w:pPr>
        <w:pStyle w:val="ListBullet"/>
      </w:pPr>
      <w:r>
        <w:t>Keyboard navigation</w:t>
      </w:r>
    </w:p>
    <w:p>
      <w:pPr>
        <w:pStyle w:val="ListBullet"/>
      </w:pPr>
      <w:r>
        <w:t>Screen-reader support</w:t>
      </w:r>
    </w:p>
    <w:p>
      <w:pPr>
        <w:pStyle w:val="ListBullet"/>
      </w:pPr>
      <w:r>
        <w:t>Captions</w:t>
      </w:r>
    </w:p>
    <w:p>
      <w:pPr>
        <w:pStyle w:val="ListBullet"/>
      </w:pPr>
      <w:r>
        <w:t>Transcripts</w:t>
      </w:r>
    </w:p>
    <w:p>
      <w:pPr>
        <w:pStyle w:val="ListBullet"/>
      </w:pPr>
      <w:r>
        <w:t>Accessible forms</w:t>
      </w:r>
    </w:p>
    <w:p>
      <w:pPr>
        <w:pStyle w:val="ListBullet"/>
      </w:pPr>
      <w:r>
        <w:t>Contrast</w:t>
      </w:r>
    </w:p>
    <w:p>
      <w:pPr>
        <w:pStyle w:val="ListBullet"/>
      </w:pPr>
      <w:r>
        <w:t>Visible focus</w:t>
      </w:r>
    </w:p>
    <w:p>
      <w:pPr>
        <w:pStyle w:val="ListBullet"/>
      </w:pPr>
      <w:r>
        <w:t>Scalable text</w:t>
      </w:r>
    </w:p>
    <w:p>
      <w:pPr>
        <w:pStyle w:val="Heading2"/>
      </w:pPr>
      <w:r>
        <w:t>31.3 Low bandwidth</w:t>
      </w:r>
    </w:p>
    <w:p>
      <w:pPr>
        <w:pStyle w:val="ListBullet"/>
      </w:pPr>
      <w:r>
        <w:t>Compressed assets</w:t>
      </w:r>
    </w:p>
    <w:p>
      <w:pPr>
        <w:pStyle w:val="ListBullet"/>
      </w:pPr>
      <w:r>
        <w:t>Lazy loading</w:t>
      </w:r>
    </w:p>
    <w:p>
      <w:pPr>
        <w:pStyle w:val="ListBullet"/>
      </w:pPr>
      <w:r>
        <w:t>Resumable uploads</w:t>
      </w:r>
    </w:p>
    <w:p>
      <w:pPr>
        <w:pStyle w:val="ListBullet"/>
      </w:pPr>
      <w:r>
        <w:t>PWA caching</w:t>
      </w:r>
    </w:p>
    <w:p>
      <w:pPr>
        <w:pStyle w:val="ListBullet"/>
      </w:pPr>
      <w:r>
        <w:t>Text-first fallback</w:t>
      </w:r>
    </w:p>
    <w:p>
      <w:pPr>
        <w:pStyle w:val="ListBullet"/>
      </w:pPr>
      <w:r>
        <w:t>Offline drafts</w:t>
      </w:r>
    </w:p>
    <w:p>
      <w:pPr>
        <w:pStyle w:val="ListBullet"/>
      </w:pPr>
      <w:r>
        <w:t>Queued submissions</w:t>
      </w:r>
    </w:p>
    <w:p>
      <w:pPr>
        <w:pStyle w:val="ListBullet"/>
      </w:pPr>
      <w:r>
        <w:t>Optional video</w:t>
      </w:r>
    </w:p>
    <w:p>
      <w:pPr>
        <w:pStyle w:val="Heading1"/>
      </w:pPr>
      <w:r>
        <w:t>32. Analytics and Civic Intelligence</w:t>
      </w:r>
    </w:p>
    <w:p>
      <w:pPr>
        <w:pStyle w:val="Heading2"/>
      </w:pPr>
      <w:r>
        <w:t>32.1 Participant analytics</w:t>
      </w:r>
    </w:p>
    <w:p>
      <w:pPr>
        <w:pStyle w:val="ListBullet"/>
      </w:pPr>
      <w:r>
        <w:t>Learning completion</w:t>
      </w:r>
    </w:p>
    <w:p>
      <w:pPr>
        <w:pStyle w:val="ListBullet"/>
      </w:pPr>
      <w:r>
        <w:t>Participation</w:t>
      </w:r>
    </w:p>
    <w:p>
      <w:pPr>
        <w:pStyle w:val="ListBullet"/>
      </w:pPr>
      <w:r>
        <w:t>Contributions</w:t>
      </w:r>
    </w:p>
    <w:p>
      <w:pPr>
        <w:pStyle w:val="ListBullet"/>
      </w:pPr>
      <w:r>
        <w:t>Deliberation</w:t>
      </w:r>
    </w:p>
    <w:p>
      <w:pPr>
        <w:pStyle w:val="ListBullet"/>
      </w:pPr>
      <w:r>
        <w:t>Projects</w:t>
      </w:r>
    </w:p>
    <w:p>
      <w:pPr>
        <w:pStyle w:val="ListBullet"/>
      </w:pPr>
      <w:r>
        <w:t>Credits</w:t>
      </w:r>
    </w:p>
    <w:p>
      <w:pPr>
        <w:pStyle w:val="ListBullet"/>
      </w:pPr>
      <w:r>
        <w:t>Passport</w:t>
      </w:r>
    </w:p>
    <w:p>
      <w:pPr>
        <w:pStyle w:val="Heading2"/>
      </w:pPr>
      <w:r>
        <w:t>32.2 Facilitator analytics</w:t>
      </w:r>
    </w:p>
    <w:p>
      <w:pPr>
        <w:pStyle w:val="ListBullet"/>
      </w:pPr>
      <w:r>
        <w:t>Attendance</w:t>
      </w:r>
    </w:p>
    <w:p>
      <w:pPr>
        <w:pStyle w:val="ListBullet"/>
      </w:pPr>
      <w:r>
        <w:t>Role distribution</w:t>
      </w:r>
    </w:p>
    <w:p>
      <w:pPr>
        <w:pStyle w:val="ListBullet"/>
      </w:pPr>
      <w:r>
        <w:t>Speaking balance</w:t>
      </w:r>
    </w:p>
    <w:p>
      <w:pPr>
        <w:pStyle w:val="ListBullet"/>
      </w:pPr>
      <w:r>
        <w:t>Evidence</w:t>
      </w:r>
    </w:p>
    <w:p>
      <w:pPr>
        <w:pStyle w:val="ListBullet"/>
      </w:pPr>
      <w:r>
        <w:t>Participation</w:t>
      </w:r>
    </w:p>
    <w:p>
      <w:pPr>
        <w:pStyle w:val="ListBullet"/>
      </w:pPr>
      <w:r>
        <w:t>Unresolved issues</w:t>
      </w:r>
    </w:p>
    <w:p>
      <w:pPr>
        <w:pStyle w:val="Heading2"/>
      </w:pPr>
      <w:r>
        <w:t>32.3 Institution analytics</w:t>
      </w:r>
    </w:p>
    <w:p>
      <w:pPr>
        <w:pStyle w:val="ListBullet"/>
      </w:pPr>
      <w:r>
        <w:t>Active participants</w:t>
      </w:r>
    </w:p>
    <w:p>
      <w:pPr>
        <w:pStyle w:val="ListBullet"/>
      </w:pPr>
      <w:r>
        <w:t>Programme participation</w:t>
      </w:r>
    </w:p>
    <w:p>
      <w:pPr>
        <w:pStyle w:val="ListBullet"/>
      </w:pPr>
      <w:r>
        <w:t>Completion</w:t>
      </w:r>
    </w:p>
    <w:p>
      <w:pPr>
        <w:pStyle w:val="ListBullet"/>
      </w:pPr>
      <w:r>
        <w:t>Projects</w:t>
      </w:r>
    </w:p>
    <w:p>
      <w:pPr>
        <w:pStyle w:val="ListBullet"/>
      </w:pPr>
      <w:r>
        <w:t>Verified achievements</w:t>
      </w:r>
    </w:p>
    <w:p>
      <w:pPr>
        <w:pStyle w:val="Heading2"/>
      </w:pPr>
      <w:r>
        <w:t>32.4 System/national analytics</w:t>
      </w:r>
    </w:p>
    <w:p>
      <w:pPr>
        <w:pStyle w:val="ListBullet"/>
      </w:pPr>
      <w:r>
        <w:t>Geographic reach</w:t>
      </w:r>
    </w:p>
    <w:p>
      <w:pPr>
        <w:pStyle w:val="ListBullet"/>
      </w:pPr>
      <w:r>
        <w:t>Institution coverage</w:t>
      </w:r>
    </w:p>
    <w:p>
      <w:pPr>
        <w:pStyle w:val="ListBullet"/>
      </w:pPr>
      <w:r>
        <w:t>Category participation</w:t>
      </w:r>
    </w:p>
    <w:p>
      <w:pPr>
        <w:pStyle w:val="ListBullet"/>
      </w:pPr>
      <w:r>
        <w:t>Language usage</w:t>
      </w:r>
    </w:p>
    <w:p>
      <w:pPr>
        <w:pStyle w:val="ListBullet"/>
      </w:pPr>
      <w:r>
        <w:t>Engagement</w:t>
      </w:r>
    </w:p>
    <w:p>
      <w:pPr>
        <w:pStyle w:val="ListBullet"/>
      </w:pPr>
      <w:r>
        <w:t>Civic outputs</w:t>
      </w:r>
    </w:p>
    <w:p>
      <w:pPr>
        <w:pStyle w:val="ListBullet"/>
      </w:pPr>
      <w:r>
        <w:t>Stakeholder response</w:t>
      </w:r>
    </w:p>
    <w:p>
      <w:pPr>
        <w:pStyle w:val="Heading2"/>
      </w:pPr>
      <w:r>
        <w:t>32.5 Deliberation analytics</w:t>
      </w:r>
    </w:p>
    <w:p>
      <w:pPr>
        <w:pStyle w:val="ListBullet"/>
      </w:pPr>
      <w:r>
        <w:t>Participation distribution</w:t>
      </w:r>
    </w:p>
    <w:p>
      <w:pPr>
        <w:pStyle w:val="ListBullet"/>
      </w:pPr>
      <w:r>
        <w:t>Evidence use</w:t>
      </w:r>
    </w:p>
    <w:p>
      <w:pPr>
        <w:pStyle w:val="ListBullet"/>
      </w:pPr>
      <w:r>
        <w:t>Perspective diversity</w:t>
      </w:r>
    </w:p>
    <w:p>
      <w:pPr>
        <w:pStyle w:val="ListBullet"/>
      </w:pPr>
      <w:r>
        <w:t>Response to other perspectives</w:t>
      </w:r>
    </w:p>
    <w:p>
      <w:pPr>
        <w:pStyle w:val="ListBullet"/>
      </w:pPr>
      <w:r>
        <w:t>Revision</w:t>
      </w:r>
    </w:p>
    <w:p>
      <w:pPr>
        <w:pStyle w:val="ListBullet"/>
      </w:pPr>
      <w:r>
        <w:t>Unresolved questions</w:t>
      </w:r>
    </w:p>
    <w:p>
      <w:pPr>
        <w:pStyle w:val="ListBullet"/>
      </w:pPr>
      <w:r>
        <w:t>Dissent preservation</w:t>
      </w:r>
    </w:p>
    <w:p>
      <w:pPr>
        <w:pStyle w:val="ListBullet"/>
      </w:pPr>
      <w:r>
        <w:t>Role balance</w:t>
      </w:r>
    </w:p>
    <w:p>
      <w:r>
        <w:t>Do not reduce deliberation quality to a single civic-worthiness score.</w:t>
      </w:r>
    </w:p>
    <w:p>
      <w:pPr>
        <w:pStyle w:val="Heading1"/>
      </w:pPr>
      <w:r>
        <w:t>33. Roles, Permissions and Governance</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Role</w:t>
            </w:r>
          </w:p>
        </w:tc>
        <w:tc>
          <w:tcPr>
            <w:tcW w:type="dxa" w:w="4968"/>
            <w:vAlign w:val="center"/>
            <w:shd w:fill="D9EAF7"/>
          </w:tcPr>
          <w:p>
            <w:r/>
            <w:r>
              <w:rPr>
                <w:b/>
                <w:sz w:val="18"/>
              </w:rPr>
              <w:t>Typical capabilities</w:t>
            </w:r>
          </w:p>
        </w:tc>
      </w:tr>
      <w:tr>
        <w:trPr>
          <w:cantSplit/>
        </w:trPr>
        <w:tc>
          <w:tcPr>
            <w:tcW w:type="dxa" w:w="4968"/>
            <w:vAlign w:val="center"/>
          </w:tcPr>
          <w:p>
            <w:r/>
            <w:r>
              <w:rPr>
                <w:b w:val="0"/>
                <w:sz w:val="18"/>
              </w:rPr>
              <w:t>Super Admin</w:t>
            </w:r>
          </w:p>
        </w:tc>
        <w:tc>
          <w:tcPr>
            <w:tcW w:type="dxa" w:w="4968"/>
            <w:vAlign w:val="center"/>
          </w:tcPr>
          <w:p>
            <w:r/>
            <w:r>
              <w:rPr>
                <w:b w:val="0"/>
                <w:sz w:val="18"/>
              </w:rPr>
              <w:t>Platform-wide configuration and governance</w:t>
            </w:r>
          </w:p>
        </w:tc>
      </w:tr>
      <w:tr>
        <w:trPr>
          <w:cantSplit/>
        </w:trPr>
        <w:tc>
          <w:tcPr>
            <w:tcW w:type="dxa" w:w="4968"/>
            <w:vAlign w:val="center"/>
          </w:tcPr>
          <w:p>
            <w:r/>
            <w:r>
              <w:rPr>
                <w:b w:val="0"/>
                <w:sz w:val="18"/>
              </w:rPr>
              <w:t>Platform Admin</w:t>
            </w:r>
          </w:p>
        </w:tc>
        <w:tc>
          <w:tcPr>
            <w:tcW w:type="dxa" w:w="4968"/>
            <w:vAlign w:val="center"/>
          </w:tcPr>
          <w:p>
            <w:r/>
            <w:r>
              <w:rPr>
                <w:b w:val="0"/>
                <w:sz w:val="18"/>
              </w:rPr>
              <w:t>Operational administration</w:t>
            </w:r>
          </w:p>
        </w:tc>
      </w:tr>
      <w:tr>
        <w:trPr>
          <w:cantSplit/>
        </w:trPr>
        <w:tc>
          <w:tcPr>
            <w:tcW w:type="dxa" w:w="4968"/>
            <w:vAlign w:val="center"/>
          </w:tcPr>
          <w:p>
            <w:r/>
            <w:r>
              <w:rPr>
                <w:b w:val="0"/>
                <w:sz w:val="18"/>
              </w:rPr>
              <w:t>Programme Manager</w:t>
            </w:r>
          </w:p>
        </w:tc>
        <w:tc>
          <w:tcPr>
            <w:tcW w:type="dxa" w:w="4968"/>
            <w:vAlign w:val="center"/>
          </w:tcPr>
          <w:p>
            <w:r/>
            <w:r>
              <w:rPr>
                <w:b w:val="0"/>
                <w:sz w:val="18"/>
              </w:rPr>
              <w:t>Programme configuration and management</w:t>
            </w:r>
          </w:p>
        </w:tc>
      </w:tr>
      <w:tr>
        <w:trPr>
          <w:cantSplit/>
        </w:trPr>
        <w:tc>
          <w:tcPr>
            <w:tcW w:type="dxa" w:w="4968"/>
            <w:vAlign w:val="center"/>
          </w:tcPr>
          <w:p>
            <w:r/>
            <w:r>
              <w:rPr>
                <w:b w:val="0"/>
                <w:sz w:val="18"/>
              </w:rPr>
              <w:t>Safety Moderator</w:t>
            </w:r>
          </w:p>
        </w:tc>
        <w:tc>
          <w:tcPr>
            <w:tcW w:type="dxa" w:w="4968"/>
            <w:vAlign w:val="center"/>
          </w:tcPr>
          <w:p>
            <w:r/>
            <w:r>
              <w:rPr>
                <w:b w:val="0"/>
                <w:sz w:val="18"/>
              </w:rPr>
              <w:t>Safety and moderation</w:t>
            </w:r>
          </w:p>
        </w:tc>
      </w:tr>
      <w:tr>
        <w:trPr>
          <w:cantSplit/>
        </w:trPr>
        <w:tc>
          <w:tcPr>
            <w:tcW w:type="dxa" w:w="4968"/>
            <w:vAlign w:val="center"/>
          </w:tcPr>
          <w:p>
            <w:r/>
            <w:r>
              <w:rPr>
                <w:b w:val="0"/>
                <w:sz w:val="18"/>
              </w:rPr>
              <w:t>Content Moderator</w:t>
            </w:r>
          </w:p>
        </w:tc>
        <w:tc>
          <w:tcPr>
            <w:tcW w:type="dxa" w:w="4968"/>
            <w:vAlign w:val="center"/>
          </w:tcPr>
          <w:p>
            <w:r/>
            <w:r>
              <w:rPr>
                <w:b w:val="0"/>
                <w:sz w:val="18"/>
              </w:rPr>
              <w:t>Content review</w:t>
            </w:r>
          </w:p>
        </w:tc>
      </w:tr>
      <w:tr>
        <w:trPr>
          <w:cantSplit/>
        </w:trPr>
        <w:tc>
          <w:tcPr>
            <w:tcW w:type="dxa" w:w="4968"/>
            <w:vAlign w:val="center"/>
          </w:tcPr>
          <w:p>
            <w:r/>
            <w:r>
              <w:rPr>
                <w:b w:val="0"/>
                <w:sz w:val="18"/>
              </w:rPr>
              <w:t>Assignment Reviewer</w:t>
            </w:r>
          </w:p>
        </w:tc>
        <w:tc>
          <w:tcPr>
            <w:tcW w:type="dxa" w:w="4968"/>
            <w:vAlign w:val="center"/>
          </w:tcPr>
          <w:p>
            <w:r/>
            <w:r>
              <w:rPr>
                <w:b w:val="0"/>
                <w:sz w:val="18"/>
              </w:rPr>
              <w:t>Assignment review</w:t>
            </w:r>
          </w:p>
        </w:tc>
      </w:tr>
      <w:tr>
        <w:trPr>
          <w:cantSplit/>
        </w:trPr>
        <w:tc>
          <w:tcPr>
            <w:tcW w:type="dxa" w:w="4968"/>
            <w:vAlign w:val="center"/>
          </w:tcPr>
          <w:p>
            <w:r/>
            <w:r>
              <w:rPr>
                <w:b w:val="0"/>
                <w:sz w:val="18"/>
              </w:rPr>
              <w:t>Assembly Facilitator</w:t>
            </w:r>
          </w:p>
        </w:tc>
        <w:tc>
          <w:tcPr>
            <w:tcW w:type="dxa" w:w="4968"/>
            <w:vAlign w:val="center"/>
          </w:tcPr>
          <w:p>
            <w:r/>
            <w:r>
              <w:rPr>
                <w:b w:val="0"/>
                <w:sz w:val="18"/>
              </w:rPr>
              <w:t>Assembly setup and facilitation</w:t>
            </w:r>
          </w:p>
        </w:tc>
      </w:tr>
      <w:tr>
        <w:trPr>
          <w:cantSplit/>
        </w:trPr>
        <w:tc>
          <w:tcPr>
            <w:tcW w:type="dxa" w:w="4968"/>
            <w:vAlign w:val="center"/>
          </w:tcPr>
          <w:p>
            <w:r/>
            <w:r>
              <w:rPr>
                <w:b w:val="0"/>
                <w:sz w:val="18"/>
              </w:rPr>
              <w:t>Chair / Co-Chair</w:t>
            </w:r>
          </w:p>
        </w:tc>
        <w:tc>
          <w:tcPr>
            <w:tcW w:type="dxa" w:w="4968"/>
            <w:vAlign w:val="center"/>
          </w:tcPr>
          <w:p>
            <w:r/>
            <w:r>
              <w:rPr>
                <w:b w:val="0"/>
                <w:sz w:val="18"/>
              </w:rPr>
              <w:t>Procedural Assembly controls</w:t>
            </w:r>
          </w:p>
        </w:tc>
      </w:tr>
      <w:tr>
        <w:trPr>
          <w:cantSplit/>
        </w:trPr>
        <w:tc>
          <w:tcPr>
            <w:tcW w:type="dxa" w:w="4968"/>
            <w:vAlign w:val="center"/>
          </w:tcPr>
          <w:p>
            <w:r/>
            <w:r>
              <w:rPr>
                <w:b w:val="0"/>
                <w:sz w:val="18"/>
              </w:rPr>
              <w:t>Institution Admin</w:t>
            </w:r>
          </w:p>
        </w:tc>
        <w:tc>
          <w:tcPr>
            <w:tcW w:type="dxa" w:w="4968"/>
            <w:vAlign w:val="center"/>
          </w:tcPr>
          <w:p>
            <w:r/>
            <w:r>
              <w:rPr>
                <w:b w:val="0"/>
                <w:sz w:val="18"/>
              </w:rPr>
              <w:t>Institution-scoped management</w:t>
            </w:r>
          </w:p>
        </w:tc>
      </w:tr>
      <w:tr>
        <w:trPr>
          <w:cantSplit/>
        </w:trPr>
        <w:tc>
          <w:tcPr>
            <w:tcW w:type="dxa" w:w="4968"/>
            <w:vAlign w:val="center"/>
          </w:tcPr>
          <w:p>
            <w:r/>
            <w:r>
              <w:rPr>
                <w:b w:val="0"/>
                <w:sz w:val="18"/>
              </w:rPr>
              <w:t>Teacher / Mentor</w:t>
            </w:r>
          </w:p>
        </w:tc>
        <w:tc>
          <w:tcPr>
            <w:tcW w:type="dxa" w:w="4968"/>
            <w:vAlign w:val="center"/>
          </w:tcPr>
          <w:p>
            <w:r/>
            <w:r>
              <w:rPr>
                <w:b w:val="0"/>
                <w:sz w:val="18"/>
              </w:rPr>
              <w:t>Assigned participant support</w:t>
            </w:r>
          </w:p>
        </w:tc>
      </w:tr>
      <w:tr>
        <w:trPr>
          <w:cantSplit/>
        </w:trPr>
        <w:tc>
          <w:tcPr>
            <w:tcW w:type="dxa" w:w="4968"/>
            <w:vAlign w:val="center"/>
          </w:tcPr>
          <w:p>
            <w:r/>
            <w:r>
              <w:rPr>
                <w:b w:val="0"/>
                <w:sz w:val="18"/>
              </w:rPr>
              <w:t>Stakeholder Host</w:t>
            </w:r>
          </w:p>
        </w:tc>
        <w:tc>
          <w:tcPr>
            <w:tcW w:type="dxa" w:w="4968"/>
            <w:vAlign w:val="center"/>
          </w:tcPr>
          <w:p>
            <w:r/>
            <w:r>
              <w:rPr>
                <w:b w:val="0"/>
                <w:sz w:val="18"/>
              </w:rPr>
              <w:t>Approved event/programme hosting</w:t>
            </w:r>
          </w:p>
        </w:tc>
      </w:tr>
      <w:tr>
        <w:trPr>
          <w:cantSplit/>
        </w:trPr>
        <w:tc>
          <w:tcPr>
            <w:tcW w:type="dxa" w:w="4968"/>
            <w:vAlign w:val="center"/>
          </w:tcPr>
          <w:p>
            <w:r/>
            <w:r>
              <w:rPr>
                <w:b w:val="0"/>
                <w:sz w:val="18"/>
              </w:rPr>
              <w:t>Participant</w:t>
            </w:r>
          </w:p>
        </w:tc>
        <w:tc>
          <w:tcPr>
            <w:tcW w:type="dxa" w:w="4968"/>
            <w:vAlign w:val="center"/>
          </w:tcPr>
          <w:p>
            <w:r/>
            <w:r>
              <w:rPr>
                <w:b w:val="0"/>
                <w:sz w:val="18"/>
              </w:rPr>
              <w:t>Learning and participation</w:t>
            </w:r>
          </w:p>
        </w:tc>
      </w:tr>
      <w:tr>
        <w:trPr>
          <w:cantSplit/>
        </w:trPr>
        <w:tc>
          <w:tcPr>
            <w:tcW w:type="dxa" w:w="4968"/>
            <w:vAlign w:val="center"/>
          </w:tcPr>
          <w:p>
            <w:r/>
            <w:r>
              <w:rPr>
                <w:b w:val="0"/>
                <w:sz w:val="18"/>
              </w:rPr>
              <w:t>Open Participant</w:t>
            </w:r>
          </w:p>
        </w:tc>
        <w:tc>
          <w:tcPr>
            <w:tcW w:type="dxa" w:w="4968"/>
            <w:vAlign w:val="center"/>
          </w:tcPr>
          <w:p>
            <w:r/>
            <w:r>
              <w:rPr>
                <w:b w:val="0"/>
                <w:sz w:val="18"/>
              </w:rPr>
              <w:t>Participation without institution affiliation</w:t>
            </w:r>
          </w:p>
        </w:tc>
      </w:tr>
    </w:tbl>
    <w:p/>
    <w:p>
      <w:r>
        <w:t>Permissions must be capability-based and context-aware. Institution administrators must not automatically access unrelated institutions.</w:t>
      </w:r>
    </w:p>
    <w:p>
      <w:pPr>
        <w:pStyle w:val="Heading1"/>
      </w:pPr>
      <w:r>
        <w:t>34. Data Architecture</w:t>
      </w:r>
    </w:p>
    <w:p>
      <w:r>
        <w:t>Recommended major entities:</w:t>
      </w:r>
    </w:p>
    <w:p>
      <w:pPr>
        <w:ind w:left="360"/>
      </w:pPr>
      <w:r>
        <w:rPr>
          <w:rFonts w:ascii="Courier New" w:hAnsi="Courier New"/>
          <w:sz w:val="17"/>
        </w:rPr>
        <w:t>User</w:t>
        <w:br/>
        <w:t>Profile</w:t>
        <w:br/>
        <w:t>ParticipantCategory</w:t>
        <w:br/>
        <w:t>Institution</w:t>
        <w:br/>
        <w:t>InstitutionMembership</w:t>
        <w:br/>
        <w:t>GeographicUnit</w:t>
        <w:br/>
        <w:t>Programme</w:t>
        <w:br/>
        <w:t>Event</w:t>
        <w:br/>
        <w:t>Session</w:t>
        <w:br/>
        <w:t>Role</w:t>
        <w:br/>
        <w:t>Permission</w:t>
        <w:br/>
        <w:t>Course</w:t>
        <w:br/>
        <w:t>Module</w:t>
        <w:br/>
        <w:t>Lesson</w:t>
        <w:br/>
        <w:t>Assignment</w:t>
        <w:br/>
        <w:t>Submission</w:t>
        <w:br/>
        <w:t>Contribution</w:t>
        <w:br/>
        <w:t>Evidence</w:t>
        <w:br/>
        <w:t>Issue</w:t>
        <w:br/>
        <w:t>Idea</w:t>
        <w:br/>
        <w:t>ResearchProject</w:t>
        <w:br/>
        <w:t>PolicyProposal</w:t>
        <w:br/>
        <w:t>Assembly</w:t>
        <w:br/>
        <w:t>AssemblyRole</w:t>
        <w:br/>
        <w:t>AssemblyLens</w:t>
        <w:br/>
        <w:t>AssemblyStage</w:t>
        <w:br/>
        <w:t>Proposition</w:t>
        <w:br/>
        <w:t>Dissent</w:t>
        <w:br/>
        <w:t>ParticipantResponse</w:t>
        <w:br/>
        <w:t>Project</w:t>
        <w:br/>
        <w:t>Message</w:t>
        <w:br/>
        <w:t>Conversation</w:t>
        <w:br/>
        <w:t>Group</w:t>
        <w:br/>
        <w:t>Notification</w:t>
        <w:br/>
        <w:t>CivicCredit</w:t>
        <w:br/>
        <w:t>CreditTransaction</w:t>
        <w:br/>
        <w:t>Passport</w:t>
        <w:br/>
        <w:t>PassportItem</w:t>
        <w:br/>
        <w:t>Credential</w:t>
        <w:br/>
        <w:t>ModerationCase</w:t>
        <w:br/>
        <w:t>Report</w:t>
        <w:br/>
        <w:t>Verification</w:t>
        <w:br/>
        <w:t>Stakeholder</w:t>
        <w:br/>
        <w:t>StakeholderResponse</w:t>
        <w:br/>
        <w:t>AuditLog</w:t>
        <w:br/>
        <w:t>AIInteraction</w:t>
        <w:br/>
        <w:t>AIReview</w:t>
        <w:br/>
        <w:t>Configuration</w:t>
        <w:br/>
        <w:t>Workflow</w:t>
        <w:br/>
        <w:t>Rule</w:t>
      </w:r>
    </w:p>
    <w:p>
      <w:pPr>
        <w:pStyle w:val="Heading2"/>
      </w:pPr>
      <w:r>
        <w:t>34.1 Data separation</w:t>
      </w:r>
    </w:p>
    <w:p>
      <w:pPr>
        <w:pStyle w:val="ListBullet"/>
      </w:pPr>
      <w:r>
        <w:t>Platform data: configuration and system data.</w:t>
      </w:r>
    </w:p>
    <w:p>
      <w:pPr>
        <w:pStyle w:val="ListBullet"/>
      </w:pPr>
      <w:r>
        <w:t>Institutional data: private institution programmes and analytics.</w:t>
      </w:r>
    </w:p>
    <w:p>
      <w:pPr>
        <w:pStyle w:val="ListBullet"/>
      </w:pPr>
      <w:r>
        <w:t>User data: profiles, submissions, messages and Passport.</w:t>
      </w:r>
    </w:p>
    <w:p>
      <w:pPr>
        <w:pStyle w:val="ListBullet"/>
      </w:pPr>
      <w:r>
        <w:t>Public content: content intentionally published for public visibility.</w:t>
      </w:r>
    </w:p>
    <w:p>
      <w:r>
        <w:t>Open-source software does not mean user data is public.</w:t>
      </w:r>
    </w:p>
    <w:p>
      <w:pPr>
        <w:pStyle w:val="Heading1"/>
      </w:pPr>
      <w:r>
        <w:t>35. Technical Architecture</w:t>
      </w:r>
    </w:p>
    <w:p>
      <w:r>
        <w:t>Recommended architecture: web-first, mobile-first PWA with a modular backend. Start with a modular monolith plus asynchronous workers rather than prematurely introducing many microservices. Preserve clear module boundaries for later extraction if scale requires it.</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Layer</w:t>
            </w:r>
          </w:p>
        </w:tc>
        <w:tc>
          <w:tcPr>
            <w:tcW w:type="dxa" w:w="4968"/>
            <w:vAlign w:val="center"/>
            <w:shd w:fill="D9EAF7"/>
          </w:tcPr>
          <w:p>
            <w:r/>
            <w:r>
              <w:rPr>
                <w:b/>
                <w:sz w:val="18"/>
              </w:rPr>
              <w:t>Recommended direction</w:t>
            </w:r>
          </w:p>
        </w:tc>
      </w:tr>
      <w:tr>
        <w:trPr>
          <w:cantSplit/>
        </w:trPr>
        <w:tc>
          <w:tcPr>
            <w:tcW w:type="dxa" w:w="4968"/>
            <w:vAlign w:val="center"/>
          </w:tcPr>
          <w:p>
            <w:r/>
            <w:r>
              <w:rPr>
                <w:b w:val="0"/>
                <w:sz w:val="18"/>
              </w:rPr>
              <w:t>Frontend</w:t>
            </w:r>
          </w:p>
        </w:tc>
        <w:tc>
          <w:tcPr>
            <w:tcW w:type="dxa" w:w="4968"/>
            <w:vAlign w:val="center"/>
          </w:tcPr>
          <w:p>
            <w:r/>
            <w:r>
              <w:rPr>
                <w:b w:val="0"/>
                <w:sz w:val="18"/>
              </w:rPr>
              <w:t>React/Next.js or equivalent, TypeScript, responsive/PWA</w:t>
            </w:r>
          </w:p>
        </w:tc>
      </w:tr>
      <w:tr>
        <w:trPr>
          <w:cantSplit/>
        </w:trPr>
        <w:tc>
          <w:tcPr>
            <w:tcW w:type="dxa" w:w="4968"/>
            <w:vAlign w:val="center"/>
          </w:tcPr>
          <w:p>
            <w:r/>
            <w:r>
              <w:rPr>
                <w:b w:val="0"/>
                <w:sz w:val="18"/>
              </w:rPr>
              <w:t>Backend</w:t>
            </w:r>
          </w:p>
        </w:tc>
        <w:tc>
          <w:tcPr>
            <w:tcW w:type="dxa" w:w="4968"/>
            <w:vAlign w:val="center"/>
          </w:tcPr>
          <w:p>
            <w:r/>
            <w:r>
              <w:rPr>
                <w:b w:val="0"/>
                <w:sz w:val="18"/>
              </w:rPr>
              <w:t>Modular monolith + background workers initially</w:t>
            </w:r>
          </w:p>
        </w:tc>
      </w:tr>
      <w:tr>
        <w:trPr>
          <w:cantSplit/>
        </w:trPr>
        <w:tc>
          <w:tcPr>
            <w:tcW w:type="dxa" w:w="4968"/>
            <w:vAlign w:val="center"/>
          </w:tcPr>
          <w:p>
            <w:r/>
            <w:r>
              <w:rPr>
                <w:b w:val="0"/>
                <w:sz w:val="18"/>
              </w:rPr>
              <w:t>Database</w:t>
            </w:r>
          </w:p>
        </w:tc>
        <w:tc>
          <w:tcPr>
            <w:tcW w:type="dxa" w:w="4968"/>
            <w:vAlign w:val="center"/>
          </w:tcPr>
          <w:p>
            <w:r/>
            <w:r>
              <w:rPr>
                <w:b w:val="0"/>
                <w:sz w:val="18"/>
              </w:rPr>
              <w:t>PostgreSQL</w:t>
            </w:r>
          </w:p>
        </w:tc>
      </w:tr>
      <w:tr>
        <w:trPr>
          <w:cantSplit/>
        </w:trPr>
        <w:tc>
          <w:tcPr>
            <w:tcW w:type="dxa" w:w="4968"/>
            <w:vAlign w:val="center"/>
          </w:tcPr>
          <w:p>
            <w:r/>
            <w:r>
              <w:rPr>
                <w:b w:val="0"/>
                <w:sz w:val="18"/>
              </w:rPr>
              <w:t>Cache/queue</w:t>
            </w:r>
          </w:p>
        </w:tc>
        <w:tc>
          <w:tcPr>
            <w:tcW w:type="dxa" w:w="4968"/>
            <w:vAlign w:val="center"/>
          </w:tcPr>
          <w:p>
            <w:r/>
            <w:r>
              <w:rPr>
                <w:b w:val="0"/>
                <w:sz w:val="18"/>
              </w:rPr>
              <w:t>Redis + background job system</w:t>
            </w:r>
          </w:p>
        </w:tc>
      </w:tr>
      <w:tr>
        <w:trPr>
          <w:cantSplit/>
        </w:trPr>
        <w:tc>
          <w:tcPr>
            <w:tcW w:type="dxa" w:w="4968"/>
            <w:vAlign w:val="center"/>
          </w:tcPr>
          <w:p>
            <w:r/>
            <w:r>
              <w:rPr>
                <w:b w:val="0"/>
                <w:sz w:val="18"/>
              </w:rPr>
              <w:t>Object storage</w:t>
            </w:r>
          </w:p>
        </w:tc>
        <w:tc>
          <w:tcPr>
            <w:tcW w:type="dxa" w:w="4968"/>
            <w:vAlign w:val="center"/>
          </w:tcPr>
          <w:p>
            <w:r/>
            <w:r>
              <w:rPr>
                <w:b w:val="0"/>
                <w:sz w:val="18"/>
              </w:rPr>
              <w:t>S3-compatible</w:t>
            </w:r>
          </w:p>
        </w:tc>
      </w:tr>
      <w:tr>
        <w:trPr>
          <w:cantSplit/>
        </w:trPr>
        <w:tc>
          <w:tcPr>
            <w:tcW w:type="dxa" w:w="4968"/>
            <w:vAlign w:val="center"/>
          </w:tcPr>
          <w:p>
            <w:r/>
            <w:r>
              <w:rPr>
                <w:b w:val="0"/>
                <w:sz w:val="18"/>
              </w:rPr>
              <w:t>Search</w:t>
            </w:r>
          </w:p>
        </w:tc>
        <w:tc>
          <w:tcPr>
            <w:tcW w:type="dxa" w:w="4968"/>
            <w:vAlign w:val="center"/>
          </w:tcPr>
          <w:p>
            <w:r/>
            <w:r>
              <w:rPr>
                <w:b w:val="0"/>
                <w:sz w:val="18"/>
              </w:rPr>
              <w:t>PostgreSQL full text initially; OpenSearch/Elasticsearch as scale requires</w:t>
            </w:r>
          </w:p>
        </w:tc>
      </w:tr>
      <w:tr>
        <w:trPr>
          <w:cantSplit/>
        </w:trPr>
        <w:tc>
          <w:tcPr>
            <w:tcW w:type="dxa" w:w="4968"/>
            <w:vAlign w:val="center"/>
          </w:tcPr>
          <w:p>
            <w:r/>
            <w:r>
              <w:rPr>
                <w:b w:val="0"/>
                <w:sz w:val="18"/>
              </w:rPr>
              <w:t>Realtime</w:t>
            </w:r>
          </w:p>
        </w:tc>
        <w:tc>
          <w:tcPr>
            <w:tcW w:type="dxa" w:w="4968"/>
            <w:vAlign w:val="center"/>
          </w:tcPr>
          <w:p>
            <w:r/>
            <w:r>
              <w:rPr>
                <w:b w:val="0"/>
                <w:sz w:val="18"/>
              </w:rPr>
              <w:t>WebSockets/SSE</w:t>
            </w:r>
          </w:p>
        </w:tc>
      </w:tr>
      <w:tr>
        <w:trPr>
          <w:cantSplit/>
        </w:trPr>
        <w:tc>
          <w:tcPr>
            <w:tcW w:type="dxa" w:w="4968"/>
            <w:vAlign w:val="center"/>
          </w:tcPr>
          <w:p>
            <w:r/>
            <w:r>
              <w:rPr>
                <w:b w:val="0"/>
                <w:sz w:val="18"/>
              </w:rPr>
              <w:t>Live sessions</w:t>
            </w:r>
          </w:p>
        </w:tc>
        <w:tc>
          <w:tcPr>
            <w:tcW w:type="dxa" w:w="4968"/>
            <w:vAlign w:val="center"/>
          </w:tcPr>
          <w:p>
            <w:r/>
            <w:r>
              <w:rPr>
                <w:b w:val="0"/>
                <w:sz w:val="18"/>
              </w:rPr>
              <w:t>WebRTC or established video infrastructure</w:t>
            </w:r>
          </w:p>
        </w:tc>
      </w:tr>
      <w:tr>
        <w:trPr>
          <w:cantSplit/>
        </w:trPr>
        <w:tc>
          <w:tcPr>
            <w:tcW w:type="dxa" w:w="4968"/>
            <w:vAlign w:val="center"/>
          </w:tcPr>
          <w:p>
            <w:r/>
            <w:r>
              <w:rPr>
                <w:b w:val="0"/>
                <w:sz w:val="18"/>
              </w:rPr>
              <w:t>AI</w:t>
            </w:r>
          </w:p>
        </w:tc>
        <w:tc>
          <w:tcPr>
            <w:tcW w:type="dxa" w:w="4968"/>
            <w:vAlign w:val="center"/>
          </w:tcPr>
          <w:p>
            <w:r/>
            <w:r>
              <w:rPr>
                <w:b w:val="0"/>
                <w:sz w:val="18"/>
              </w:rPr>
              <w:t>Provider abstraction layer</w:t>
            </w:r>
          </w:p>
        </w:tc>
      </w:tr>
      <w:tr>
        <w:trPr>
          <w:cantSplit/>
        </w:trPr>
        <w:tc>
          <w:tcPr>
            <w:tcW w:type="dxa" w:w="4968"/>
            <w:vAlign w:val="center"/>
          </w:tcPr>
          <w:p>
            <w:r/>
            <w:r>
              <w:rPr>
                <w:b w:val="0"/>
                <w:sz w:val="18"/>
              </w:rPr>
              <w:t>CDN</w:t>
            </w:r>
          </w:p>
        </w:tc>
        <w:tc>
          <w:tcPr>
            <w:tcW w:type="dxa" w:w="4968"/>
            <w:vAlign w:val="center"/>
          </w:tcPr>
          <w:p>
            <w:r/>
            <w:r>
              <w:rPr>
                <w:b w:val="0"/>
                <w:sz w:val="18"/>
              </w:rPr>
              <w:t>Cloud CDN</w:t>
            </w:r>
          </w:p>
        </w:tc>
      </w:tr>
      <w:tr>
        <w:trPr>
          <w:cantSplit/>
        </w:trPr>
        <w:tc>
          <w:tcPr>
            <w:tcW w:type="dxa" w:w="4968"/>
            <w:vAlign w:val="center"/>
          </w:tcPr>
          <w:p>
            <w:r/>
            <w:r>
              <w:rPr>
                <w:b w:val="0"/>
                <w:sz w:val="18"/>
              </w:rPr>
              <w:t>Observability</w:t>
            </w:r>
          </w:p>
        </w:tc>
        <w:tc>
          <w:tcPr>
            <w:tcW w:type="dxa" w:w="4968"/>
            <w:vAlign w:val="center"/>
          </w:tcPr>
          <w:p>
            <w:r/>
            <w:r>
              <w:rPr>
                <w:b w:val="0"/>
                <w:sz w:val="18"/>
              </w:rPr>
              <w:t>Logs, metrics, traces, error tracking</w:t>
            </w:r>
          </w:p>
        </w:tc>
      </w:tr>
      <w:tr>
        <w:trPr>
          <w:cantSplit/>
        </w:trPr>
        <w:tc>
          <w:tcPr>
            <w:tcW w:type="dxa" w:w="4968"/>
            <w:vAlign w:val="center"/>
          </w:tcPr>
          <w:p>
            <w:r/>
            <w:r>
              <w:rPr>
                <w:b w:val="0"/>
                <w:sz w:val="18"/>
              </w:rPr>
              <w:t>Deployment</w:t>
            </w:r>
          </w:p>
        </w:tc>
        <w:tc>
          <w:tcPr>
            <w:tcW w:type="dxa" w:w="4968"/>
            <w:vAlign w:val="center"/>
          </w:tcPr>
          <w:p>
            <w:r/>
            <w:r>
              <w:rPr>
                <w:b w:val="0"/>
                <w:sz w:val="18"/>
              </w:rPr>
              <w:t>Containers + CI/CD + infrastructure as code</w:t>
            </w:r>
          </w:p>
        </w:tc>
      </w:tr>
    </w:tbl>
    <w:p/>
    <w:p>
      <w:pPr>
        <w:pStyle w:val="Heading1"/>
      </w:pPr>
      <w:r>
        <w:t>36. API, Events and Integrations</w:t>
      </w:r>
    </w:p>
    <w:p>
      <w:pPr>
        <w:pStyle w:val="Heading2"/>
      </w:pPr>
      <w:r>
        <w:t>36.1 API areas</w:t>
      </w:r>
    </w:p>
    <w:p>
      <w:pPr>
        <w:ind w:left="360"/>
      </w:pPr>
      <w:r>
        <w:rPr>
          <w:rFonts w:ascii="Courier New" w:hAnsi="Courier New"/>
          <w:sz w:val="17"/>
        </w:rPr>
        <w:t>/api/v1/auth</w:t>
        <w:br/>
        <w:t>/api/v1/users</w:t>
        <w:br/>
        <w:t>/api/v1/institutions</w:t>
        <w:br/>
        <w:t>/api/v1/programmes</w:t>
        <w:br/>
        <w:t>/api/v1/events</w:t>
        <w:br/>
        <w:t>/api/v1/sessions</w:t>
        <w:br/>
        <w:t>/api/v1/assemblies</w:t>
        <w:br/>
        <w:t>/api/v1/parliament</w:t>
        <w:br/>
        <w:t>/api/v1/courses</w:t>
        <w:br/>
        <w:t>/api/v1/assignments</w:t>
        <w:br/>
        <w:t>/api/v1/contributions</w:t>
        <w:br/>
        <w:t>/api/v1/issues</w:t>
        <w:br/>
        <w:t>/api/v1/ideas</w:t>
        <w:br/>
        <w:t>/api/v1/research</w:t>
        <w:br/>
        <w:t>/api/v1/policy</w:t>
        <w:br/>
        <w:t>/api/v1/projects</w:t>
        <w:br/>
        <w:t>/api/v1/messages</w:t>
        <w:br/>
        <w:t>/api/v1/passport</w:t>
        <w:br/>
        <w:t>/api/v1/credits</w:t>
        <w:br/>
        <w:t>/api/v1/notifications</w:t>
        <w:br/>
        <w:t>/api/v1/moderation</w:t>
        <w:br/>
        <w:t>/api/v1/admin</w:t>
        <w:br/>
        <w:t>/api/v1/studio</w:t>
      </w:r>
    </w:p>
    <w:p>
      <w:pPr>
        <w:pStyle w:val="Heading2"/>
      </w:pPr>
      <w:r>
        <w:t>36.2 Realtime events</w:t>
      </w:r>
    </w:p>
    <w:p>
      <w:pPr>
        <w:ind w:left="360"/>
      </w:pPr>
      <w:r>
        <w:rPr>
          <w:rFonts w:ascii="Courier New" w:hAnsi="Courier New"/>
          <w:sz w:val="17"/>
        </w:rPr>
        <w:t>participant.joined</w:t>
        <w:br/>
        <w:t>participant.left</w:t>
        <w:br/>
        <w:t>role.assigned</w:t>
        <w:br/>
        <w:t>speaker.requested</w:t>
        <w:br/>
        <w:t>speaker.recognised</w:t>
        <w:br/>
        <w:t>stage.changed</w:t>
        <w:br/>
        <w:t>evidence.submitted</w:t>
        <w:br/>
        <w:t>proposition.updated</w:t>
        <w:br/>
        <w:t>dissent.recorded</w:t>
        <w:br/>
        <w:t>message.created</w:t>
        <w:br/>
        <w:t>moderation.flagged</w:t>
        <w:br/>
        <w:t>credit.verified</w:t>
        <w:br/>
        <w:t>passport.verified</w:t>
        <w:br/>
        <w:t>stakeholder.response</w:t>
      </w:r>
    </w:p>
    <w:p>
      <w:pPr>
        <w:pStyle w:val="Heading2"/>
      </w:pPr>
      <w:r>
        <w:t>36.3 Integration model</w:t>
      </w:r>
    </w:p>
    <w:p>
      <w:pPr>
        <w:pStyle w:val="ListBullet"/>
      </w:pPr>
      <w:r>
        <w:t>Identity providers</w:t>
      </w:r>
    </w:p>
    <w:p>
      <w:pPr>
        <w:pStyle w:val="ListBullet"/>
      </w:pPr>
      <w:r>
        <w:t>Email</w:t>
      </w:r>
    </w:p>
    <w:p>
      <w:pPr>
        <w:pStyle w:val="ListBullet"/>
      </w:pPr>
      <w:r>
        <w:t>Messaging/notification providers</w:t>
      </w:r>
    </w:p>
    <w:p>
      <w:pPr>
        <w:pStyle w:val="ListBullet"/>
      </w:pPr>
      <w:r>
        <w:t>Video infrastructure</w:t>
      </w:r>
    </w:p>
    <w:p>
      <w:pPr>
        <w:pStyle w:val="ListBullet"/>
      </w:pPr>
      <w:r>
        <w:t>Storage</w:t>
      </w:r>
    </w:p>
    <w:p>
      <w:pPr>
        <w:pStyle w:val="ListBullet"/>
      </w:pPr>
      <w:r>
        <w:t>AI providers</w:t>
      </w:r>
    </w:p>
    <w:p>
      <w:pPr>
        <w:pStyle w:val="ListBullet"/>
      </w:pPr>
      <w:r>
        <w:t>Institutional systems</w:t>
      </w:r>
    </w:p>
    <w:p>
      <w:pPr>
        <w:pStyle w:val="ListBullet"/>
      </w:pPr>
      <w:r>
        <w:t>External programme systems</w:t>
      </w:r>
    </w:p>
    <w:p>
      <w:r>
        <w:t>Use adapters/provider abstractions to reduce vendor lock-in.</w:t>
      </w:r>
    </w:p>
    <w:p>
      <w:pPr>
        <w:pStyle w:val="Heading1"/>
      </w:pPr>
      <w:r>
        <w:t>37. Security, Reliability and Observability</w:t>
      </w:r>
    </w:p>
    <w:p>
      <w:pPr>
        <w:pStyle w:val="Heading2"/>
      </w:pPr>
      <w:r>
        <w:t>37.1 Security</w:t>
      </w:r>
    </w:p>
    <w:p>
      <w:pPr>
        <w:pStyle w:val="ListBullet"/>
      </w:pPr>
      <w:r>
        <w:t>TLS</w:t>
      </w:r>
    </w:p>
    <w:p>
      <w:pPr>
        <w:pStyle w:val="ListBullet"/>
      </w:pPr>
      <w:r>
        <w:t>Encryption at rest</w:t>
      </w:r>
    </w:p>
    <w:p>
      <w:pPr>
        <w:pStyle w:val="ListBullet"/>
      </w:pPr>
      <w:r>
        <w:t>Secure authentication</w:t>
      </w:r>
    </w:p>
    <w:p>
      <w:pPr>
        <w:pStyle w:val="ListBullet"/>
      </w:pPr>
      <w:r>
        <w:t>MFA for privileged accounts</w:t>
      </w:r>
    </w:p>
    <w:p>
      <w:pPr>
        <w:pStyle w:val="ListBullet"/>
      </w:pPr>
      <w:r>
        <w:t>RBAC/ABAC</w:t>
      </w:r>
    </w:p>
    <w:p>
      <w:pPr>
        <w:pStyle w:val="ListBullet"/>
      </w:pPr>
      <w:r>
        <w:t>Secure sessions</w:t>
      </w:r>
    </w:p>
    <w:p>
      <w:pPr>
        <w:pStyle w:val="ListBullet"/>
      </w:pPr>
      <w:r>
        <w:t>Rate limiting</w:t>
      </w:r>
    </w:p>
    <w:p>
      <w:pPr>
        <w:pStyle w:val="ListBullet"/>
      </w:pPr>
      <w:r>
        <w:t>Input validation</w:t>
      </w:r>
    </w:p>
    <w:p>
      <w:pPr>
        <w:pStyle w:val="ListBullet"/>
      </w:pPr>
      <w:r>
        <w:t>XSS protection</w:t>
      </w:r>
    </w:p>
    <w:p>
      <w:pPr>
        <w:pStyle w:val="ListBullet"/>
      </w:pPr>
      <w:r>
        <w:t>SQL injection protection</w:t>
      </w:r>
    </w:p>
    <w:p>
      <w:pPr>
        <w:pStyle w:val="ListBullet"/>
      </w:pPr>
      <w:r>
        <w:t>CSRF protection where applicable</w:t>
      </w:r>
    </w:p>
    <w:p>
      <w:pPr>
        <w:pStyle w:val="ListBullet"/>
      </w:pPr>
      <w:r>
        <w:t>File scanning</w:t>
      </w:r>
    </w:p>
    <w:p>
      <w:pPr>
        <w:pStyle w:val="ListBullet"/>
      </w:pPr>
      <w:r>
        <w:t>Secret management</w:t>
      </w:r>
    </w:p>
    <w:p>
      <w:pPr>
        <w:pStyle w:val="ListBullet"/>
      </w:pPr>
      <w:r>
        <w:t>Audit logging</w:t>
      </w:r>
    </w:p>
    <w:p>
      <w:pPr>
        <w:pStyle w:val="ListBullet"/>
      </w:pPr>
      <w:r>
        <w:t>Dependency scanning</w:t>
      </w:r>
    </w:p>
    <w:p>
      <w:pPr>
        <w:pStyle w:val="ListBullet"/>
      </w:pPr>
      <w:r>
        <w:t>SAST</w:t>
      </w:r>
    </w:p>
    <w:p>
      <w:pPr>
        <w:pStyle w:val="ListBullet"/>
      </w:pPr>
      <w:r>
        <w:t>DAST</w:t>
      </w:r>
    </w:p>
    <w:p>
      <w:pPr>
        <w:pStyle w:val="ListBullet"/>
      </w:pPr>
      <w:r>
        <w:t>Penetration testing before public launch</w:t>
      </w:r>
    </w:p>
    <w:p>
      <w:pPr>
        <w:pStyle w:val="Heading2"/>
      </w:pPr>
      <w:r>
        <w:t>37.2 Reliability</w:t>
      </w:r>
    </w:p>
    <w:p>
      <w:pPr>
        <w:pStyle w:val="ListBullet"/>
      </w:pPr>
      <w:r>
        <w:t>Monitoring</w:t>
      </w:r>
    </w:p>
    <w:p>
      <w:pPr>
        <w:pStyle w:val="ListBullet"/>
      </w:pPr>
      <w:r>
        <w:t>Alerting</w:t>
      </w:r>
    </w:p>
    <w:p>
      <w:pPr>
        <w:pStyle w:val="ListBullet"/>
      </w:pPr>
      <w:r>
        <w:t>Automated backups</w:t>
      </w:r>
    </w:p>
    <w:p>
      <w:pPr>
        <w:pStyle w:val="ListBullet"/>
      </w:pPr>
      <w:r>
        <w:t>Restore testing</w:t>
      </w:r>
    </w:p>
    <w:p>
      <w:pPr>
        <w:pStyle w:val="ListBullet"/>
      </w:pPr>
      <w:r>
        <w:t>Disaster recovery</w:t>
      </w:r>
    </w:p>
    <w:p>
      <w:pPr>
        <w:pStyle w:val="ListBullet"/>
      </w:pPr>
      <w:r>
        <w:t>Health checks</w:t>
      </w:r>
    </w:p>
    <w:p>
      <w:pPr>
        <w:pStyle w:val="ListBullet"/>
      </w:pPr>
      <w:r>
        <w:t>Graceful degradation</w:t>
      </w:r>
    </w:p>
    <w:p>
      <w:pPr>
        <w:pStyle w:val="Heading2"/>
      </w:pPr>
      <w:r>
        <w:t>37.3 Graceful degradation</w:t>
      </w:r>
    </w:p>
    <w:p>
      <w:pPr>
        <w:pStyle w:val="ListBullet"/>
      </w:pPr>
      <w:r>
        <w:t>If video fails, continue with audio/text.</w:t>
      </w:r>
    </w:p>
    <w:p>
      <w:pPr>
        <w:pStyle w:val="ListBullet"/>
      </w:pPr>
      <w:r>
        <w:t>If AI fails, use manual workflows.</w:t>
      </w:r>
    </w:p>
    <w:p>
      <w:pPr>
        <w:pStyle w:val="ListBullet"/>
      </w:pPr>
      <w:r>
        <w:t>If notifications fail, retain in-app notifications.</w:t>
      </w:r>
    </w:p>
    <w:p>
      <w:pPr>
        <w:pStyle w:val="ListBullet"/>
      </w:pPr>
      <w:r>
        <w:t>If connectivity drops, preserve drafts and synchronise later where possible.</w:t>
      </w:r>
    </w:p>
    <w:p>
      <w:pPr>
        <w:pStyle w:val="ListBullet"/>
      </w:pPr>
      <w:r>
        <w:t>If automated role assignment fails, allow manual facilitator assignment.</w:t>
      </w:r>
    </w:p>
    <w:p>
      <w:pPr>
        <w:pStyle w:val="ListBullet"/>
      </w:pPr>
      <w:r>
        <w:t>If moderation AI fails, use human moderation queues.</w:t>
      </w:r>
    </w:p>
    <w:p>
      <w:pPr>
        <w:pStyle w:val="Heading1"/>
      </w:pPr>
      <w:r>
        <w:t>38. Open-Source Requirements</w:t>
      </w:r>
    </w:p>
    <w:p>
      <w:pPr>
        <w:pStyle w:val="ListBullet"/>
      </w:pPr>
      <w:r>
        <w:t>README</w:t>
      </w:r>
    </w:p>
    <w:p>
      <w:pPr>
        <w:pStyle w:val="ListBullet"/>
      </w:pPr>
      <w:r>
        <w:t>LICENSE</w:t>
      </w:r>
    </w:p>
    <w:p>
      <w:pPr>
        <w:pStyle w:val="ListBullet"/>
      </w:pPr>
      <w:r>
        <w:t>CONTRIBUTING</w:t>
      </w:r>
    </w:p>
    <w:p>
      <w:pPr>
        <w:pStyle w:val="ListBullet"/>
      </w:pPr>
      <w:r>
        <w:t>CODE_OF_CONDUCT</w:t>
      </w:r>
    </w:p>
    <w:p>
      <w:pPr>
        <w:pStyle w:val="ListBullet"/>
      </w:pPr>
      <w:r>
        <w:t>SECURITY</w:t>
      </w:r>
    </w:p>
    <w:p>
      <w:pPr>
        <w:pStyle w:val="ListBullet"/>
      </w:pPr>
      <w:r>
        <w:t>ARCHITECTURE</w:t>
      </w:r>
    </w:p>
    <w:p>
      <w:pPr>
        <w:pStyle w:val="ListBullet"/>
      </w:pPr>
      <w:r>
        <w:t>ADR directory</w:t>
      </w:r>
    </w:p>
    <w:p>
      <w:pPr>
        <w:pStyle w:val="ListBullet"/>
      </w:pPr>
      <w:r>
        <w:t>API documentation</w:t>
      </w:r>
    </w:p>
    <w:p>
      <w:pPr>
        <w:pStyle w:val="ListBullet"/>
      </w:pPr>
      <w:r>
        <w:t>Setup instructions</w:t>
      </w:r>
    </w:p>
    <w:p>
      <w:pPr>
        <w:pStyle w:val="ListBullet"/>
      </w:pPr>
      <w:r>
        <w:t>Deployment instructions</w:t>
      </w:r>
    </w:p>
    <w:p>
      <w:pPr>
        <w:pStyle w:val="ListBullet"/>
      </w:pPr>
      <w:r>
        <w:t>Tests</w:t>
      </w:r>
    </w:p>
    <w:p>
      <w:pPr>
        <w:pStyle w:val="ListBullet"/>
      </w:pPr>
      <w:r>
        <w:t>Seed/demo data</w:t>
      </w:r>
    </w:p>
    <w:p>
      <w:r>
        <w:t>Software licensing, content licensing and user-content rights must be treated as separate governance layers.</w:t>
      </w:r>
    </w:p>
    <w:p>
      <w:pPr>
        <w:pStyle w:val="Heading1"/>
      </w:pPr>
      <w:r>
        <w:t>39. State Machines</w:t>
      </w:r>
    </w:p>
    <w:p>
      <w:pPr>
        <w:pStyle w:val="Heading2"/>
      </w:pPr>
      <w:r>
        <w:t>39.1 Assignment</w:t>
      </w:r>
    </w:p>
    <w:p>
      <w:pPr>
        <w:ind w:left="360"/>
      </w:pPr>
      <w:r>
        <w:rPr>
          <w:rFonts w:ascii="Courier New" w:hAnsi="Courier New"/>
          <w:sz w:val="17"/>
        </w:rPr>
        <w:t>DRAFT → PUBLISHED → OPEN → SUBMITTED → REVIEW → ACCEPTED / REVISION / REJECTED → CLOSED</w:t>
      </w:r>
    </w:p>
    <w:p>
      <w:pPr>
        <w:pStyle w:val="Heading2"/>
      </w:pPr>
      <w:r>
        <w:t>39.2 Issue</w:t>
      </w:r>
    </w:p>
    <w:p>
      <w:pPr>
        <w:ind w:left="360"/>
      </w:pPr>
      <w:r>
        <w:rPr>
          <w:rFonts w:ascii="Courier New" w:hAnsi="Courier New"/>
          <w:sz w:val="17"/>
        </w:rPr>
        <w:t>DRAFT → SUBMITTED → VERIFIED → PUBLISHED → ROUTED → RESPONSE → OUTCOME → CLOSED</w:t>
      </w:r>
    </w:p>
    <w:p>
      <w:pPr>
        <w:pStyle w:val="Heading2"/>
      </w:pPr>
      <w:r>
        <w:t>39.3 Project</w:t>
      </w:r>
    </w:p>
    <w:p>
      <w:pPr>
        <w:ind w:left="360"/>
      </w:pPr>
      <w:r>
        <w:rPr>
          <w:rFonts w:ascii="Courier New" w:hAnsi="Courier New"/>
          <w:sz w:val="17"/>
        </w:rPr>
        <w:t>IDEA → PROPOSED → APPROVED → ACTIVE → EVIDENCE → REVIEW → COMPLETED → IMPACT</w:t>
      </w:r>
    </w:p>
    <w:p>
      <w:pPr>
        <w:pStyle w:val="Heading2"/>
      </w:pPr>
      <w:r>
        <w:t>39.4 Proposition</w:t>
      </w:r>
    </w:p>
    <w:p>
      <w:pPr>
        <w:ind w:left="360"/>
      </w:pPr>
      <w:r>
        <w:rPr>
          <w:rFonts w:ascii="Courier New" w:hAnsi="Courier New"/>
          <w:sz w:val="17"/>
        </w:rPr>
        <w:t>DRAFT → DELIBERATING → REVISION → SUPPORT_CHECK → CONSENSUS / QUALIFIED_SUPPORT / SPLIT / INSUFFICIENT → VERIFIED → PUBLISHED → ROUTED → RESPONSE → OUTCOME</w:t>
      </w:r>
    </w:p>
    <w:p>
      <w:pPr>
        <w:pStyle w:val="Heading1"/>
      </w:pPr>
      <w:r>
        <w:t>40. Critical User Journeys</w:t>
      </w:r>
    </w:p>
    <w:p>
      <w:pPr>
        <w:pStyle w:val="Heading2"/>
      </w:pPr>
      <w:r>
        <w:t>40.1 New participant</w:t>
      </w:r>
    </w:p>
    <w:p>
      <w:pPr>
        <w:ind w:left="360"/>
      </w:pPr>
      <w:r>
        <w:rPr>
          <w:rFonts w:ascii="Courier New" w:hAnsi="Courier New"/>
          <w:sz w:val="17"/>
        </w:rPr>
        <w:t>Register → Choose category → Language → Institution/Open → Profile → Orientation → Recommended learning → First activity → Passport</w:t>
      </w:r>
    </w:p>
    <w:p>
      <w:pPr>
        <w:pStyle w:val="Heading2"/>
      </w:pPr>
      <w:r>
        <w:t>40.2 Civic issue</w:t>
      </w:r>
    </w:p>
    <w:p>
      <w:pPr>
        <w:ind w:left="360"/>
      </w:pPr>
      <w:r>
        <w:rPr>
          <w:rFonts w:ascii="Courier New" w:hAnsi="Courier New"/>
          <w:sz w:val="17"/>
        </w:rPr>
        <w:t>Observe → Create Issue → Evidence → Submit → Verification → Publish → Discuss → Idea → Research → Policy</w:t>
      </w:r>
    </w:p>
    <w:p>
      <w:pPr>
        <w:pStyle w:val="Heading2"/>
      </w:pPr>
      <w:r>
        <w:t>40.3 Youth Assembly</w:t>
      </w:r>
    </w:p>
    <w:p>
      <w:pPr>
        <w:ind w:left="360"/>
      </w:pPr>
      <w:r>
        <w:rPr>
          <w:rFonts w:ascii="Courier New" w:hAnsi="Courier New"/>
          <w:sz w:val="17"/>
        </w:rPr>
        <w:t>Register → Eligibility → Role/Lens → Preparation → Evidence → Frame → Think → Enable → Troubleshoot → Shape → Final Assembly → Proposition → Dissent → Publish</w:t>
      </w:r>
    </w:p>
    <w:p>
      <w:pPr>
        <w:pStyle w:val="Heading2"/>
      </w:pPr>
      <w:r>
        <w:t>40.4 Youth Parliament</w:t>
      </w:r>
    </w:p>
    <w:p>
      <w:pPr>
        <w:ind w:left="360"/>
      </w:pPr>
      <w:r>
        <w:rPr>
          <w:rFonts w:ascii="Courier New" w:hAnsi="Courier New"/>
          <w:sz w:val="17"/>
        </w:rPr>
        <w:t>Register → Portfolio → Seating → Orientation → Session → Questions/Motions → Procedure → Outcome → Reflection → Passport</w:t>
      </w:r>
    </w:p>
    <w:p>
      <w:pPr>
        <w:pStyle w:val="Heading2"/>
      </w:pPr>
      <w:r>
        <w:t>40.5 Assignment</w:t>
      </w:r>
    </w:p>
    <w:p>
      <w:pPr>
        <w:ind w:left="360"/>
      </w:pPr>
      <w:r>
        <w:rPr>
          <w:rFonts w:ascii="Courier New" w:hAnsi="Courier New"/>
          <w:sz w:val="17"/>
        </w:rPr>
        <w:t>Assignment → Submission → AI-assisted feedback → Human review → Revision → Verification → Credits → Passport</w:t>
      </w:r>
    </w:p>
    <w:p>
      <w:pPr>
        <w:pStyle w:val="Heading2"/>
      </w:pPr>
      <w:r>
        <w:t>40.6 Civic project</w:t>
      </w:r>
    </w:p>
    <w:p>
      <w:pPr>
        <w:ind w:left="360"/>
      </w:pPr>
      <w:r>
        <w:rPr>
          <w:rFonts w:ascii="Courier New" w:hAnsi="Courier New"/>
          <w:sz w:val="17"/>
        </w:rPr>
        <w:t>Idea → Team → Research → Plan → Action → Evidence → Outcome → Reflection → Verification</w:t>
      </w:r>
    </w:p>
    <w:p>
      <w:pPr>
        <w:pStyle w:val="Heading1"/>
      </w:pPr>
      <w:r>
        <w:t>41. Non-Functional Requirements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Area</w:t>
            </w:r>
          </w:p>
        </w:tc>
        <w:tc>
          <w:tcPr>
            <w:tcW w:type="dxa" w:w="4968"/>
            <w:vAlign w:val="center"/>
            <w:shd w:fill="D9EAF7"/>
          </w:tcPr>
          <w:p>
            <w:r/>
            <w:r>
              <w:rPr>
                <w:b/>
                <w:sz w:val="18"/>
              </w:rPr>
              <w:t>Requirement</w:t>
            </w:r>
          </w:p>
        </w:tc>
      </w:tr>
      <w:tr>
        <w:trPr>
          <w:cantSplit/>
        </w:trPr>
        <w:tc>
          <w:tcPr>
            <w:tcW w:type="dxa" w:w="4968"/>
            <w:vAlign w:val="center"/>
          </w:tcPr>
          <w:p>
            <w:r/>
            <w:r>
              <w:rPr>
                <w:b w:val="0"/>
                <w:sz w:val="18"/>
              </w:rPr>
              <w:t>Scalability</w:t>
            </w:r>
          </w:p>
        </w:tc>
        <w:tc>
          <w:tcPr>
            <w:tcW w:type="dxa" w:w="4968"/>
            <w:vAlign w:val="center"/>
          </w:tcPr>
          <w:p>
            <w:r/>
            <w:r>
              <w:rPr>
                <w:b w:val="0"/>
                <w:sz w:val="18"/>
              </w:rPr>
              <w:t>Architecture must support many institutions, simultaneous programmes, large events and national expansion.</w:t>
            </w:r>
          </w:p>
        </w:tc>
      </w:tr>
      <w:tr>
        <w:trPr>
          <w:cantSplit/>
        </w:trPr>
        <w:tc>
          <w:tcPr>
            <w:tcW w:type="dxa" w:w="4968"/>
            <w:vAlign w:val="center"/>
          </w:tcPr>
          <w:p>
            <w:r/>
            <w:r>
              <w:rPr>
                <w:b w:val="0"/>
                <w:sz w:val="18"/>
              </w:rPr>
              <w:t>Performance</w:t>
            </w:r>
          </w:p>
        </w:tc>
        <w:tc>
          <w:tcPr>
            <w:tcW w:type="dxa" w:w="4968"/>
            <w:vAlign w:val="center"/>
          </w:tcPr>
          <w:p>
            <w:r/>
            <w:r>
              <w:rPr>
                <w:b w:val="0"/>
                <w:sz w:val="18"/>
              </w:rPr>
              <w:t>Fast dashboard and interaction; pagination, caching and asynchronous processing for heavy operations.</w:t>
            </w:r>
          </w:p>
        </w:tc>
      </w:tr>
      <w:tr>
        <w:trPr>
          <w:cantSplit/>
        </w:trPr>
        <w:tc>
          <w:tcPr>
            <w:tcW w:type="dxa" w:w="4968"/>
            <w:vAlign w:val="center"/>
          </w:tcPr>
          <w:p>
            <w:r/>
            <w:r>
              <w:rPr>
                <w:b w:val="0"/>
                <w:sz w:val="18"/>
              </w:rPr>
              <w:t>Availability</w:t>
            </w:r>
          </w:p>
        </w:tc>
        <w:tc>
          <w:tcPr>
            <w:tcW w:type="dxa" w:w="4968"/>
            <w:vAlign w:val="center"/>
          </w:tcPr>
          <w:p>
            <w:r/>
            <w:r>
              <w:rPr>
                <w:b w:val="0"/>
                <w:sz w:val="18"/>
              </w:rPr>
              <w:t>Monitoring, backups, recovery and graceful degradation.</w:t>
            </w:r>
          </w:p>
        </w:tc>
      </w:tr>
      <w:tr>
        <w:trPr>
          <w:cantSplit/>
        </w:trPr>
        <w:tc>
          <w:tcPr>
            <w:tcW w:type="dxa" w:w="4968"/>
            <w:vAlign w:val="center"/>
          </w:tcPr>
          <w:p>
            <w:r/>
            <w:r>
              <w:rPr>
                <w:b w:val="0"/>
                <w:sz w:val="18"/>
              </w:rPr>
              <w:t>Security</w:t>
            </w:r>
          </w:p>
        </w:tc>
        <w:tc>
          <w:tcPr>
            <w:tcW w:type="dxa" w:w="4968"/>
            <w:vAlign w:val="center"/>
          </w:tcPr>
          <w:p>
            <w:r/>
            <w:r>
              <w:rPr>
                <w:b w:val="0"/>
                <w:sz w:val="18"/>
              </w:rPr>
              <w:t>Secure authentication, authorisation, audit, file scanning and security testing.</w:t>
            </w:r>
          </w:p>
        </w:tc>
      </w:tr>
      <w:tr>
        <w:trPr>
          <w:cantSplit/>
        </w:trPr>
        <w:tc>
          <w:tcPr>
            <w:tcW w:type="dxa" w:w="4968"/>
            <w:vAlign w:val="center"/>
          </w:tcPr>
          <w:p>
            <w:r/>
            <w:r>
              <w:rPr>
                <w:b w:val="0"/>
                <w:sz w:val="18"/>
              </w:rPr>
              <w:t>Accessibility</w:t>
            </w:r>
          </w:p>
        </w:tc>
        <w:tc>
          <w:tcPr>
            <w:tcW w:type="dxa" w:w="4968"/>
            <w:vAlign w:val="center"/>
          </w:tcPr>
          <w:p>
            <w:r/>
            <w:r>
              <w:rPr>
                <w:b w:val="0"/>
                <w:sz w:val="18"/>
              </w:rPr>
              <w:t>WCAG 2.1 AA target.</w:t>
            </w:r>
          </w:p>
        </w:tc>
      </w:tr>
      <w:tr>
        <w:trPr>
          <w:cantSplit/>
        </w:trPr>
        <w:tc>
          <w:tcPr>
            <w:tcW w:type="dxa" w:w="4968"/>
            <w:vAlign w:val="center"/>
          </w:tcPr>
          <w:p>
            <w:r/>
            <w:r>
              <w:rPr>
                <w:b w:val="0"/>
                <w:sz w:val="18"/>
              </w:rPr>
              <w:t>Mobile</w:t>
            </w:r>
          </w:p>
        </w:tc>
        <w:tc>
          <w:tcPr>
            <w:tcW w:type="dxa" w:w="4968"/>
            <w:vAlign w:val="center"/>
          </w:tcPr>
          <w:p>
            <w:r/>
            <w:r>
              <w:rPr>
                <w:b w:val="0"/>
                <w:sz w:val="18"/>
              </w:rPr>
              <w:t>All participant journeys work on mobile web/PWA.</w:t>
            </w:r>
          </w:p>
        </w:tc>
      </w:tr>
      <w:tr>
        <w:trPr>
          <w:cantSplit/>
        </w:trPr>
        <w:tc>
          <w:tcPr>
            <w:tcW w:type="dxa" w:w="4968"/>
            <w:vAlign w:val="center"/>
          </w:tcPr>
          <w:p>
            <w:r/>
            <w:r>
              <w:rPr>
                <w:b w:val="0"/>
                <w:sz w:val="18"/>
              </w:rPr>
              <w:t>Low bandwidth</w:t>
            </w:r>
          </w:p>
        </w:tc>
        <w:tc>
          <w:tcPr>
            <w:tcW w:type="dxa" w:w="4968"/>
            <w:vAlign w:val="center"/>
          </w:tcPr>
          <w:p>
            <w:r/>
            <w:r>
              <w:rPr>
                <w:b w:val="0"/>
                <w:sz w:val="18"/>
              </w:rPr>
              <w:t>Text-first, compressed and resumable experiences.</w:t>
            </w:r>
          </w:p>
        </w:tc>
      </w:tr>
      <w:tr>
        <w:trPr>
          <w:cantSplit/>
        </w:trPr>
        <w:tc>
          <w:tcPr>
            <w:tcW w:type="dxa" w:w="4968"/>
            <w:vAlign w:val="center"/>
          </w:tcPr>
          <w:p>
            <w:r/>
            <w:r>
              <w:rPr>
                <w:b w:val="0"/>
                <w:sz w:val="18"/>
              </w:rPr>
              <w:t>Internationalisation</w:t>
            </w:r>
          </w:p>
        </w:tc>
        <w:tc>
          <w:tcPr>
            <w:tcW w:type="dxa" w:w="4968"/>
            <w:vAlign w:val="center"/>
          </w:tcPr>
          <w:p>
            <w:r/>
            <w:r>
              <w:rPr>
                <w:b w:val="0"/>
                <w:sz w:val="18"/>
              </w:rPr>
              <w:t>English/Hindi baseline with extensible Indian-language architecture.</w:t>
            </w:r>
          </w:p>
        </w:tc>
      </w:tr>
      <w:tr>
        <w:trPr>
          <w:cantSplit/>
        </w:trPr>
        <w:tc>
          <w:tcPr>
            <w:tcW w:type="dxa" w:w="4968"/>
            <w:vAlign w:val="center"/>
          </w:tcPr>
          <w:p>
            <w:r/>
            <w:r>
              <w:rPr>
                <w:b w:val="0"/>
                <w:sz w:val="18"/>
              </w:rPr>
              <w:t>Auditability</w:t>
            </w:r>
          </w:p>
        </w:tc>
        <w:tc>
          <w:tcPr>
            <w:tcW w:type="dxa" w:w="4968"/>
            <w:vAlign w:val="center"/>
          </w:tcPr>
          <w:p>
            <w:r/>
            <w:r>
              <w:rPr>
                <w:b w:val="0"/>
                <w:sz w:val="18"/>
              </w:rPr>
              <w:t>Material administrative, verification, moderation and proposition changes are auditable.</w:t>
            </w:r>
          </w:p>
        </w:tc>
      </w:tr>
      <w:tr>
        <w:trPr>
          <w:cantSplit/>
        </w:trPr>
        <w:tc>
          <w:tcPr>
            <w:tcW w:type="dxa" w:w="4968"/>
            <w:vAlign w:val="center"/>
          </w:tcPr>
          <w:p>
            <w:r/>
            <w:r>
              <w:rPr>
                <w:b w:val="0"/>
                <w:sz w:val="18"/>
              </w:rPr>
              <w:t>Configurability</w:t>
            </w:r>
          </w:p>
        </w:tc>
        <w:tc>
          <w:tcPr>
            <w:tcW w:type="dxa" w:w="4968"/>
            <w:vAlign w:val="center"/>
          </w:tcPr>
          <w:p>
            <w:r/>
            <w:r>
              <w:rPr>
                <w:b w:val="0"/>
                <w:sz w:val="18"/>
              </w:rPr>
              <w:t>Programme rules and workflows should be changeable through Studio where supported.</w:t>
            </w:r>
          </w:p>
        </w:tc>
      </w:tr>
      <w:tr>
        <w:trPr>
          <w:cantSplit/>
        </w:trPr>
        <w:tc>
          <w:tcPr>
            <w:tcW w:type="dxa" w:w="4968"/>
            <w:vAlign w:val="center"/>
          </w:tcPr>
          <w:p>
            <w:r/>
            <w:r>
              <w:rPr>
                <w:b w:val="0"/>
                <w:sz w:val="18"/>
              </w:rPr>
              <w:t>Maintainability</w:t>
            </w:r>
          </w:p>
        </w:tc>
        <w:tc>
          <w:tcPr>
            <w:tcW w:type="dxa" w:w="4968"/>
            <w:vAlign w:val="center"/>
          </w:tcPr>
          <w:p>
            <w:r/>
            <w:r>
              <w:rPr>
                <w:b w:val="0"/>
                <w:sz w:val="18"/>
              </w:rPr>
              <w:t>Modular architecture, tests, documentation and ADRs.</w:t>
            </w:r>
          </w:p>
        </w:tc>
      </w:tr>
      <w:tr>
        <w:trPr>
          <w:cantSplit/>
        </w:trPr>
        <w:tc>
          <w:tcPr>
            <w:tcW w:type="dxa" w:w="4968"/>
            <w:vAlign w:val="center"/>
          </w:tcPr>
          <w:p>
            <w:r/>
            <w:r>
              <w:rPr>
                <w:b w:val="0"/>
                <w:sz w:val="18"/>
              </w:rPr>
              <w:t>Portability</w:t>
            </w:r>
          </w:p>
        </w:tc>
        <w:tc>
          <w:tcPr>
            <w:tcW w:type="dxa" w:w="4968"/>
            <w:vAlign w:val="center"/>
          </w:tcPr>
          <w:p>
            <w:r/>
            <w:r>
              <w:rPr>
                <w:b w:val="0"/>
                <w:sz w:val="18"/>
              </w:rPr>
              <w:t>Open standards and provider abstraction where practical.</w:t>
            </w:r>
          </w:p>
        </w:tc>
      </w:tr>
    </w:tbl>
    <w:p/>
    <w:p>
      <w:pPr>
        <w:pStyle w:val="Heading1"/>
      </w:pPr>
      <w:r>
        <w:t>42. Testing and Quality Assurance</w:t>
      </w:r>
    </w:p>
    <w:p>
      <w:pPr>
        <w:pStyle w:val="ListBullet"/>
      </w:pPr>
      <w:r>
        <w:t>Unit tests for business rules and algorithms.</w:t>
      </w:r>
    </w:p>
    <w:p>
      <w:pPr>
        <w:pStyle w:val="ListBullet"/>
      </w:pPr>
      <w:r>
        <w:t>Integration tests for module interactions.</w:t>
      </w:r>
    </w:p>
    <w:p>
      <w:pPr>
        <w:pStyle w:val="ListBullet"/>
      </w:pPr>
      <w:r>
        <w:t>API tests for endpoints and permissions.</w:t>
      </w:r>
    </w:p>
    <w:p>
      <w:pPr>
        <w:pStyle w:val="ListBullet"/>
      </w:pPr>
      <w:r>
        <w:t>End-to-end tests for critical journeys.</w:t>
      </w:r>
    </w:p>
    <w:p>
      <w:pPr>
        <w:pStyle w:val="ListBullet"/>
      </w:pPr>
      <w:r>
        <w:t>Security testing.</w:t>
      </w:r>
    </w:p>
    <w:p>
      <w:pPr>
        <w:pStyle w:val="ListBullet"/>
      </w:pPr>
      <w:r>
        <w:t>Accessibility testing.</w:t>
      </w:r>
    </w:p>
    <w:p>
      <w:pPr>
        <w:pStyle w:val="ListBullet"/>
      </w:pPr>
      <w:r>
        <w:t>Load testing for events, chat and sessions.</w:t>
      </w:r>
    </w:p>
    <w:p>
      <w:pPr>
        <w:pStyle w:val="ListBullet"/>
      </w:pPr>
      <w:r>
        <w:t>AI evaluation for hallucination, classification, bias, source use and recommendation quality.</w:t>
      </w:r>
    </w:p>
    <w:p>
      <w:pPr>
        <w:pStyle w:val="ListBullet"/>
      </w:pPr>
      <w:r>
        <w:t>Failure-mode tests for video, AI, notifications and network interruption.</w:t>
      </w:r>
    </w:p>
    <w:p>
      <w:pPr>
        <w:pStyle w:val="Heading1"/>
      </w:pPr>
      <w:r>
        <w:t>43. Risks and Mitigations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Risk</w:t>
            </w:r>
          </w:p>
        </w:tc>
        <w:tc>
          <w:tcPr>
            <w:tcW w:type="dxa" w:w="4968"/>
            <w:vAlign w:val="center"/>
            <w:shd w:fill="D9EAF7"/>
          </w:tcPr>
          <w:p>
            <w:r/>
            <w:r>
              <w:rPr>
                <w:b/>
                <w:sz w:val="18"/>
              </w:rPr>
              <w:t>Mitigation</w:t>
            </w:r>
          </w:p>
        </w:tc>
      </w:tr>
      <w:tr>
        <w:trPr>
          <w:cantSplit/>
        </w:trPr>
        <w:tc>
          <w:tcPr>
            <w:tcW w:type="dxa" w:w="4968"/>
            <w:vAlign w:val="center"/>
          </w:tcPr>
          <w:p>
            <w:r/>
            <w:r>
              <w:rPr>
                <w:b w:val="0"/>
                <w:sz w:val="18"/>
              </w:rPr>
              <w:t>Feature sprawl</w:t>
            </w:r>
          </w:p>
        </w:tc>
        <w:tc>
          <w:tcPr>
            <w:tcW w:type="dxa" w:w="4968"/>
            <w:vAlign w:val="center"/>
          </w:tcPr>
          <w:p>
            <w:r/>
            <w:r>
              <w:rPr>
                <w:b w:val="0"/>
                <w:sz w:val="18"/>
              </w:rPr>
              <w:t>Modular architecture, configuration and phased implementation</w:t>
            </w:r>
          </w:p>
        </w:tc>
      </w:tr>
      <w:tr>
        <w:trPr>
          <w:cantSplit/>
        </w:trPr>
        <w:tc>
          <w:tcPr>
            <w:tcW w:type="dxa" w:w="4968"/>
            <w:vAlign w:val="center"/>
          </w:tcPr>
          <w:p>
            <w:r/>
            <w:r>
              <w:rPr>
                <w:b w:val="0"/>
                <w:sz w:val="18"/>
              </w:rPr>
              <w:t>AI hallucination</w:t>
            </w:r>
          </w:p>
        </w:tc>
        <w:tc>
          <w:tcPr>
            <w:tcW w:type="dxa" w:w="4968"/>
            <w:vAlign w:val="center"/>
          </w:tcPr>
          <w:p>
            <w:r/>
            <w:r>
              <w:rPr>
                <w:b w:val="0"/>
                <w:sz w:val="18"/>
              </w:rPr>
              <w:t>Retrieval, source handling and human review</w:t>
            </w:r>
          </w:p>
        </w:tc>
      </w:tr>
      <w:tr>
        <w:trPr>
          <w:cantSplit/>
        </w:trPr>
        <w:tc>
          <w:tcPr>
            <w:tcW w:type="dxa" w:w="4968"/>
            <w:vAlign w:val="center"/>
          </w:tcPr>
          <w:p>
            <w:r/>
            <w:r>
              <w:rPr>
                <w:b w:val="0"/>
                <w:sz w:val="18"/>
              </w:rPr>
              <w:t>AI dependency</w:t>
            </w:r>
          </w:p>
        </w:tc>
        <w:tc>
          <w:tcPr>
            <w:tcW w:type="dxa" w:w="4968"/>
            <w:vAlign w:val="center"/>
          </w:tcPr>
          <w:p>
            <w:r/>
            <w:r>
              <w:rPr>
                <w:b w:val="0"/>
                <w:sz w:val="18"/>
              </w:rPr>
              <w:t>Manual fallback</w:t>
            </w:r>
          </w:p>
        </w:tc>
      </w:tr>
      <w:tr>
        <w:trPr>
          <w:cantSplit/>
        </w:trPr>
        <w:tc>
          <w:tcPr>
            <w:tcW w:type="dxa" w:w="4968"/>
            <w:vAlign w:val="center"/>
          </w:tcPr>
          <w:p>
            <w:r/>
            <w:r>
              <w:rPr>
                <w:b w:val="0"/>
                <w:sz w:val="18"/>
              </w:rPr>
              <w:t>Credit farming</w:t>
            </w:r>
          </w:p>
        </w:tc>
        <w:tc>
          <w:tcPr>
            <w:tcW w:type="dxa" w:w="4968"/>
            <w:vAlign w:val="center"/>
          </w:tcPr>
          <w:p>
            <w:r/>
            <w:r>
              <w:rPr>
                <w:b w:val="0"/>
                <w:sz w:val="18"/>
              </w:rPr>
              <w:t>Quality, evidence and verification</w:t>
            </w:r>
          </w:p>
        </w:tc>
      </w:tr>
      <w:tr>
        <w:trPr>
          <w:cantSplit/>
        </w:trPr>
        <w:tc>
          <w:tcPr>
            <w:tcW w:type="dxa" w:w="4968"/>
            <w:vAlign w:val="center"/>
          </w:tcPr>
          <w:p>
            <w:r/>
            <w:r>
              <w:rPr>
                <w:b w:val="0"/>
                <w:sz w:val="18"/>
              </w:rPr>
              <w:t>Fake evidence</w:t>
            </w:r>
          </w:p>
        </w:tc>
        <w:tc>
          <w:tcPr>
            <w:tcW w:type="dxa" w:w="4968"/>
            <w:vAlign w:val="center"/>
          </w:tcPr>
          <w:p>
            <w:r/>
            <w:r>
              <w:rPr>
                <w:b w:val="0"/>
                <w:sz w:val="18"/>
              </w:rPr>
              <w:t>Provenance and verification</w:t>
            </w:r>
          </w:p>
        </w:tc>
      </w:tr>
      <w:tr>
        <w:trPr>
          <w:cantSplit/>
        </w:trPr>
        <w:tc>
          <w:tcPr>
            <w:tcW w:type="dxa" w:w="4968"/>
            <w:vAlign w:val="center"/>
          </w:tcPr>
          <w:p>
            <w:r/>
            <w:r>
              <w:rPr>
                <w:b w:val="0"/>
                <w:sz w:val="18"/>
              </w:rPr>
              <w:t>Political capture</w:t>
            </w:r>
          </w:p>
        </w:tc>
        <w:tc>
          <w:tcPr>
            <w:tcW w:type="dxa" w:w="4968"/>
            <w:vAlign w:val="center"/>
          </w:tcPr>
          <w:p>
            <w:r/>
            <w:r>
              <w:rPr>
                <w:b w:val="0"/>
                <w:sz w:val="18"/>
              </w:rPr>
              <w:t>Neutral governance and procedural rules</w:t>
            </w:r>
          </w:p>
        </w:tc>
      </w:tr>
      <w:tr>
        <w:trPr>
          <w:cantSplit/>
        </w:trPr>
        <w:tc>
          <w:tcPr>
            <w:tcW w:type="dxa" w:w="4968"/>
            <w:vAlign w:val="center"/>
          </w:tcPr>
          <w:p>
            <w:r/>
            <w:r>
              <w:rPr>
                <w:b w:val="0"/>
                <w:sz w:val="18"/>
              </w:rPr>
              <w:t>Performative debate</w:t>
            </w:r>
          </w:p>
        </w:tc>
        <w:tc>
          <w:tcPr>
            <w:tcW w:type="dxa" w:w="4968"/>
            <w:vAlign w:val="center"/>
          </w:tcPr>
          <w:p>
            <w:r/>
            <w:r>
              <w:rPr>
                <w:b w:val="0"/>
                <w:sz w:val="18"/>
              </w:rPr>
              <w:t>Deliberation engine and evidence requirements</w:t>
            </w:r>
          </w:p>
        </w:tc>
      </w:tr>
      <w:tr>
        <w:trPr>
          <w:cantSplit/>
        </w:trPr>
        <w:tc>
          <w:tcPr>
            <w:tcW w:type="dxa" w:w="4968"/>
            <w:vAlign w:val="center"/>
          </w:tcPr>
          <w:p>
            <w:r/>
            <w:r>
              <w:rPr>
                <w:b w:val="0"/>
                <w:sz w:val="18"/>
              </w:rPr>
              <w:t>Moderation overload</w:t>
            </w:r>
          </w:p>
        </w:tc>
        <w:tc>
          <w:tcPr>
            <w:tcW w:type="dxa" w:w="4968"/>
            <w:vAlign w:val="center"/>
          </w:tcPr>
          <w:p>
            <w:r/>
            <w:r>
              <w:rPr>
                <w:b w:val="0"/>
                <w:sz w:val="18"/>
              </w:rPr>
              <w:t>AI triage + human escalation</w:t>
            </w:r>
          </w:p>
        </w:tc>
      </w:tr>
      <w:tr>
        <w:trPr>
          <w:cantSplit/>
        </w:trPr>
        <w:tc>
          <w:tcPr>
            <w:tcW w:type="dxa" w:w="4968"/>
            <w:vAlign w:val="center"/>
          </w:tcPr>
          <w:p>
            <w:r/>
            <w:r>
              <w:rPr>
                <w:b w:val="0"/>
                <w:sz w:val="18"/>
              </w:rPr>
              <w:t>School participant safety</w:t>
            </w:r>
          </w:p>
        </w:tc>
        <w:tc>
          <w:tcPr>
            <w:tcW w:type="dxa" w:w="4968"/>
            <w:vAlign w:val="center"/>
          </w:tcPr>
          <w:p>
            <w:r/>
            <w:r>
              <w:rPr>
                <w:b w:val="0"/>
                <w:sz w:val="18"/>
              </w:rPr>
              <w:t>Restricted communication + moderation</w:t>
            </w:r>
          </w:p>
        </w:tc>
      </w:tr>
      <w:tr>
        <w:trPr>
          <w:cantSplit/>
        </w:trPr>
        <w:tc>
          <w:tcPr>
            <w:tcW w:type="dxa" w:w="4968"/>
            <w:vAlign w:val="center"/>
          </w:tcPr>
          <w:p>
            <w:r/>
            <w:r>
              <w:rPr>
                <w:b w:val="0"/>
                <w:sz w:val="18"/>
              </w:rPr>
              <w:t>Privacy</w:t>
            </w:r>
          </w:p>
        </w:tc>
        <w:tc>
          <w:tcPr>
            <w:tcW w:type="dxa" w:w="4968"/>
            <w:vAlign w:val="center"/>
          </w:tcPr>
          <w:p>
            <w:r/>
            <w:r>
              <w:rPr>
                <w:b w:val="0"/>
                <w:sz w:val="18"/>
              </w:rPr>
              <w:t>Granular visibility and scoped access</w:t>
            </w:r>
          </w:p>
        </w:tc>
      </w:tr>
      <w:tr>
        <w:trPr>
          <w:cantSplit/>
        </w:trPr>
        <w:tc>
          <w:tcPr>
            <w:tcW w:type="dxa" w:w="4968"/>
            <w:vAlign w:val="center"/>
          </w:tcPr>
          <w:p>
            <w:r/>
            <w:r>
              <w:rPr>
                <w:b w:val="0"/>
                <w:sz w:val="18"/>
              </w:rPr>
              <w:t>Language exclusion</w:t>
            </w:r>
          </w:p>
        </w:tc>
        <w:tc>
          <w:tcPr>
            <w:tcW w:type="dxa" w:w="4968"/>
            <w:vAlign w:val="center"/>
          </w:tcPr>
          <w:p>
            <w:r/>
            <w:r>
              <w:rPr>
                <w:b w:val="0"/>
                <w:sz w:val="18"/>
              </w:rPr>
              <w:t>Multilingual architecture</w:t>
            </w:r>
          </w:p>
        </w:tc>
      </w:tr>
      <w:tr>
        <w:trPr>
          <w:cantSplit/>
        </w:trPr>
        <w:tc>
          <w:tcPr>
            <w:tcW w:type="dxa" w:w="4968"/>
            <w:vAlign w:val="center"/>
          </w:tcPr>
          <w:p>
            <w:r/>
            <w:r>
              <w:rPr>
                <w:b w:val="0"/>
                <w:sz w:val="18"/>
              </w:rPr>
              <w:t>Low-bandwidth exclusion</w:t>
            </w:r>
          </w:p>
        </w:tc>
        <w:tc>
          <w:tcPr>
            <w:tcW w:type="dxa" w:w="4968"/>
            <w:vAlign w:val="center"/>
          </w:tcPr>
          <w:p>
            <w:r/>
            <w:r>
              <w:rPr>
                <w:b w:val="0"/>
                <w:sz w:val="18"/>
              </w:rPr>
              <w:t>PWA/text-first/resumable design</w:t>
            </w:r>
          </w:p>
        </w:tc>
      </w:tr>
      <w:tr>
        <w:trPr>
          <w:cantSplit/>
        </w:trPr>
        <w:tc>
          <w:tcPr>
            <w:tcW w:type="dxa" w:w="4968"/>
            <w:vAlign w:val="center"/>
          </w:tcPr>
          <w:p>
            <w:r/>
            <w:r>
              <w:rPr>
                <w:b w:val="0"/>
                <w:sz w:val="18"/>
              </w:rPr>
              <w:t>Stakeholder dead ends</w:t>
            </w:r>
          </w:p>
        </w:tc>
        <w:tc>
          <w:tcPr>
            <w:tcW w:type="dxa" w:w="4968"/>
            <w:vAlign w:val="center"/>
          </w:tcPr>
          <w:p>
            <w:r/>
            <w:r>
              <w:rPr>
                <w:b w:val="0"/>
                <w:sz w:val="18"/>
              </w:rPr>
              <w:t>Response and outcome tracking</w:t>
            </w:r>
          </w:p>
        </w:tc>
      </w:tr>
      <w:tr>
        <w:trPr>
          <w:cantSplit/>
        </w:trPr>
        <w:tc>
          <w:tcPr>
            <w:tcW w:type="dxa" w:w="4968"/>
            <w:vAlign w:val="center"/>
          </w:tcPr>
          <w:p>
            <w:r/>
            <w:r>
              <w:rPr>
                <w:b w:val="0"/>
                <w:sz w:val="18"/>
              </w:rPr>
              <w:t>Vendor lock-in</w:t>
            </w:r>
          </w:p>
        </w:tc>
        <w:tc>
          <w:tcPr>
            <w:tcW w:type="dxa" w:w="4968"/>
            <w:vAlign w:val="center"/>
          </w:tcPr>
          <w:p>
            <w:r/>
            <w:r>
              <w:rPr>
                <w:b w:val="0"/>
                <w:sz w:val="18"/>
              </w:rPr>
              <w:t>Provider abstraction</w:t>
            </w:r>
          </w:p>
        </w:tc>
      </w:tr>
      <w:tr>
        <w:trPr>
          <w:cantSplit/>
        </w:trPr>
        <w:tc>
          <w:tcPr>
            <w:tcW w:type="dxa" w:w="4968"/>
            <w:vAlign w:val="center"/>
          </w:tcPr>
          <w:p>
            <w:r/>
            <w:r>
              <w:rPr>
                <w:b w:val="0"/>
                <w:sz w:val="18"/>
              </w:rPr>
              <w:t>Open-source fragmentation</w:t>
            </w:r>
          </w:p>
        </w:tc>
        <w:tc>
          <w:tcPr>
            <w:tcW w:type="dxa" w:w="4968"/>
            <w:vAlign w:val="center"/>
          </w:tcPr>
          <w:p>
            <w:r/>
            <w:r>
              <w:rPr>
                <w:b w:val="0"/>
                <w:sz w:val="18"/>
              </w:rPr>
              <w:t>Contribution and governance process</w:t>
            </w:r>
          </w:p>
        </w:tc>
      </w:tr>
      <w:tr>
        <w:trPr>
          <w:cantSplit/>
        </w:trPr>
        <w:tc>
          <w:tcPr>
            <w:tcW w:type="dxa" w:w="4968"/>
            <w:vAlign w:val="center"/>
          </w:tcPr>
          <w:p>
            <w:r/>
            <w:r>
              <w:rPr>
                <w:b w:val="0"/>
                <w:sz w:val="18"/>
              </w:rPr>
              <w:t>Infrastructure scaling</w:t>
            </w:r>
          </w:p>
        </w:tc>
        <w:tc>
          <w:tcPr>
            <w:tcW w:type="dxa" w:w="4968"/>
            <w:vAlign w:val="center"/>
          </w:tcPr>
          <w:p>
            <w:r/>
            <w:r>
              <w:rPr>
                <w:b w:val="0"/>
                <w:sz w:val="18"/>
              </w:rPr>
              <w:t>Cloud-native operational design</w:t>
            </w:r>
          </w:p>
        </w:tc>
      </w:tr>
      <w:tr>
        <w:trPr>
          <w:cantSplit/>
        </w:trPr>
        <w:tc>
          <w:tcPr>
            <w:tcW w:type="dxa" w:w="4968"/>
            <w:vAlign w:val="center"/>
          </w:tcPr>
          <w:p>
            <w:r/>
            <w:r>
              <w:rPr>
                <w:b w:val="0"/>
                <w:sz w:val="18"/>
              </w:rPr>
              <w:t>Feature overload for users</w:t>
            </w:r>
          </w:p>
        </w:tc>
        <w:tc>
          <w:tcPr>
            <w:tcW w:type="dxa" w:w="4968"/>
            <w:vAlign w:val="center"/>
          </w:tcPr>
          <w:p>
            <w:r/>
            <w:r>
              <w:rPr>
                <w:b w:val="0"/>
                <w:sz w:val="18"/>
              </w:rPr>
              <w:t>Progressive disclosure and role-based dashboards</w:t>
            </w:r>
          </w:p>
        </w:tc>
      </w:tr>
    </w:tbl>
    <w:p/>
    <w:p>
      <w:pPr>
        <w:pStyle w:val="Heading1"/>
      </w:pPr>
      <w:r>
        <w:t>44. Implementation Phases</w:t>
      </w:r>
    </w:p>
    <w:p>
      <w:r>
        <w:t>The final product scope should be designed from the beginning. Phases below describe implementation sequencing, not deletion of features.</w:t>
      </w:r>
    </w:p>
    <w:tbl>
      <w:tblPr>
        <w:tblStyle w:val="TableGrid"/>
        <w:tblW w:type="auto" w:w="0"/>
        <w:jc w:val="center"/>
        <w:tblLook w:firstColumn="1" w:firstRow="1" w:lastColumn="0" w:lastRow="0" w:noHBand="0" w:noVBand="1" w:val="04A0"/>
      </w:tblPr>
      <w:tblGrid>
        <w:gridCol w:w="4968"/>
        <w:gridCol w:w="4968"/>
      </w:tblGrid>
      <w:tr>
        <w:trPr>
          <w:cantSplit/>
          <w:tblHeader w:val="true"/>
        </w:trPr>
        <w:tc>
          <w:tcPr>
            <w:tcW w:type="dxa" w:w="4968"/>
            <w:vAlign w:val="center"/>
            <w:shd w:fill="D9EAF7"/>
          </w:tcPr>
          <w:p>
            <w:r/>
            <w:r>
              <w:rPr>
                <w:b/>
                <w:sz w:val="18"/>
              </w:rPr>
              <w:t>Phase</w:t>
            </w:r>
          </w:p>
        </w:tc>
        <w:tc>
          <w:tcPr>
            <w:tcW w:type="dxa" w:w="4968"/>
            <w:vAlign w:val="center"/>
            <w:shd w:fill="D9EAF7"/>
          </w:tcPr>
          <w:p>
            <w:r/>
            <w:r>
              <w:rPr>
                <w:b/>
                <w:sz w:val="18"/>
              </w:rPr>
              <w:t>Primary scope</w:t>
            </w:r>
          </w:p>
        </w:tc>
      </w:tr>
      <w:tr>
        <w:trPr>
          <w:cantSplit/>
        </w:trPr>
        <w:tc>
          <w:tcPr>
            <w:tcW w:type="dxa" w:w="4968"/>
            <w:vAlign w:val="center"/>
          </w:tcPr>
          <w:p>
            <w:r/>
            <w:r>
              <w:rPr>
                <w:b w:val="0"/>
                <w:sz w:val="18"/>
              </w:rPr>
              <w:t>1. Foundation</w:t>
            </w:r>
          </w:p>
        </w:tc>
        <w:tc>
          <w:tcPr>
            <w:tcW w:type="dxa" w:w="4968"/>
            <w:vAlign w:val="center"/>
          </w:tcPr>
          <w:p>
            <w:r/>
            <w:r>
              <w:rPr>
                <w:b w:val="0"/>
                <w:sz w:val="18"/>
              </w:rPr>
              <w:t>Authentication, profiles, categories, institutions, permissions, core database, content, dashboard, notifications, admin</w:t>
            </w:r>
          </w:p>
        </w:tc>
      </w:tr>
      <w:tr>
        <w:trPr>
          <w:cantSplit/>
        </w:trPr>
        <w:tc>
          <w:tcPr>
            <w:tcW w:type="dxa" w:w="4968"/>
            <w:vAlign w:val="center"/>
          </w:tcPr>
          <w:p>
            <w:r/>
            <w:r>
              <w:rPr>
                <w:b w:val="0"/>
                <w:sz w:val="18"/>
              </w:rPr>
              <w:t>2. Learning + Practice</w:t>
            </w:r>
          </w:p>
        </w:tc>
        <w:tc>
          <w:tcPr>
            <w:tcW w:type="dxa" w:w="4968"/>
            <w:vAlign w:val="center"/>
          </w:tcPr>
          <w:p>
            <w:r/>
            <w:r>
              <w:rPr>
                <w:b w:val="0"/>
                <w:sz w:val="18"/>
              </w:rPr>
              <w:t>Academy, Self-Growth, UHV, assignments, submissions, evidence, Passport, Credits</w:t>
            </w:r>
          </w:p>
        </w:tc>
      </w:tr>
      <w:tr>
        <w:trPr>
          <w:cantSplit/>
        </w:trPr>
        <w:tc>
          <w:tcPr>
            <w:tcW w:type="dxa" w:w="4968"/>
            <w:vAlign w:val="center"/>
          </w:tcPr>
          <w:p>
            <w:r/>
            <w:r>
              <w:rPr>
                <w:b w:val="0"/>
                <w:sz w:val="18"/>
              </w:rPr>
              <w:t>3. Deliberation</w:t>
            </w:r>
          </w:p>
        </w:tc>
        <w:tc>
          <w:tcPr>
            <w:tcW w:type="dxa" w:w="4968"/>
            <w:vAlign w:val="center"/>
          </w:tcPr>
          <w:p>
            <w:r/>
            <w:r>
              <w:rPr>
                <w:b w:val="0"/>
                <w:sz w:val="18"/>
              </w:rPr>
              <w:t>Youth Assembly, roles/lenses, unified sessions, chat, proposition and dissent</w:t>
            </w:r>
          </w:p>
        </w:tc>
      </w:tr>
      <w:tr>
        <w:trPr>
          <w:cantSplit/>
        </w:trPr>
        <w:tc>
          <w:tcPr>
            <w:tcW w:type="dxa" w:w="4968"/>
            <w:vAlign w:val="center"/>
          </w:tcPr>
          <w:p>
            <w:r/>
            <w:r>
              <w:rPr>
                <w:b w:val="0"/>
                <w:sz w:val="18"/>
              </w:rPr>
              <w:t>4. Labs + Community</w:t>
            </w:r>
          </w:p>
        </w:tc>
        <w:tc>
          <w:tcPr>
            <w:tcW w:type="dxa" w:w="4968"/>
            <w:vAlign w:val="center"/>
          </w:tcPr>
          <w:p>
            <w:r/>
            <w:r>
              <w:rPr>
                <w:b w:val="0"/>
                <w:sz w:val="18"/>
              </w:rPr>
              <w:t>Idea Lab, Research Lab, Policy Lab, Issues Map, Wall of Democracy, groups, mentoring</w:t>
            </w:r>
          </w:p>
        </w:tc>
      </w:tr>
      <w:tr>
        <w:trPr>
          <w:cantSplit/>
        </w:trPr>
        <w:tc>
          <w:tcPr>
            <w:tcW w:type="dxa" w:w="4968"/>
            <w:vAlign w:val="center"/>
          </w:tcPr>
          <w:p>
            <w:r/>
            <w:r>
              <w:rPr>
                <w:b w:val="0"/>
                <w:sz w:val="18"/>
              </w:rPr>
              <w:t>5. Parliament + Events</w:t>
            </w:r>
          </w:p>
        </w:tc>
        <w:tc>
          <w:tcPr>
            <w:tcW w:type="dxa" w:w="4968"/>
            <w:vAlign w:val="center"/>
          </w:tcPr>
          <w:p>
            <w:r/>
            <w:r>
              <w:rPr>
                <w:b w:val="0"/>
                <w:sz w:val="18"/>
              </w:rPr>
              <w:t>Youth Parliament engine, competitions, institutional events, regional/state/national workflows</w:t>
            </w:r>
          </w:p>
        </w:tc>
      </w:tr>
      <w:tr>
        <w:trPr>
          <w:cantSplit/>
        </w:trPr>
        <w:tc>
          <w:tcPr>
            <w:tcW w:type="dxa" w:w="4968"/>
            <w:vAlign w:val="center"/>
          </w:tcPr>
          <w:p>
            <w:r/>
            <w:r>
              <w:rPr>
                <w:b w:val="0"/>
                <w:sz w:val="18"/>
              </w:rPr>
              <w:t>6. Intelligence + Scale</w:t>
            </w:r>
          </w:p>
        </w:tc>
        <w:tc>
          <w:tcPr>
            <w:tcW w:type="dxa" w:w="4968"/>
            <w:vAlign w:val="center"/>
          </w:tcPr>
          <w:p>
            <w:r/>
            <w:r>
              <w:rPr>
                <w:b w:val="0"/>
                <w:sz w:val="18"/>
              </w:rPr>
              <w:t>AI orchestration, recommendations, advanced analytics, intelligent routing, national-scale optimisation</w:t>
            </w:r>
          </w:p>
        </w:tc>
      </w:tr>
    </w:tbl>
    <w:p/>
    <w:p>
      <w:pPr>
        <w:pStyle w:val="Heading1"/>
      </w:pPr>
      <w:r>
        <w:t>45. Definition of Done</w:t>
      </w:r>
    </w:p>
    <w:p>
      <w:pPr>
        <w:pStyle w:val="Heading2"/>
      </w:pPr>
      <w:r>
        <w:t>45.1 Feature-level</w:t>
      </w:r>
    </w:p>
    <w:p>
      <w:pPr>
        <w:pStyle w:val="ListBullet"/>
      </w:pPr>
      <w:r>
        <w:t>UI works on mobile and desktop.</w:t>
      </w:r>
    </w:p>
    <w:p>
      <w:pPr>
        <w:pStyle w:val="ListBullet"/>
      </w:pPr>
      <w:r>
        <w:t>API and persistence work.</w:t>
      </w:r>
    </w:p>
    <w:p>
      <w:pPr>
        <w:pStyle w:val="ListBullet"/>
      </w:pPr>
      <w:r>
        <w:t>Permissions are enforced.</w:t>
      </w:r>
    </w:p>
    <w:p>
      <w:pPr>
        <w:pStyle w:val="ListBullet"/>
      </w:pPr>
      <w:r>
        <w:t>Validation and error states work.</w:t>
      </w:r>
    </w:p>
    <w:p>
      <w:pPr>
        <w:pStyle w:val="ListBullet"/>
      </w:pPr>
      <w:r>
        <w:t>Notifications are implemented where required.</w:t>
      </w:r>
    </w:p>
    <w:p>
      <w:pPr>
        <w:pStyle w:val="ListBullet"/>
      </w:pPr>
      <w:r>
        <w:t>Audit logging is implemented where required.</w:t>
      </w:r>
    </w:p>
    <w:p>
      <w:pPr>
        <w:pStyle w:val="ListBullet"/>
      </w:pPr>
      <w:r>
        <w:t>Accessibility has been addressed.</w:t>
      </w:r>
    </w:p>
    <w:p>
      <w:pPr>
        <w:pStyle w:val="ListBullet"/>
      </w:pPr>
      <w:r>
        <w:t>Analytics events exist where required.</w:t>
      </w:r>
    </w:p>
    <w:p>
      <w:pPr>
        <w:pStyle w:val="ListBullet"/>
      </w:pPr>
      <w:r>
        <w:t>Configuration is supported where specified.</w:t>
      </w:r>
    </w:p>
    <w:p>
      <w:pPr>
        <w:pStyle w:val="ListBullet"/>
      </w:pPr>
      <w:r>
        <w:t>Automated tests exist for critical business rules.</w:t>
      </w:r>
    </w:p>
    <w:p>
      <w:pPr>
        <w:pStyle w:val="ListBullet"/>
      </w:pPr>
      <w:r>
        <w:t>Security implications have been reviewed.</w:t>
      </w:r>
    </w:p>
    <w:p>
      <w:pPr>
        <w:pStyle w:val="ListBullet"/>
      </w:pPr>
      <w:r>
        <w:t>Developer documentation exists.</w:t>
      </w:r>
    </w:p>
    <w:p>
      <w:pPr>
        <w:pStyle w:val="Heading2"/>
      </w:pPr>
      <w:r>
        <w:t>45.2 Youth Assembly</w:t>
      </w:r>
    </w:p>
    <w:p>
      <w:pPr>
        <w:pStyle w:val="ListBullet"/>
      </w:pPr>
      <w:r>
        <w:t>Assembly creation</w:t>
      </w:r>
    </w:p>
    <w:p>
      <w:pPr>
        <w:pStyle w:val="ListBullet"/>
      </w:pPr>
      <w:r>
        <w:t>Eligibility</w:t>
      </w:r>
    </w:p>
    <w:p>
      <w:pPr>
        <w:pStyle w:val="ListBullet"/>
      </w:pPr>
      <w:r>
        <w:t>Registration</w:t>
      </w:r>
    </w:p>
    <w:p>
      <w:pPr>
        <w:pStyle w:val="ListBullet"/>
      </w:pPr>
      <w:r>
        <w:t>Role allocation</w:t>
      </w:r>
    </w:p>
    <w:p>
      <w:pPr>
        <w:pStyle w:val="ListBullet"/>
      </w:pPr>
      <w:r>
        <w:t>Lens allocation</w:t>
      </w:r>
    </w:p>
    <w:p>
      <w:pPr>
        <w:pStyle w:val="ListBullet"/>
      </w:pPr>
      <w:r>
        <w:t>Role rotation</w:t>
      </w:r>
    </w:p>
    <w:p>
      <w:pPr>
        <w:pStyle w:val="ListBullet"/>
      </w:pPr>
      <w:r>
        <w:t>Preparation</w:t>
      </w:r>
    </w:p>
    <w:p>
      <w:pPr>
        <w:pStyle w:val="ListBullet"/>
      </w:pPr>
      <w:r>
        <w:t>Evidence submission</w:t>
      </w:r>
    </w:p>
    <w:p>
      <w:pPr>
        <w:pStyle w:val="ListBullet"/>
      </w:pPr>
      <w:r>
        <w:t>Frame / Think / Enable / Troubleshoot / Shape / Final Assembly</w:t>
      </w:r>
    </w:p>
    <w:p>
      <w:pPr>
        <w:pStyle w:val="ListBullet"/>
      </w:pPr>
      <w:r>
        <w:t>Speaking queue</w:t>
      </w:r>
    </w:p>
    <w:p>
      <w:pPr>
        <w:pStyle w:val="ListBullet"/>
      </w:pPr>
      <w:r>
        <w:t>Participant rights and procedural powers</w:t>
      </w:r>
    </w:p>
    <w:p>
      <w:pPr>
        <w:pStyle w:val="ListBullet"/>
      </w:pPr>
      <w:r>
        <w:t>Chair/Co-Chair controls</w:t>
      </w:r>
    </w:p>
    <w:p>
      <w:pPr>
        <w:pStyle w:val="ListBullet"/>
      </w:pPr>
      <w:r>
        <w:t>Proposition</w:t>
      </w:r>
    </w:p>
    <w:p>
      <w:pPr>
        <w:pStyle w:val="ListBullet"/>
      </w:pPr>
      <w:r>
        <w:t>Dissent</w:t>
      </w:r>
    </w:p>
    <w:p>
      <w:pPr>
        <w:pStyle w:val="ListBullet"/>
      </w:pPr>
      <w:r>
        <w:t>Revision</w:t>
      </w:r>
    </w:p>
    <w:p>
      <w:pPr>
        <w:pStyle w:val="ListBullet"/>
      </w:pPr>
      <w:r>
        <w:t>Support profile</w:t>
      </w:r>
    </w:p>
    <w:p>
      <w:pPr>
        <w:pStyle w:val="ListBullet"/>
      </w:pPr>
      <w:r>
        <w:t>Publication</w:t>
      </w:r>
    </w:p>
    <w:p>
      <w:pPr>
        <w:pStyle w:val="ListBullet"/>
      </w:pPr>
      <w:r>
        <w:t>Audit trail</w:t>
      </w:r>
    </w:p>
    <w:p>
      <w:pPr>
        <w:pStyle w:val="ListBullet"/>
      </w:pPr>
      <w:r>
        <w:t>Post-Assembly report</w:t>
      </w:r>
    </w:p>
    <w:p>
      <w:pPr>
        <w:pStyle w:val="Heading2"/>
      </w:pPr>
      <w:r>
        <w:t>45.3 Platform Studio</w:t>
      </w:r>
    </w:p>
    <w:p>
      <w:pPr>
        <w:pStyle w:val="ListBullet"/>
      </w:pPr>
      <w:r>
        <w:t>Authorised administrator can create/configure a programme.</w:t>
      </w:r>
    </w:p>
    <w:p>
      <w:pPr>
        <w:pStyle w:val="ListBullet"/>
      </w:pPr>
      <w:r>
        <w:t>Participant categories can be configured.</w:t>
      </w:r>
    </w:p>
    <w:p>
      <w:pPr>
        <w:pStyle w:val="ListBullet"/>
      </w:pPr>
      <w:r>
        <w:t>Eligibility can be configured.</w:t>
      </w:r>
    </w:p>
    <w:p>
      <w:pPr>
        <w:pStyle w:val="ListBullet"/>
      </w:pPr>
      <w:r>
        <w:t>Forms can be created.</w:t>
      </w:r>
    </w:p>
    <w:p>
      <w:pPr>
        <w:pStyle w:val="ListBullet"/>
      </w:pPr>
      <w:r>
        <w:t>Roles and workflows can be configured.</w:t>
      </w:r>
    </w:p>
    <w:p>
      <w:pPr>
        <w:pStyle w:val="ListBullet"/>
      </w:pPr>
      <w:r>
        <w:t>Scoring and credits can be configured.</w:t>
      </w:r>
    </w:p>
    <w:p>
      <w:pPr>
        <w:pStyle w:val="ListBullet"/>
      </w:pPr>
      <w:r>
        <w:t>Notifications can be configured.</w:t>
      </w:r>
    </w:p>
    <w:p>
      <w:pPr>
        <w:pStyle w:val="ListBullet"/>
      </w:pPr>
      <w:r>
        <w:t>Content structure can be configured.</w:t>
      </w:r>
    </w:p>
    <w:p>
      <w:pPr>
        <w:pStyle w:val="Heading2"/>
      </w:pPr>
      <w:r>
        <w:t>45.4 Civic Passport</w:t>
      </w:r>
    </w:p>
    <w:p>
      <w:pPr>
        <w:pStyle w:val="ListBullet"/>
      </w:pPr>
      <w:r>
        <w:t>Learning visible</w:t>
      </w:r>
    </w:p>
    <w:p>
      <w:pPr>
        <w:pStyle w:val="ListBullet"/>
      </w:pPr>
      <w:r>
        <w:t>Participation visible</w:t>
      </w:r>
    </w:p>
    <w:p>
      <w:pPr>
        <w:pStyle w:val="ListBullet"/>
      </w:pPr>
      <w:r>
        <w:t>Contributions visible</w:t>
      </w:r>
    </w:p>
    <w:p>
      <w:pPr>
        <w:pStyle w:val="ListBullet"/>
      </w:pPr>
      <w:r>
        <w:t>Evidence visible</w:t>
      </w:r>
    </w:p>
    <w:p>
      <w:pPr>
        <w:pStyle w:val="ListBullet"/>
      </w:pPr>
      <w:r>
        <w:t>Competencies visible</w:t>
      </w:r>
    </w:p>
    <w:p>
      <w:pPr>
        <w:pStyle w:val="ListBullet"/>
      </w:pPr>
      <w:r>
        <w:t>Verification state visible</w:t>
      </w:r>
    </w:p>
    <w:p>
      <w:pPr>
        <w:pStyle w:val="ListBullet"/>
      </w:pPr>
      <w:r>
        <w:t>Verifier visible</w:t>
      </w:r>
    </w:p>
    <w:p>
      <w:pPr>
        <w:pStyle w:val="ListBullet"/>
      </w:pPr>
      <w:r>
        <w:t>Share/privacy controls work</w:t>
      </w:r>
    </w:p>
    <w:p>
      <w:pPr>
        <w:pStyle w:val="Heading2"/>
      </w:pPr>
      <w:r>
        <w:t>45.5 Civic Credits</w:t>
      </w:r>
    </w:p>
    <w:p>
      <w:pPr>
        <w:pStyle w:val="ListBullet"/>
      </w:pPr>
      <w:r>
        <w:t>Configurable rules</w:t>
      </w:r>
    </w:p>
    <w:p>
      <w:pPr>
        <w:pStyle w:val="ListBullet"/>
      </w:pPr>
      <w:r>
        <w:t>Transactions</w:t>
      </w:r>
    </w:p>
    <w:p>
      <w:pPr>
        <w:pStyle w:val="ListBullet"/>
      </w:pPr>
      <w:r>
        <w:t>Verification states</w:t>
      </w:r>
    </w:p>
    <w:p>
      <w:pPr>
        <w:pStyle w:val="ListBullet"/>
      </w:pPr>
      <w:r>
        <w:t>Adjustments</w:t>
      </w:r>
    </w:p>
    <w:p>
      <w:pPr>
        <w:pStyle w:val="ListBullet"/>
      </w:pPr>
      <w:r>
        <w:t>Audit trail</w:t>
      </w:r>
    </w:p>
    <w:p>
      <w:pPr>
        <w:pStyle w:val="ListBullet"/>
      </w:pPr>
      <w:r>
        <w:t>Anti-farming</w:t>
      </w:r>
    </w:p>
    <w:p>
      <w:pPr>
        <w:pStyle w:val="ListBullet"/>
      </w:pPr>
      <w:r>
        <w:t>Explainability of earned credits</w:t>
      </w:r>
    </w:p>
    <w:p>
      <w:pPr>
        <w:pStyle w:val="ListBullet"/>
      </w:pPr>
      <w:r>
        <w:t>Dispute/review workflow</w:t>
      </w:r>
    </w:p>
    <w:p>
      <w:pPr>
        <w:pStyle w:val="Heading1"/>
      </w:pPr>
      <w:r>
        <w:t>46. Final Product Requirements</w:t>
      </w:r>
    </w:p>
    <w:p>
      <w:r>
        <w:t>JanSahabhag 2047 must function as a continuous civic-development ecosystem rather than a collection of unrelated features.</w:t>
      </w:r>
    </w:p>
    <w:p>
      <w:pPr>
        <w:ind w:left="360"/>
      </w:pPr>
      <w:r>
        <w:rPr>
          <w:rFonts w:ascii="Courier New" w:hAnsi="Courier New"/>
          <w:sz w:val="17"/>
        </w:rPr>
        <w:t>CIVIC LEARNING</w:t>
        <w:br/>
        <w:t xml:space="preserve">      ↓</w:t>
        <w:br/>
        <w:t>OBSERVATION</w:t>
        <w:br/>
        <w:t xml:space="preserve">      ↓</w:t>
        <w:br/>
        <w:t>CIVIC ISSUES</w:t>
        <w:br/>
        <w:t xml:space="preserve">      ↓</w:t>
        <w:br/>
        <w:t>COMMUNITY</w:t>
        <w:br/>
        <w:t xml:space="preserve">      ↓</w:t>
        <w:br/>
        <w:t>IDEA LAB</w:t>
        <w:br/>
        <w:t xml:space="preserve">      ↓</w:t>
        <w:br/>
        <w:t>RESEARCH LAB</w:t>
        <w:br/>
        <w:t xml:space="preserve">      ↓</w:t>
        <w:br/>
        <w:t>YOUTH ASSEMBLY</w:t>
        <w:br/>
        <w:t xml:space="preserve">      ↓</w:t>
        <w:br/>
        <w:t>POLICY LAB</w:t>
        <w:br/>
        <w:t xml:space="preserve">      ↓</w:t>
        <w:br/>
        <w:t>PROPOSITION</w:t>
        <w:br/>
        <w:t xml:space="preserve">      ↓</w:t>
        <w:br/>
        <w:t>STAKEHOLDER / ACTION</w:t>
        <w:br/>
        <w:t xml:space="preserve">      ↓</w:t>
        <w:br/>
        <w:t>OUTCOME</w:t>
        <w:br/>
        <w:t xml:space="preserve">      ↓</w:t>
        <w:br/>
        <w:t>REFLECTION</w:t>
        <w:br/>
        <w:t xml:space="preserve">      ↓</w:t>
        <w:br/>
        <w:t>CIVIC PASSPORT</w:t>
        <w:br/>
        <w:t xml:space="preserve">      ↓</w:t>
        <w:br/>
        <w:t>CIVIC CREDITS</w:t>
        <w:br/>
        <w:t xml:space="preserve">      ↓</w:t>
        <w:br/>
        <w:t>NEXT LEARNING CYCLE</w:t>
      </w:r>
    </w:p>
    <w:p>
      <w:pPr>
        <w:pStyle w:val="Heading2"/>
      </w:pPr>
      <w:r>
        <w:t>46.1 Final developer instruction</w:t>
      </w:r>
    </w:p>
    <w:p>
      <w:r>
        <w:t>Build JanSahabhag 2047 as a configurable national civic infrastructure, not as a single event website.</w:t>
      </w:r>
    </w:p>
    <w:p>
      <w:r>
        <w:t>The architecture must support school, undergraduate, postgraduate/higher-education and open participation; institution, district, regional, state and national participation; learning, practice, deliberation, innovation, action and evidence; Youth Assembly and Youth Parliament as distinct experiences; institutional and stakeholder hosting; human + AI governance; and an operator-friendly configuration layer.</w:t>
      </w:r>
    </w:p>
    <w:p>
      <w:r>
        <w:t>The initial release may expose a subset of capabilities to users, but the architecture should not make future expansion into these requirements unnecessarily expensive or require a redesign of the core data model.</w:t>
      </w:r>
    </w:p>
    <w:p>
      <w:r>
        <w:t>Youth Assembly must remain a genuinely deliberative experience: participants reason independently, use evidence, work through distinct functional roles, examine feasibility and risks, synthesise propositions and preserve meaningful dissent. Youth Parliament must remain a separate parliamentary-procedure learning/simulation experience.</w:t>
      </w:r>
    </w:p>
    <w:p>
      <w:r>
        <w:t>The UHV area must remain a distinct learning stream with its own lectures/materials and a dedicated participant-development/reflection assignment capability.</w:t>
      </w:r>
    </w:p>
    <w:p>
      <w:r>
        <w:t>The platform should be open-source, multilingual, mobile-first, low-bandwidth-aware, configurable, auditable and scalable.</w:t>
      </w:r>
    </w:p>
    <w:p>
      <w:r>
        <w:br w:type="page"/>
      </w:r>
    </w:p>
    <w:p>
      <w:pPr>
        <w:pStyle w:val="Heading1"/>
      </w:pPr>
      <w:r>
        <w:t>Appendix A — Developer Handover Checklist</w:t>
      </w:r>
    </w:p>
    <w:p>
      <w:pPr>
        <w:pStyle w:val="ListBullet"/>
      </w:pPr>
      <w:r>
        <w:t>Confirm final product name and repository naming: JanSahabhag 2047.</w:t>
      </w:r>
    </w:p>
    <w:p>
      <w:pPr>
        <w:pStyle w:val="ListBullet"/>
      </w:pPr>
      <w:r>
        <w:t>Create architecture repository structure and ADR process.</w:t>
      </w:r>
    </w:p>
    <w:p>
      <w:pPr>
        <w:pStyle w:val="ListBullet"/>
      </w:pPr>
      <w:r>
        <w:t>Create domain model and ERD.</w:t>
      </w:r>
    </w:p>
    <w:p>
      <w:pPr>
        <w:pStyle w:val="ListBullet"/>
      </w:pPr>
      <w:r>
        <w:t>Create API contract.</w:t>
      </w:r>
    </w:p>
    <w:p>
      <w:pPr>
        <w:pStyle w:val="ListBullet"/>
      </w:pPr>
      <w:r>
        <w:t>Implement authentication and scoped authorisation.</w:t>
      </w:r>
    </w:p>
    <w:p>
      <w:pPr>
        <w:pStyle w:val="ListBullet"/>
      </w:pPr>
      <w:r>
        <w:t>Implement participant category and institutional hierarchy.</w:t>
      </w:r>
    </w:p>
    <w:p>
      <w:pPr>
        <w:pStyle w:val="ListBullet"/>
      </w:pPr>
      <w:r>
        <w:t>Implement Programme/Event/Session primitives.</w:t>
      </w:r>
    </w:p>
    <w:p>
      <w:pPr>
        <w:pStyle w:val="ListBullet"/>
      </w:pPr>
      <w:r>
        <w:t>Implement configuration engine / Studio foundation early.</w:t>
      </w:r>
    </w:p>
    <w:p>
      <w:pPr>
        <w:pStyle w:val="ListBullet"/>
      </w:pPr>
      <w:r>
        <w:t>Implement common Contribution and Evidence objects.</w:t>
      </w:r>
    </w:p>
    <w:p>
      <w:pPr>
        <w:pStyle w:val="ListBullet"/>
      </w:pPr>
      <w:r>
        <w:t>Implement learning + assignment foundation.</w:t>
      </w:r>
    </w:p>
    <w:p>
      <w:pPr>
        <w:pStyle w:val="ListBullet"/>
      </w:pPr>
      <w:r>
        <w:t>Implement UHV learning area and UHV assignment format.</w:t>
      </w:r>
    </w:p>
    <w:p>
      <w:pPr>
        <w:pStyle w:val="ListBullet"/>
      </w:pPr>
      <w:r>
        <w:t>Implement Passport and Credit ledger.</w:t>
      </w:r>
    </w:p>
    <w:p>
      <w:pPr>
        <w:pStyle w:val="ListBullet"/>
      </w:pPr>
      <w:r>
        <w:t>Implement Youth Assembly state machine and role/lens engine.</w:t>
      </w:r>
    </w:p>
    <w:p>
      <w:pPr>
        <w:pStyle w:val="ListBullet"/>
      </w:pPr>
      <w:r>
        <w:t>Implement unified Session UI.</w:t>
      </w:r>
    </w:p>
    <w:p>
      <w:pPr>
        <w:pStyle w:val="ListBullet"/>
      </w:pPr>
      <w:r>
        <w:t>Implement Youth Parliament as separate procedural engine.</w:t>
      </w:r>
    </w:p>
    <w:p>
      <w:pPr>
        <w:pStyle w:val="ListBullet"/>
      </w:pPr>
      <w:r>
        <w:t>Implement Ideas/Research/Policy/Issues modules.</w:t>
      </w:r>
    </w:p>
    <w:p>
      <w:pPr>
        <w:pStyle w:val="ListBullet"/>
      </w:pPr>
      <w:r>
        <w:t>Implement community/chat with category-sensitive access controls.</w:t>
      </w:r>
    </w:p>
    <w:p>
      <w:pPr>
        <w:pStyle w:val="ListBullet"/>
      </w:pPr>
      <w:r>
        <w:t>Implement moderation and audit systems.</w:t>
      </w:r>
    </w:p>
    <w:p>
      <w:pPr>
        <w:pStyle w:val="ListBullet"/>
      </w:pPr>
      <w:r>
        <w:t>Implement multilingual data model.</w:t>
      </w:r>
    </w:p>
    <w:p>
      <w:pPr>
        <w:pStyle w:val="ListBullet"/>
      </w:pPr>
      <w:r>
        <w:t>Implement analytics/event tracking.</w:t>
      </w:r>
    </w:p>
    <w:p>
      <w:pPr>
        <w:pStyle w:val="ListBullet"/>
      </w:pPr>
      <w:r>
        <w:t>Implement security, backup and observability.</w:t>
      </w:r>
    </w:p>
    <w:p>
      <w:pPr>
        <w:pStyle w:val="ListBullet"/>
      </w:pPr>
      <w:r>
        <w:t>Write automated tests for critical workflows.</w:t>
      </w:r>
    </w:p>
    <w:p>
      <w:pPr>
        <w:pStyle w:val="ListBullet"/>
      </w:pPr>
      <w:r>
        <w:t>Run accessibility and load testing.</w:t>
      </w:r>
    </w:p>
    <w:p>
      <w:pPr>
        <w:pStyle w:val="ListBullet"/>
      </w:pPr>
      <w:r>
        <w:t>Prepare open-source documentation.</w:t>
      </w:r>
    </w:p>
    <w:p>
      <w:pPr>
        <w:pStyle w:val="ListBullet"/>
      </w:pPr>
      <w:r>
        <w:t>Run end-to-end acceptance tests against this PRD.</w:t>
      </w:r>
    </w:p>
    <w:p>
      <w:pPr>
        <w:pStyle w:val="Heading1"/>
      </w:pPr>
      <w:r>
        <w:t>Appendix B — Core Acceptance Question</w:t>
      </w:r>
    </w:p>
    <w:p>
      <w:r>
        <w:t>Before public release, the team should be able to demonstrate this complete chain:</w:t>
      </w:r>
    </w:p>
    <w:p>
      <w:r>
        <w:rPr>
          <w:b/>
        </w:rPr>
        <w:t>Learn → Observe → Document evidence → Discuss → Deliberate → Research → Stress-test → Propose → Preserve dissent → Route to stakeholder → Track response → Reflect → Record in Civic Passport.</w:t>
      </w:r>
    </w:p>
    <w:p>
      <w:r>
        <w:t>If this chain works coherently, the platform is functioning as the intended civic-development ecosystem rather than as a collection of disconnected features.</w:t>
      </w:r>
    </w:p>
    <w:p>
      <w:pPr>
        <w:pStyle w:val="Heading1"/>
      </w:pPr>
      <w:r>
        <w:t>PART C — OPERATIONAL REQUIREMENTS, SECURITY, GOVERNANCE AND RELEASE ACCEPTANCE</w:t>
      </w:r>
    </w:p>
    <w:p>
      <w:r>
        <w:t>This part incorporates the detailed operational answers that were previously captured in a separate requirements addendum. These controls apply across the v2.0 modules, including founder administration, moderator delegation, live sessions, UHV, assignments and workspaces.</w:t>
      </w:r>
    </w:p>
    <w:p>
      <w:pPr>
        <w:pStyle w:val="Heading1"/>
      </w:pPr>
      <w:r>
        <w:t>Document Purpose</w:t>
      </w:r>
    </w:p>
    <w:p>
      <w:r>
        <w:t>This document resolves the operational questions that must be explicit before implementation of JanSahabhag 2047. These requirements are normative unless explicitly marked configurable.</w:t>
      </w:r>
    </w:p>
    <w:p>
      <w:pPr>
        <w:pStyle w:val="Heading1"/>
      </w:pPr>
      <w:r>
        <w:t>1. Identity &amp; Safeguarding</w:t>
      </w:r>
    </w:p>
    <w:p>
      <w:pPr>
        <w:pStyle w:val="ListBullet"/>
      </w:pPr>
      <w:r>
        <w:t>Registration: every account has a unique user ID, username, display name, DOB/age band, participant category, optional institution, language, contact method, status and verification status.</w:t>
      </w:r>
    </w:p>
    <w:p>
      <w:pPr>
        <w:pStyle w:val="ListBullet"/>
      </w:pPr>
      <w:r>
        <w:t>Age bands: Under 13 (restricted child), 13–17 (minor), 18–24 (young adult), 25+ (adult/facilitator/mentor/stakeholder as applicable). Programme minimum ages may be configured.</w:t>
      </w:r>
    </w:p>
    <w:p>
      <w:pPr>
        <w:pStyle w:val="ListBullet"/>
      </w:pPr>
      <w:r>
        <w:t>Institution affiliation: Self-declared → Pending Verification → Verified. Verification may use institutional approval, domain/email, roster import, invitation code or approved programme mechanism.</w:t>
      </w:r>
    </w:p>
    <w:p>
      <w:pPr>
        <w:pStyle w:val="ListBullet"/>
      </w:pPr>
      <w:r>
        <w:t>Guardian consent: configurable consent for minors covering public profiles/contributions, mentoring, adult–minor communication, video, research, identifiable media and applicable physical activities. Store type, authority, date, policy version, scope and status.</w:t>
      </w:r>
    </w:p>
    <w:p>
      <w:pPr>
        <w:pStyle w:val="ListBullet"/>
      </w:pPr>
      <w:r>
        <w:t>Adult–minor interaction: no unrestricted adult-to-minor one-to-one communication. Communication must be context-bound, permission-controlled, reportable and auditable. Mentoring should normally use structured spaces.</w:t>
      </w:r>
    </w:p>
    <w:p>
      <w:pPr>
        <w:pStyle w:val="ListBullet"/>
      </w:pPr>
      <w:r>
        <w:t>Safeguarding override: authorised safeguarding administrators may restrict messaging, event participation, mentor contact, public posting, media sharing or account activity; every intervention is audited.</w:t>
      </w:r>
    </w:p>
    <w:p>
      <w:pPr>
        <w:pStyle w:val="Heading1"/>
      </w:pPr>
      <w:r>
        <w:t>2. Roles &amp; Permissions</w:t>
      </w:r>
    </w:p>
    <w:p>
      <w:pPr>
        <w:pStyle w:val="ListBullet"/>
      </w:pPr>
      <w:r>
        <w:t>Use RBAC + ABAC. Access depends on role plus age, institution, programme, event, category, ownership, visibility, geography and safeguarding state.</w:t>
      </w:r>
    </w:p>
    <w:p>
      <w:pPr>
        <w:pStyle w:val="ListBullet"/>
      </w:pPr>
      <w:r>
        <w:t>Core roles: Participant, Teacher, Mentor, Facilitator, Institution Admin, Programme Manager, Moderator, Platform Admin.</w:t>
      </w:r>
    </w:p>
    <w:p>
      <w:pPr>
        <w:pStyle w:val="ListBullet"/>
      </w:pPr>
      <w:r>
        <w:t>Least privilege: no unrestricted access merely because a role is senior. Institution/programme boundaries are enforced; moderators see only necessary data; privileged actions are logged.</w:t>
      </w:r>
    </w:p>
    <w:p>
      <w:pPr>
        <w:pStyle w:val="Heading1"/>
      </w:pPr>
      <w:r>
        <w:t>3. Privacy &amp; Visibility</w:t>
      </w:r>
    </w:p>
    <w:p>
      <w:pPr>
        <w:pStyle w:val="ListBullet"/>
      </w:pPr>
      <w:r>
        <w:t>Visibility levels: Private, Team, Programme, Institution, Regional/State/National where configured, Public.</w:t>
      </w:r>
    </w:p>
    <w:p>
      <w:pPr>
        <w:pStyle w:val="ListBullet"/>
      </w:pPr>
      <w:r>
        <w:t>Defaults: drafts/reflections private; team projects team-scoped; Assembly contributions Assembly/Programme; published propositions/research public only when configured; Passport private by default.</w:t>
      </w:r>
    </w:p>
    <w:p>
      <w:pPr>
        <w:pStyle w:val="ListBullet"/>
      </w:pPr>
      <w:r>
        <w:t>Issue locations support exact, approximate, locality, district, state and hidden. Exact coordinates never become public merely because an Issue is published.</w:t>
      </w:r>
    </w:p>
    <w:p>
      <w:pPr>
        <w:pStyle w:val="ListBullet"/>
      </w:pPr>
      <w:r>
        <w:t>Users may control permitted visibility but cannot override safeguarding, institutional, programme or moderation restrictions.</w:t>
      </w:r>
    </w:p>
    <w:p>
      <w:pPr>
        <w:pStyle w:val="Heading1"/>
      </w:pPr>
      <w:r>
        <w:t>4. Data Lifecycle</w:t>
      </w:r>
    </w:p>
    <w:p>
      <w:pPr>
        <w:pStyle w:val="ListBullet"/>
      </w:pPr>
      <w:r>
        <w:t>Typical lifecycle: DRAFT → ACTIVE/SUBMITTED → REVIEW → PUBLISHED/VERIFIED → ARCHIVED → DELETED/ANONYMISED.</w:t>
      </w:r>
    </w:p>
    <w:p>
      <w:pPr>
        <w:pStyle w:val="ListBullet"/>
      </w:pPr>
      <w:r>
        <w:t>Institutional offboarding removes membership without automatically deleting the personal Passport; historical participation remains associated where appropriate.</w:t>
      </w:r>
    </w:p>
    <w:p>
      <w:pPr>
        <w:pStyle w:val="ListBullet"/>
      </w:pPr>
      <w:r>
        <w:t>Support export, deletion requests, selective deletion where feasible, anonymisation of retained aggregate records and withdrawal from optional public publication.</w:t>
      </w:r>
    </w:p>
    <w:p>
      <w:pPr>
        <w:pStyle w:val="ListBullet"/>
      </w:pPr>
      <w:r>
        <w:t>Passport is durable but not undeletable; personally identifiable records remain subject to applicable deletion/anonymisation policy.</w:t>
      </w:r>
    </w:p>
    <w:p>
      <w:pPr>
        <w:pStyle w:val="ListBullet"/>
      </w:pPr>
      <w:r>
        <w:t>Define retention classes for logs, messages, drafts, assignments, credentials, moderation cases, analytics and backups. Exact legal periods require privacy/legal review.</w:t>
      </w:r>
    </w:p>
    <w:p>
      <w:pPr>
        <w:pStyle w:val="Heading1"/>
      </w:pPr>
      <w:r>
        <w:t>5. Evidence &amp; Verification</w:t>
      </w:r>
    </w:p>
    <w:p>
      <w:pPr>
        <w:pStyle w:val="ListBullet"/>
      </w:pPr>
      <w:r>
        <w:t>Verification types: Identity, Institution, Evidence, Achievement, Contribution and Stakeholder verification.</w:t>
      </w:r>
    </w:p>
    <w:p>
      <w:pPr>
        <w:pStyle w:val="ListBullet"/>
      </w:pPr>
      <w:r>
        <w:t>Verification levels: SELF-REPORTED → SYSTEM-VALIDATED → FACILITATOR-REVIEWED → INSTITUTION-VERIFIED → FORMALLY-VERIFIED.</w:t>
      </w:r>
    </w:p>
    <w:p>
      <w:pPr>
        <w:pStyle w:val="ListBullet"/>
      </w:pPr>
      <w:r>
        <w:t>Evidence may include platform records, documents, images, video, attendance, institutional confirmation, interviews, field observations, surveys, public sources, stakeholder responses and project artefacts.</w:t>
      </w:r>
    </w:p>
    <w:p>
      <w:pPr>
        <w:pStyle w:val="ListBullet"/>
      </w:pPr>
      <w:r>
        <w:t>AI may assist evidence checking but cannot independently establish that an activity occurred.</w:t>
      </w:r>
    </w:p>
    <w:p>
      <w:pPr>
        <w:pStyle w:val="Heading1"/>
      </w:pPr>
      <w:r>
        <w:t>6. Civic Credits</w:t>
      </w:r>
    </w:p>
    <w:p>
      <w:pPr>
        <w:pStyle w:val="ListBullet"/>
      </w:pPr>
      <w:r>
        <w:t>Credits represent documented learning, participation and contribution; they are not civic-worth, patriotism or ideological scores.</w:t>
      </w:r>
    </w:p>
    <w:p>
      <w:pPr>
        <w:pStyle w:val="ListBullet"/>
      </w:pPr>
      <w:r>
        <w:t>Dimensions: Learning, Observation, Deliberation, Contribution, Collaboration, Civic Action, Reflection.</w:t>
      </w:r>
    </w:p>
    <w:p>
      <w:pPr>
        <w:pStyle w:val="ListBullet"/>
      </w:pPr>
      <w:r>
        <w:t>Configurable calculation: Activity Weight × Quality Factor × Evidence Factor × Verification Factor × Contribution Factor.</w:t>
      </w:r>
    </w:p>
    <w:p>
      <w:pPr>
        <w:pStyle w:val="ListBullet"/>
      </w:pPr>
      <w:r>
        <w:t>States: Awarded, Pending, Verified, Corrected, Adjusted, Revoked, Appealed.</w:t>
      </w:r>
    </w:p>
    <w:p>
      <w:pPr>
        <w:pStyle w:val="ListBullet"/>
      </w:pPr>
      <w:r>
        <w:t>Material adjustments/revocations require reason, actor, timestamp, previous value, new value and evidence/reference.</w:t>
      </w:r>
    </w:p>
    <w:p>
      <w:pPr>
        <w:pStyle w:val="ListBullet"/>
      </w:pPr>
      <w:r>
        <w:t>Appeal path: Participant → reviewer → senior reviewer/programme authority; significant disputes receive an explanation.</w:t>
      </w:r>
    </w:p>
    <w:p>
      <w:pPr>
        <w:pStyle w:val="ListBullet"/>
      </w:pPr>
      <w:r>
        <w:t>Durable Credits do not normally expire; temporary programme points may be separate.</w:t>
      </w:r>
    </w:p>
    <w:p>
      <w:pPr>
        <w:pStyle w:val="Heading1"/>
      </w:pPr>
      <w:r>
        <w:t>7. Youth Assembly Rules</w:t>
      </w:r>
    </w:p>
    <w:p>
      <w:pPr>
        <w:pStyle w:val="ListBullet"/>
      </w:pPr>
      <w:r>
        <w:t>Role priority: hard eligibility/safeguarding → minimum role coverage → rotation/fairness → preference → topic relevance → participation equity → random tie-break.</w:t>
      </w:r>
    </w:p>
    <w:p>
      <w:pPr>
        <w:pStyle w:val="ListBullet"/>
      </w:pPr>
      <w:r>
        <w:t>Store role history and rotate assignments. Avoid repeatedly assigning Shaper or Chair to the same participants unless explicitly required.</w:t>
      </w:r>
    </w:p>
    <w:p>
      <w:pPr>
        <w:pStyle w:val="ListBullet"/>
      </w:pPr>
      <w:r>
        <w:t>Expertise informs assignment but does not create automatic authority.</w:t>
      </w:r>
    </w:p>
    <w:p>
      <w:pPr>
        <w:pStyle w:val="ListBullet"/>
      </w:pPr>
      <w:r>
        <w:t>Group sizes: 1–2 reflection/dialogue; 3 mini-deliberation; 4+ full four-role structure; large groups use deliberation cells plus final assembly.</w:t>
      </w:r>
    </w:p>
    <w:p>
      <w:pPr>
        <w:pStyle w:val="ListBullet"/>
      </w:pPr>
      <w:r>
        <w:t>Outcomes: Consensus; Qualified Support; Split Decision; Insufficient Basis.</w:t>
      </w:r>
    </w:p>
    <w:p>
      <w:pPr>
        <w:pStyle w:val="ListBullet"/>
      </w:pPr>
      <w:r>
        <w:t>Significant unresolved disagreement exists when substantive objection remains after revision, evidence conflicts materially, a major participant group rejects the core proposition, a material implementation risk remains unresolved, or a foundational disagreement is identified.</w:t>
      </w:r>
    </w:p>
    <w:p>
      <w:pPr>
        <w:pStyle w:val="ListBullet"/>
      </w:pPr>
      <w:r>
        <w:t>Every proposition contains Question, Problem, Insight, Proposition, Enablers, Risks, Next Step, Unresolved Questions, Dissent, Support Profile, Evidence Basis and Revision History.</w:t>
      </w:r>
    </w:p>
    <w:p>
      <w:pPr>
        <w:pStyle w:val="Heading1"/>
      </w:pPr>
      <w:r>
        <w:t>8. Stakeholder Engagement</w:t>
      </w:r>
    </w:p>
    <w:p>
      <w:pPr>
        <w:pStyle w:val="ListBullet"/>
      </w:pPr>
      <w:r>
        <w:t>Stakeholders may include government bodies, local authorities, educational institutions, civil society/community organisations, public/private organisations, expert bodies and approved individuals.</w:t>
      </w:r>
    </w:p>
    <w:p>
      <w:pPr>
        <w:pStyle w:val="ListBullet"/>
      </w:pPr>
      <w:r>
        <w:t>Verification: SELF-DECLARED → PENDING_VERIFICATION → VERIFIED → SUSPENDED.</w:t>
      </w:r>
    </w:p>
    <w:p>
      <w:pPr>
        <w:pStyle w:val="ListBullet"/>
      </w:pPr>
      <w:r>
        <w:t>Routing: DRAFT → APPROVED_FOR_ROUTING → ROUTED → DELIVERED → ACKNOWLEDGED → UNDER_REVIEW → RESPONSE → ACTIONED/PARTIAL/NO_ACTION/UNRESPONDED → OUTCOME.</w:t>
      </w:r>
    </w:p>
    <w:p>
      <w:pPr>
        <w:pStyle w:val="ListBullet"/>
      </w:pPr>
      <w:r>
        <w:t>Response targets are configurable (for example 7, 14 or 30 days) and are tracking targets, not claims of legal obligation.</w:t>
      </w:r>
    </w:p>
    <w:p>
      <w:pPr>
        <w:pStyle w:val="ListBullet"/>
      </w:pPr>
      <w:r>
        <w:t>Mass routing requires programme/facilitator approval, verified stakeholders, rate limits, relevance controls and audit logs.</w:t>
      </w:r>
    </w:p>
    <w:p>
      <w:pPr>
        <w:pStyle w:val="Heading1"/>
      </w:pPr>
      <w:r>
        <w:t>9. Moderation &amp; Safety</w:t>
      </w:r>
    </w:p>
    <w:p>
      <w:pPr>
        <w:pStyle w:val="ListBullet"/>
      </w:pPr>
      <w:r>
        <w:t>Severity: S0 minor disagreement; S1 spam/low-level disruption; S2 harassment/repeated abuse; S3 serious threats/targeted abuse/high-harm misinformation; S4 credible imminent danger/safeguarding emergency.</w:t>
      </w:r>
    </w:p>
    <w:p>
      <w:pPr>
        <w:pStyle w:val="ListBullet"/>
      </w:pPr>
      <w:r>
        <w:t>Actions: no action, label, warning, content limitation, messaging restriction, event removal, temporary suspension, permanent suspension, safeguarding escalation or authorised referral.</w:t>
      </w:r>
    </w:p>
    <w:p>
      <w:pPr>
        <w:pStyle w:val="ListBullet"/>
      </w:pPr>
      <w:r>
        <w:t>Disagreement is not automatically misinformation, harassment or a threat. Political/controversial views are not removed merely for being unpopular.</w:t>
      </w:r>
    </w:p>
    <w:p>
      <w:pPr>
        <w:pStyle w:val="ListBullet"/>
      </w:pPr>
      <w:r>
        <w:t>Unverified allegations must not be presented as established facts; use claim/observation/evidence/review states where appropriate.</w:t>
      </w:r>
    </w:p>
    <w:p>
      <w:pPr>
        <w:pStyle w:val="ListBullet"/>
      </w:pPr>
      <w:r>
        <w:t>Appeal: ACTION → APPEAL → REVIEW → UPHELD/MODIFIED/REVERSED.</w:t>
      </w:r>
    </w:p>
    <w:p>
      <w:pPr>
        <w:pStyle w:val="Heading1"/>
      </w:pPr>
      <w:r>
        <w:t>10. AI Governance</w:t>
      </w:r>
    </w:p>
    <w:p>
      <w:pPr>
        <w:pStyle w:val="ListBullet"/>
      </w:pPr>
      <w:r>
        <w:t>Tier A: public/low-sensitivity content. Tier B: participant work subject to programme controls. Tier C: minors' sensitive information, private messages, exact locations, identity and safeguarding/moderation data; external AI processing blocked by default unless explicitly authorised.</w:t>
      </w:r>
    </w:p>
    <w:p>
      <w:pPr>
        <w:pStyle w:val="ListBullet"/>
      </w:pPr>
      <w:r>
        <w:t>Each AI provider integration defines data sent, purpose, retention, training use, processing geography, security, deletion and contractual controls.</w:t>
      </w:r>
    </w:p>
    <w:p>
      <w:pPr>
        <w:pStyle w:val="ListBullet"/>
      </w:pPr>
      <w:r>
        <w:t>Log AI feature, provider/model, timestamp, input classification, output, context where appropriate, human review and resulting action; avoid unnecessary raw sensitive prompt storage.</w:t>
      </w:r>
    </w:p>
    <w:p>
      <w:pPr>
        <w:pStyle w:val="ListBullet"/>
      </w:pPr>
      <w:r>
        <w:t>AI cannot independently make final safeguarding determinations, identity certification, research-ethics approval, permanent suspension, major credential revocation, high-impact credit decisions or substantive civic propositions.</w:t>
      </w:r>
    </w:p>
    <w:p>
      <w:pPr>
        <w:pStyle w:val="Heading1"/>
      </w:pPr>
      <w:r>
        <w:t>11. Research Ethics</w:t>
      </w:r>
    </w:p>
    <w:p>
      <w:pPr>
        <w:pStyle w:val="ListBullet"/>
      </w:pPr>
      <w:r>
        <w:t>Categories: A public/non-human; B non-sensitive observation; C human-subject research; D sensitive/vulnerable research.</w:t>
      </w:r>
    </w:p>
    <w:p>
      <w:pPr>
        <w:pStyle w:val="ListBullet"/>
      </w:pPr>
      <w:r>
        <w:t>Research involving people defines purpose, participants, methodology, data, consent, recording, anonymity, retention, withdrawal and publication.</w:t>
      </w:r>
    </w:p>
    <w:p>
      <w:pPr>
        <w:pStyle w:val="ListBullet"/>
      </w:pPr>
      <w:r>
        <w:t>Research involving minors requires appropriate guardian/consent controls and participant assent where applicable.</w:t>
      </w:r>
    </w:p>
    <w:p>
      <w:pPr>
        <w:pStyle w:val="ListBullet"/>
      </w:pPr>
      <w:r>
        <w:t>Audio/video recording requires explicit consent; withdrawal is supported where permitted by the research protocol.</w:t>
      </w:r>
    </w:p>
    <w:p>
      <w:pPr>
        <w:pStyle w:val="Heading1"/>
      </w:pPr>
      <w:r>
        <w:t>12. Multilingual Governance</w:t>
      </w:r>
    </w:p>
    <w:p>
      <w:pPr>
        <w:pStyle w:val="ListBullet"/>
      </w:pPr>
      <w:r>
        <w:t>For participant contributions, the original submitted language is authoritative; translations are derivative.</w:t>
      </w:r>
    </w:p>
    <w:p>
      <w:pPr>
        <w:pStyle w:val="ListBullet"/>
      </w:pPr>
      <w:r>
        <w:t>Translations are labelled Machine Translated, Human Reviewed or Official Programme Translation.</w:t>
      </w:r>
    </w:p>
    <w:p>
      <w:pPr>
        <w:pStyle w:val="ListBullet"/>
      </w:pPr>
      <w:r>
        <w:t>If translation changes meaning, preserve original, correct translation, log correction and notify affected participants when consequential.</w:t>
      </w:r>
    </w:p>
    <w:p>
      <w:pPr>
        <w:pStyle w:val="ListBullet"/>
      </w:pPr>
      <w:r>
        <w:t>Moderators should have original and translation. Search supports original-language text, translated indexing and language filters.</w:t>
      </w:r>
    </w:p>
    <w:p>
      <w:pPr>
        <w:pStyle w:val="Heading1"/>
      </w:pPr>
      <w:r>
        <w:t>13. Offline Participation</w:t>
      </w:r>
    </w:p>
    <w:p>
      <w:pPr>
        <w:pStyle w:val="ListBullet"/>
      </w:pPr>
      <w:r>
        <w:t>Represent offline work as a Verified Offline Activity.</w:t>
      </w:r>
    </w:p>
    <w:p>
      <w:pPr>
        <w:pStyle w:val="ListBullet"/>
      </w:pPr>
      <w:r>
        <w:t>Workflow: OFFLINE ACTIVITY → CAPTURE → EVIDENCE SUBMISSION → REVIEW → VERIFICATION → PASSPORT/CREDIT.</w:t>
      </w:r>
    </w:p>
    <w:p>
      <w:pPr>
        <w:pStyle w:val="ListBullet"/>
      </w:pPr>
      <w:r>
        <w:t>Evidence may include attendance, facilitator confirmation, event code/QR, photos, scanned assignments, signed records, project evidence and institutional confirmation.</w:t>
      </w:r>
    </w:p>
    <w:p>
      <w:pPr>
        <w:pStyle w:val="ListBullet"/>
      </w:pPr>
      <w:r>
        <w:t>Anti-fraud: unique event codes, attendance windows, duplicate detection, verifier limits and audit sampling.</w:t>
      </w:r>
    </w:p>
    <w:p>
      <w:pPr>
        <w:pStyle w:val="Heading1"/>
      </w:pPr>
      <w:r>
        <w:t>14. Domain Relationships</w:t>
      </w:r>
    </w:p>
    <w:p>
      <w:pPr>
        <w:pStyle w:val="ListBullet"/>
      </w:pPr>
      <w:r>
        <w:t>Canonical hierarchy: Programme → Courses/Activities/Events/Projects/Assemblies; Course → Modules/Lessons/Assignments; Event → Sessions; Assembly and Youth Parliament → Sessions.</w:t>
      </w:r>
    </w:p>
    <w:p>
      <w:pPr>
        <w:pStyle w:val="ListBullet"/>
      </w:pPr>
      <w:r>
        <w:t>Programme = overarching initiative. Course = structured curriculum. Activity = participant action. Assignment = activity requiring defined submission. Event = scheduled occurrence. Session = interactive room/meeting. Project = multi-step work. Assembly = specialised deliberative structure.</w:t>
      </w:r>
    </w:p>
    <w:p>
      <w:pPr>
        <w:pStyle w:val="ListBullet"/>
      </w:pPr>
      <w:r>
        <w:t>Sessions may reference multiple related objects so ordinary meetings, Youth Assemblies and Youth Parliament experiences can transition without losing core context.</w:t>
      </w:r>
    </w:p>
    <w:p>
      <w:pPr>
        <w:pStyle w:val="Heading1"/>
      </w:pPr>
      <w:r>
        <w:t>15. Analytics &amp; KPIs</w:t>
      </w:r>
    </w:p>
    <w:p>
      <w:pPr>
        <w:pStyle w:val="ListBullet"/>
      </w:pPr>
      <w:r>
        <w:t>KPIs: activation, learning completion, meaningful participation, deliberation quality, stakeholder response, civic-action conversion, retention, institutional health, inclusion and platform health.</w:t>
      </w:r>
    </w:p>
    <w:p>
      <w:pPr>
        <w:pStyle w:val="ListBullet"/>
      </w:pPr>
      <w:r>
        <w:t>Meaningful participation uses substantive submissions, evidence use, deliberation, collaboration and reflection rather than login counts.</w:t>
      </w:r>
    </w:p>
    <w:p>
      <w:pPr>
        <w:pStyle w:val="ListBullet"/>
      </w:pPr>
      <w:r>
        <w:t>Deliberation quality measures participation distribution, evidence references, response to viewpoints, revision, dissent preservation, speaking-time distribution and unresolved questions.</w:t>
      </w:r>
    </w:p>
    <w:p>
      <w:pPr>
        <w:pStyle w:val="ListBullet"/>
      </w:pPr>
      <w:r>
        <w:t>Do not create an ideological/civic-worth score. Participant analytics are primarily self-facing; administrator participant-level access must be operationally justified.</w:t>
      </w:r>
    </w:p>
    <w:p>
      <w:pPr>
        <w:pStyle w:val="Heading1"/>
      </w:pPr>
      <w:r>
        <w:t>16. Technical NFRs</w:t>
      </w:r>
    </w:p>
    <w:p>
      <w:pPr>
        <w:pStyle w:val="ListBullet"/>
      </w:pPr>
      <w:r>
        <w:t>Availability target: 99.9% monthly excluding planned maintenance.</w:t>
      </w:r>
    </w:p>
    <w:p>
      <w:pPr>
        <w:pStyle w:val="ListBullet"/>
      </w:pPr>
      <w:r>
        <w:t>Initial scale target: 100,000 registered users; 10,000 DAU; 2,000 concurrent standard users; 500 concurrent interactive-session participants; 50,000+ contributions; 1M+ evidence objects.</w:t>
      </w:r>
    </w:p>
    <w:p>
      <w:pPr>
        <w:pStyle w:val="ListBullet"/>
      </w:pPr>
      <w:r>
        <w:t>Normal API target: p50 &lt;300 ms, p95 &lt;800 ms, p99 &lt;2 s. AI latency measured separately.</w:t>
      </w:r>
    </w:p>
    <w:p>
      <w:pPr>
        <w:pStyle w:val="ListBullet"/>
      </w:pPr>
      <w:r>
        <w:t>Realtime event propagation target: p95 &lt;1 second under normal load.</w:t>
      </w:r>
    </w:p>
    <w:p>
      <w:pPr>
        <w:pStyle w:val="ListBullet"/>
      </w:pPr>
      <w:r>
        <w:t>Initial upload limits: documents 100 MB, images 25 MB, video 500 MB; configurable. Large media supports resumable upload.</w:t>
      </w:r>
    </w:p>
    <w:p>
      <w:pPr>
        <w:pStyle w:val="ListBullet"/>
      </w:pPr>
      <w:r>
        <w:t>Messaging target: 100 messages/sec initially with burst handling and horizontal scaling.</w:t>
      </w:r>
    </w:p>
    <w:p>
      <w:pPr>
        <w:pStyle w:val="ListBullet"/>
      </w:pPr>
      <w:r>
        <w:t>Recovery: daily full backups plus near-continuous recovery where supported; RPO ≤1 hour and RTO ≤4 hours initially; restore testing mandatory.</w:t>
      </w:r>
    </w:p>
    <w:p>
      <w:pPr>
        <w:pStyle w:val="ListBullet"/>
      </w:pPr>
      <w:r>
        <w:t>Security: TLS, encryption at rest, privileged MFA, RBAC/ABAC, rate limiting, audit logs, SAST/DAST, dependency scanning, malware scanning, secure sessions and penetration testing before major public launch.</w:t>
      </w:r>
    </w:p>
    <w:p>
      <w:pPr>
        <w:pStyle w:val="ListBullet"/>
      </w:pPr>
      <w:r>
        <w:t>Accessibility target: WCAG 2.1 AA.</w:t>
      </w:r>
    </w:p>
    <w:p>
      <w:pPr>
        <w:pStyle w:val="ListBullet"/>
      </w:pPr>
      <w:r>
        <w:t>Low bandwidth: core learning, assignments, chat, deliberation, submissions and notifications work without mandatory video.</w:t>
      </w:r>
    </w:p>
    <w:p>
      <w:pPr>
        <w:pStyle w:val="Heading1"/>
      </w:pPr>
      <w:r>
        <w:t>17. MVP / Scope Boundaries</w:t>
      </w:r>
    </w:p>
    <w:p>
      <w:pPr>
        <w:pStyle w:val="ListBullet"/>
      </w:pPr>
      <w:r>
        <w:t>V1 must deliver authentication, profiles, participant categories, institution affiliation, core permissions, Civic Academy, Self-Growth Academy, UHV, assignments/submissions, evidence, basic projects, Youth Assembly, Civic Passport, Civic Credits, community/group chat, notifications, institution/programme administration, moderation and basic analytics.</w:t>
      </w:r>
    </w:p>
    <w:p>
      <w:pPr>
        <w:pStyle w:val="ListBullet"/>
      </w:pPr>
      <w:r>
        <w:t>Later architecture-ready capabilities: Youth Parliament, Idea/Research/Policy Labs, Issues Map, competitions, institutional federation, advanced Studio, AI orchestration, stakeholder tracking, advanced analytics, national-scale optimisation and advanced multilingual tooling.</w:t>
      </w:r>
    </w:p>
    <w:p>
      <w:pPr>
        <w:pStyle w:val="ListBullet"/>
      </w:pPr>
      <w:r>
        <w:t>Architecture-ready does not mean UI-complete. Do not build large generic workflow infrastructure before validating the core participant experience.</w:t>
      </w:r>
    </w:p>
    <w:p>
      <w:pPr>
        <w:pStyle w:val="ListBullet"/>
      </w:pPr>
      <w:r>
        <w:t>Core V1 journey: Register → Learn → Complete Assignment → Observe/Contribute → Join Assembly → Deliberate → Produce Proposition → Reflect → Build Passport.</w:t>
      </w:r>
    </w:p>
    <w:p>
      <w:pPr>
        <w:pStyle w:val="Heading1"/>
      </w:pPr>
      <w:r>
        <w:t>18. Acceptance Criteria</w:t>
      </w:r>
    </w:p>
    <w:p>
      <w:pPr>
        <w:pStyle w:val="ListBullet"/>
      </w:pPr>
      <w:r>
        <w:t>Functional: every major feature has responsive UI, persistence/API where applicable, state transitions, permissions, validation, errors and required notifications.</w:t>
      </w:r>
    </w:p>
    <w:p>
      <w:pPr>
        <w:pStyle w:val="ListBullet"/>
      </w:pPr>
      <w:r>
        <w:t>Security: unauthorised access is blocked; privileged actions are logged; protected data does not leak through APIs, search or exports.</w:t>
      </w:r>
    </w:p>
    <w:p>
      <w:pPr>
        <w:pStyle w:val="ListBullet"/>
      </w:pPr>
      <w:r>
        <w:t>Accessibility: keyboard navigation, semantic/screen-reader support, responsive layout, contrast and applicable captions/transcripts.</w:t>
      </w:r>
    </w:p>
    <w:p>
      <w:pPr>
        <w:pStyle w:val="ListBullet"/>
      </w:pPr>
      <w:r>
        <w:t>Auditability: consequential actions record who, what, when, previous state, new state and reason.</w:t>
      </w:r>
    </w:p>
    <w:p>
      <w:pPr>
        <w:pStyle w:val="ListBullet"/>
      </w:pPr>
      <w:r>
        <w:t>Configuration: anything specified as configurable is changeable by authorised administrators without source-code modification.</w:t>
      </w:r>
    </w:p>
    <w:p>
      <w:pPr>
        <w:pStyle w:val="ListBullet"/>
      </w:pPr>
      <w:r>
        <w:t>Testing: major features require unit, integration, API, permission, state-machine and critical-path E2E tests; high-risk features additionally require security, abuse/safeguarding, load and failure/recovery tests.</w:t>
      </w:r>
    </w:p>
    <w:p>
      <w:pPr>
        <w:pStyle w:val="Heading1"/>
      </w:pPr>
      <w:r>
        <w:t>19. Global Non-Negotiable Product Rules</w:t>
      </w:r>
    </w:p>
    <w:p>
      <w:pPr>
        <w:pStyle w:val="ListBullet"/>
      </w:pPr>
      <w:r>
        <w:t>No hidden authority: AI, algorithms, Credits, verification and role allocation cannot silently make consequential decisions.</w:t>
      </w:r>
    </w:p>
    <w:p>
      <w:pPr>
        <w:pStyle w:val="ListBullet"/>
      </w:pPr>
      <w:r>
        <w:t>No accidental public exposure: protected data defaults to the safer visibility scope.</w:t>
      </w:r>
    </w:p>
    <w:p>
      <w:pPr>
        <w:pStyle w:val="ListBullet"/>
      </w:pPr>
      <w:r>
        <w:t>Original evidence remains traceable: translations, AI summaries and derived outputs never silently replace originals.</w:t>
      </w:r>
    </w:p>
    <w:p>
      <w:pPr>
        <w:pStyle w:val="ListBullet"/>
      </w:pPr>
      <w:r>
        <w:t>Dissent is a first-class record, especially in Youth Assembly and policy deliberation.</w:t>
      </w:r>
    </w:p>
    <w:p>
      <w:pPr>
        <w:pStyle w:val="ListBullet"/>
      </w:pPr>
      <w:r>
        <w:t>Verification is contextual: every verified state identifies what was verified, by whom, using what evidence, and when.</w:t>
      </w:r>
    </w:p>
    <w:p>
      <w:pPr>
        <w:pStyle w:val="ListBullet"/>
      </w:pPr>
      <w:r>
        <w:t>Civic Credits are not civic virtue scores.</w:t>
      </w:r>
    </w:p>
    <w:p>
      <w:pPr>
        <w:pStyle w:val="ListBullet"/>
      </w:pPr>
      <w:r>
        <w:t>Open source does not mean open personal data.</w:t>
      </w:r>
    </w:p>
    <w:p>
      <w:pPr>
        <w:pStyle w:val="ListBullet"/>
      </w:pPr>
      <w:r>
        <w:t>Minors receive stronger safeguards across messaging, mentoring, research, media and events.</w:t>
      </w:r>
    </w:p>
    <w:p>
      <w:pPr>
        <w:pStyle w:val="ListBullet"/>
      </w:pPr>
      <w:r>
        <w:t>Human authority remains over safeguarding, suspension, identity, credentials, significant Credits, research ethics and substantive propositions.</w:t>
      </w:r>
    </w:p>
    <w:p>
      <w:pPr>
        <w:pStyle w:val="ListBullet"/>
      </w:pPr>
      <w:r>
        <w:t>Deliberation records disagreement rather than manufacturing consensus.</w:t>
      </w:r>
    </w:p>
    <w:p>
      <w:pPr>
        <w:pStyle w:val="Heading1"/>
      </w:pPr>
      <w:r>
        <w:t>20. Product Architecture Principle</w:t>
      </w:r>
    </w:p>
    <w:p>
      <w:r>
        <w:t>JanSahabhag 2047 operates as three integrated layers: Learning &amp; Development (Learn → Practice → Reflect); Civic Deliberation &amp; Contribution (Observe → Research → Deliberate → Propose → Act); and Trust &amp; Governance Infrastructure (Identity → Permissions → Evidence → Verification → Safety → Audit → Accountability).</w:t>
      </w:r>
    </w:p>
    <w:p>
      <w:pPr>
        <w:pStyle w:val="Heading1"/>
      </w:pPr>
      <w:r>
        <w:t>Developer Handover Checklist</w:t>
      </w:r>
    </w:p>
    <w:p>
      <w:pPr>
        <w:pStyle w:val="ListBullet"/>
      </w:pPr>
      <w:r>
        <w:t>Implement all normative requirements in this document.</w:t>
      </w:r>
    </w:p>
    <w:p>
      <w:pPr>
        <w:pStyle w:val="ListBullet"/>
      </w:pPr>
      <w:r>
        <w:t>Make configurable rules versioned configuration, not hard-coded business logic.</w:t>
      </w:r>
    </w:p>
    <w:p>
      <w:pPr>
        <w:pStyle w:val="ListBullet"/>
      </w:pPr>
      <w:r>
        <w:t>Create permission tests for every protected object.</w:t>
      </w:r>
    </w:p>
    <w:p>
      <w:pPr>
        <w:pStyle w:val="ListBullet"/>
      </w:pPr>
      <w:r>
        <w:t>Create state-machine tests for Assembly, Assignment, Contribution, Stakeholder Response, Credits and Moderation.</w:t>
      </w:r>
    </w:p>
    <w:p>
      <w:pPr>
        <w:pStyle w:val="ListBullet"/>
      </w:pPr>
      <w:r>
        <w:t>Create audit logging for consequential actions.</w:t>
      </w:r>
    </w:p>
    <w:p>
      <w:pPr>
        <w:pStyle w:val="ListBullet"/>
      </w:pPr>
      <w:r>
        <w:t>Document every external AI data flow before enabling it.</w:t>
      </w:r>
    </w:p>
    <w:p>
      <w:pPr>
        <w:pStyle w:val="ListBullet"/>
      </w:pPr>
      <w:r>
        <w:t>Implement minor-safety controls before unrestricted community communication.</w:t>
      </w:r>
    </w:p>
    <w:p>
      <w:pPr>
        <w:pStyle w:val="ListBullet"/>
      </w:pPr>
      <w:r>
        <w:t>Load-test realtime sessions and messaging against stated targets.</w:t>
      </w:r>
    </w:p>
    <w:p>
      <w:pPr>
        <w:pStyle w:val="ListBullet"/>
      </w:pPr>
      <w:r>
        <w:t>Demonstrate backup restore and disaster recovery.</w:t>
      </w:r>
    </w:p>
    <w:p>
      <w:pPr>
        <w:pStyle w:val="ListBullet"/>
      </w:pPr>
      <w:r>
        <w:t>Obtain required privacy, safeguarding and legal review before public production launch.</w:t>
      </w:r>
    </w:p>
    <w:p>
      <w:pPr>
        <w:jc w:val="center"/>
      </w:pPr>
      <w:r>
        <w:rPr>
          <w:b/>
          <w:color w:val="194C5E"/>
          <w:sz w:val="52"/>
        </w:rPr>
        <w:t>JANSAHBHAG 2047</w:t>
      </w:r>
    </w:p>
    <w:p>
      <w:pPr>
        <w:jc w:val="center"/>
      </w:pPr>
      <w:r>
        <w:rPr>
          <w:b/>
          <w:sz w:val="30"/>
        </w:rPr>
        <w:t>COMPLETE DEVELOPER PRODUCT REQUIREMENTS DOCUMENT</w:t>
      </w:r>
    </w:p>
    <w:p>
      <w:pPr>
        <w:jc w:val="center"/>
      </w:pPr>
      <w:r>
        <w:rPr>
          <w:i/>
        </w:rPr>
        <w:t>Version 2.1 • Readiness-reviewed, consolidated implementation baseline • 11 October 2026</w:t>
      </w:r>
    </w:p>
    <w:p>
      <w:r>
        <w:t>Purpose: a single authoritative specification for implementation. Where older requirements conflict with the canonical decisions in this version, this version takes precedence. Historical duplicated drafts are not included.</w:t>
      </w:r>
    </w:p>
    <w:p>
      <w:r>
        <w:t>Website audit status: the supplied review says the live JavaScript site could not be inspected beyond its title/description. Therefore, the current UI cannot honestly be labelled audited. A screenshot-and-route audit is a pre-build gate; use the comparison matrix below and complete it before changing existing screens.</w:t>
      </w:r>
    </w:p>
    <w:p>
      <w:pPr>
        <w:pStyle w:val="Heading1"/>
      </w:pPr>
      <w:r>
        <w:t>Developer start here: what to build first</w:t>
      </w:r>
    </w:p>
    <w:p>
      <w:pPr>
        <w:pStyle w:val="ListBullet"/>
      </w:pPr>
      <w:r>
        <w:t>First perform a route and screenshot inventory of the deployed site at the supplied URL, on desktop and mobile, for Dashboard, Learn, Assignments, Debate Room, Youth Assembly, Youth Parliament, Workspace, Profile, and Owner/Moderator areas. Record each existing control as Keep, Change, Remove, or Build New.</w:t>
      </w:r>
    </w:p>
    <w:p>
      <w:pPr>
        <w:pStyle w:val="ListBullet"/>
      </w:pPr>
      <w:r>
        <w:t>Implement identity, secure authentication, canonical roles/permissions, audit logging, bilingual navigation, profile, dashboard, and demo-data controls before feature work.</w:t>
      </w:r>
    </w:p>
    <w:p>
      <w:pPr>
        <w:pStyle w:val="ListBullet"/>
      </w:pPr>
      <w:r>
        <w:t>Implement the end-to-end competition demo journey: demo participant signs in → opens a clearly labelled sample assignment → submits evidence → joins a sample live session → transitions to Youth Assembly → roles appear in role-specific zones → group produces a proposition preserving dissent → opens Workspace → views Civic Passport evidence.</w:t>
      </w:r>
    </w:p>
    <w:p>
      <w:pPr>
        <w:pStyle w:val="ListBullet"/>
      </w:pPr>
      <w:r>
        <w:t>Implement Debate Room, Youth Assembly, Youth Parliament, Workspace, general Civic assignments, and the separate UHV/Jeevan Vidya stream as explicit product modules sharing common infrastructure.</w:t>
      </w:r>
    </w:p>
    <w:p>
      <w:pPr>
        <w:pStyle w:val="ListBullet"/>
      </w:pPr>
      <w:r>
        <w:t>Do not build production integrations by hard-coding providers. Keep video, AI, email, storage, and analytics behind replaceable adapters.</w:t>
      </w:r>
    </w:p>
    <w:p>
      <w:pPr>
        <w:pStyle w:val="ListBullet"/>
      </w:pPr>
      <w:r>
        <w:t>Complete privacy/safeguarding review, legal review, accessibility checks, backups/restore test, and moderator permission tests before any public launch.</w:t>
      </w:r>
    </w:p>
    <w:p>
      <w:pPr>
        <w:pStyle w:val="Heading1"/>
      </w:pPr>
      <w:r>
        <w:t>1. Readiness review: decision on the submitted review</w:t>
      </w:r>
    </w:p>
    <w:p>
      <w:r>
        <w:t>Assessment: the readiness review is substantially correct and useful. Its eight major fixes and smaller gaps should be incorporated. One qualification: the review's claim that the PRD has 4,288 lines and internal conflicts is a document-quality finding; the remedy is not to remove important product requirements, but to consolidate duplicates and establish one canonical specification. The live site still has not been independently verified in this environment.</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Review finding</w:t>
            </w:r>
          </w:p>
        </w:tc>
        <w:tc>
          <w:tcPr>
            <w:tcW w:type="dxa" w:w="3360"/>
          </w:tcPr>
          <w:p>
            <w:r>
              <w:t>Decision</w:t>
            </w:r>
          </w:p>
        </w:tc>
        <w:tc>
          <w:tcPr>
            <w:tcW w:type="dxa" w:w="3360"/>
          </w:tcPr>
          <w:p>
            <w:r>
              <w:t>PRD treatment</w:t>
            </w:r>
          </w:p>
        </w:tc>
      </w:tr>
      <w:tr>
        <w:tc>
          <w:tcPr>
            <w:tcW w:type="dxa" w:w="3360"/>
          </w:tcPr>
          <w:p>
            <w:r>
              <w:t>No current-site comparison</w:t>
            </w:r>
          </w:p>
        </w:tc>
        <w:tc>
          <w:tcPr>
            <w:tcW w:type="dxa" w:w="3360"/>
          </w:tcPr>
          <w:p>
            <w:r>
              <w:t>Accept</w:t>
            </w:r>
          </w:p>
        </w:tc>
        <w:tc>
          <w:tcPr>
            <w:tcW w:type="dxa" w:w="3360"/>
          </w:tcPr>
          <w:p>
            <w:r>
              <w:t>Add required screenshot/route audit and Keep / Change / Build New matrix; leave observed-state cells unverified until screenshots are supplied.</w:t>
            </w:r>
          </w:p>
        </w:tc>
      </w:tr>
      <w:tr>
        <w:tc>
          <w:tcPr>
            <w:tcW w:type="dxa" w:w="3360"/>
          </w:tcPr>
          <w:p>
            <w:r>
              <w:t>Domain says 2027, product says 2047</w:t>
            </w:r>
          </w:p>
        </w:tc>
        <w:tc>
          <w:tcPr>
            <w:tcW w:type="dxa" w:w="3360"/>
          </w:tcPr>
          <w:p>
            <w:r>
              <w:t>Accept</w:t>
            </w:r>
          </w:p>
        </w:tc>
        <w:tc>
          <w:tcPr>
            <w:tcW w:type="dxa" w:w="3360"/>
          </w:tcPr>
          <w:p>
            <w:r>
              <w:t>Treat URL/domain as a launch decision. Product name remains JanSahabhag 2047. Confirm domain strategy before public/competition launch; do not assume current URL is a typo without owner confirmation.</w:t>
            </w:r>
          </w:p>
        </w:tc>
      </w:tr>
      <w:tr>
        <w:tc>
          <w:tcPr>
            <w:tcW w:type="dxa" w:w="3360"/>
          </w:tcPr>
          <w:p>
            <w:r>
              <w:t>Document duplicates/conflicts</w:t>
            </w:r>
          </w:p>
        </w:tc>
        <w:tc>
          <w:tcPr>
            <w:tcW w:type="dxa" w:w="3360"/>
          </w:tcPr>
          <w:p>
            <w:r>
              <w:t>Accept</w:t>
            </w:r>
          </w:p>
        </w:tc>
        <w:tc>
          <w:tcPr>
            <w:tcW w:type="dxa" w:w="3360"/>
          </w:tcPr>
          <w:p>
            <w:r>
              <w:t>This is a clean canonical v2.1, not a copy of conflicting Parts A/B/C.</w:t>
            </w:r>
          </w:p>
        </w:tc>
      </w:tr>
      <w:tr>
        <w:tc>
          <w:tcPr>
            <w:tcW w:type="dxa" w:w="3360"/>
          </w:tcPr>
          <w:p>
            <w:r>
              <w:t>Navigation conflicts</w:t>
            </w:r>
          </w:p>
        </w:tc>
        <w:tc>
          <w:tcPr>
            <w:tcW w:type="dxa" w:w="3360"/>
          </w:tcPr>
          <w:p>
            <w:r>
              <w:t>Accept</w:t>
            </w:r>
          </w:p>
        </w:tc>
        <w:tc>
          <w:tcPr>
            <w:tcW w:type="dxa" w:w="3360"/>
          </w:tcPr>
          <w:p>
            <w:r>
              <w:t>One canonical navigation is defined in Section 4.</w:t>
            </w:r>
          </w:p>
        </w:tc>
      </w:tr>
      <w:tr>
        <w:tc>
          <w:tcPr>
            <w:tcW w:type="dxa" w:w="3360"/>
          </w:tcPr>
          <w:p>
            <w:r>
              <w:t>Role names conflict</w:t>
            </w:r>
          </w:p>
        </w:tc>
        <w:tc>
          <w:tcPr>
            <w:tcW w:type="dxa" w:w="3360"/>
          </w:tcPr>
          <w:p>
            <w:r>
              <w:t>Accept</w:t>
            </w:r>
          </w:p>
        </w:tc>
        <w:tc>
          <w:tcPr>
            <w:tcW w:type="dxa" w:w="3360"/>
          </w:tcPr>
          <w:p>
            <w:r>
              <w:t>One canonical role/permission table is defined in Section 5.</w:t>
            </w:r>
          </w:p>
        </w:tc>
      </w:tr>
      <w:tr>
        <w:tc>
          <w:tcPr>
            <w:tcW w:type="dxa" w:w="3360"/>
          </w:tcPr>
          <w:p>
            <w:r>
              <w:t>MVP/competition scope conflict</w:t>
            </w:r>
          </w:p>
        </w:tc>
        <w:tc>
          <w:tcPr>
            <w:tcW w:type="dxa" w:w="3360"/>
          </w:tcPr>
          <w:p>
            <w:r>
              <w:t>Accept</w:t>
            </w:r>
          </w:p>
        </w:tc>
        <w:tc>
          <w:tcPr>
            <w:tcW w:type="dxa" w:w="3360"/>
          </w:tcPr>
          <w:p>
            <w:r>
              <w:t>One Must-have / Should-have / Later scope is defined in Section 3.</w:t>
            </w:r>
          </w:p>
        </w:tc>
      </w:tr>
      <w:tr>
        <w:tc>
          <w:tcPr>
            <w:tcW w:type="dxa" w:w="3360"/>
          </w:tcPr>
          <w:p>
            <w:r>
              <w:t>Legal/compliance section missing</w:t>
            </w:r>
          </w:p>
        </w:tc>
        <w:tc>
          <w:tcPr>
            <w:tcW w:type="dxa" w:w="3360"/>
          </w:tcPr>
          <w:p>
            <w:r>
              <w:t>Accept with legal-review caveat</w:t>
            </w:r>
          </w:p>
        </w:tc>
        <w:tc>
          <w:tcPr>
            <w:tcW w:type="dxa" w:w="3360"/>
          </w:tcPr>
          <w:p>
            <w:r>
              <w:t>Add launch checklist for applicable Indian data protection, child safety, consent, privacy, terms, grievance and retention requirements; obtain qualified legal review.</w:t>
            </w:r>
          </w:p>
        </w:tc>
      </w:tr>
      <w:tr>
        <w:tc>
          <w:tcPr>
            <w:tcW w:type="dxa" w:w="3360"/>
          </w:tcPr>
          <w:p>
            <w:r>
              <w:t>Budget/timeline/hosting missing</w:t>
            </w:r>
          </w:p>
        </w:tc>
        <w:tc>
          <w:tcPr>
            <w:tcW w:type="dxa" w:w="3360"/>
          </w:tcPr>
          <w:p>
            <w:r>
              <w:t>Accept as planning requirement</w:t>
            </w:r>
          </w:p>
        </w:tc>
        <w:tc>
          <w:tcPr>
            <w:tcW w:type="dxa" w:w="3360"/>
          </w:tcPr>
          <w:p>
            <w:r>
              <w:t>Add estimates and owner decisions as configurable planning gates; avoid fabricating costs or dates.</w:t>
            </w:r>
          </w:p>
        </w:tc>
      </w:tr>
      <w:tr>
        <w:tc>
          <w:tcPr>
            <w:tcW w:type="dxa" w:w="3360"/>
          </w:tcPr>
          <w:p>
            <w:r>
              <w:t>Demo data, founder details, UHV content owner, Hindi text owner, moderators, five-minute demo success</w:t>
            </w:r>
          </w:p>
        </w:tc>
        <w:tc>
          <w:tcPr>
            <w:tcW w:type="dxa" w:w="3360"/>
          </w:tcPr>
          <w:p>
            <w:r>
              <w:t>Accept</w:t>
            </w:r>
          </w:p>
        </w:tc>
        <w:tc>
          <w:tcPr>
            <w:tcW w:type="dxa" w:w="3360"/>
          </w:tcPr>
          <w:p>
            <w:r>
              <w:t>Add operational ownership and readiness checklists.</w:t>
            </w:r>
          </w:p>
        </w:tc>
      </w:tr>
    </w:tbl>
    <w:p>
      <w:pPr>
        <w:pStyle w:val="Heading1"/>
      </w:pPr>
      <w:r>
        <w:t>2. Product definition and principles</w:t>
      </w:r>
    </w:p>
    <w:p>
      <w:r>
        <w:t>JanSahabhag 2047 is a civic-learning, civic-practice, deliberation, innovation, community and evidence platform. It connects learning to action through the core loop: LEARN → OBSERVE → DELIBERATE → PROPOSE → REFLECT.</w:t>
      </w:r>
    </w:p>
    <w:p>
      <w:pPr>
        <w:pStyle w:val="ListBullet"/>
      </w:pPr>
      <w:r>
        <w:t>Develop informed, responsible, participative citizens; do not reduce education to employability alone.</w:t>
      </w:r>
    </w:p>
    <w:p>
      <w:pPr>
        <w:pStyle w:val="ListBullet"/>
      </w:pPr>
      <w:r>
        <w:t>Support institutional participation and open participation across school, undergraduate, postgraduate/higher education, and general participant categories.</w:t>
      </w:r>
    </w:p>
    <w:p>
      <w:pPr>
        <w:pStyle w:val="ListBullet"/>
      </w:pPr>
      <w:r>
        <w:t>Support institution → district → region → state → national programme scopes, without requiring every user to belong to an institution.</w:t>
      </w:r>
    </w:p>
    <w:p>
      <w:pPr>
        <w:pStyle w:val="ListBullet"/>
      </w:pPr>
      <w:r>
        <w:t>Evidence, respectful disagreement, revision, and minority perspectives matter. Never force consensus or reduce deliberation to a popularity vote.</w:t>
      </w:r>
    </w:p>
    <w:p>
      <w:pPr>
        <w:pStyle w:val="ListBullet"/>
      </w:pPr>
      <w:r>
        <w:t>AI is assistive and explainable; authorized humans remain accountable for consequential decisions.</w:t>
      </w:r>
    </w:p>
    <w:p>
      <w:pPr>
        <w:pStyle w:val="ListBullet"/>
      </w:pPr>
      <w:r>
        <w:t>Open-source software does not mean personal data or private workspaces are public.</w:t>
      </w:r>
    </w:p>
    <w:p>
      <w:pPr>
        <w:pStyle w:val="ListBullet"/>
      </w:pPr>
      <w:r>
        <w:t>Design for English and Hindi interface/content, preserve original-language contributions, and make translation optional and labelled.</w:t>
      </w:r>
    </w:p>
    <w:p>
      <w:pPr>
        <w:pStyle w:val="ListBullet"/>
      </w:pPr>
      <w:r>
        <w:t>Video is optional. Provide low-bandwidth text/audio pathways and accessible alternatives.</w:t>
      </w:r>
    </w:p>
    <w:p>
      <w:pPr>
        <w:pStyle w:val="Heading1"/>
      </w:pPr>
      <w:r>
        <w:t>3. Release scope: one authoritative plan</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Scope</w:t>
            </w:r>
          </w:p>
        </w:tc>
        <w:tc>
          <w:tcPr>
            <w:tcW w:type="dxa" w:w="3360"/>
          </w:tcPr>
          <w:p>
            <w:r>
              <w:t>Must be ready</w:t>
            </w:r>
          </w:p>
        </w:tc>
        <w:tc>
          <w:tcPr>
            <w:tcW w:type="dxa" w:w="3360"/>
          </w:tcPr>
          <w:p>
            <w:r>
              <w:t>Acceptance emphasis</w:t>
            </w:r>
          </w:p>
        </w:tc>
      </w:tr>
      <w:tr>
        <w:tc>
          <w:tcPr>
            <w:tcW w:type="dxa" w:w="3360"/>
          </w:tcPr>
          <w:p>
            <w:r>
              <w:t>Competition demo / Phase 1</w:t>
            </w:r>
          </w:p>
        </w:tc>
        <w:tc>
          <w:tcPr>
            <w:tcW w:type="dxa" w:w="3360"/>
          </w:tcPr>
          <w:p>
            <w:r>
              <w:t>Brand/navigation; sign-in/demo mode; profiles; owner console; scoped moderator permissions; dashboard; general assignments with task cards; basic learning content; Debate Room; Youth Assembly with four roles, stages and proposition/dissent; basic video/session fallback; Workspace with supervised rooms; contextual rulebooks; basic AI helper with human review; Civic Passport sample record; moderation/reporting; English/Hindi shell; marked demo data.</w:t>
            </w:r>
          </w:p>
        </w:tc>
        <w:tc>
          <w:tcPr>
            <w:tcW w:type="dxa" w:w="3360"/>
          </w:tcPr>
          <w:p>
            <w:r>
              <w:t>A complete five-minute end-to-end journey works reliably on a laptop and mobile-sized viewport. No dead-end buttons. Demo records are visibly labelled.</w:t>
            </w:r>
          </w:p>
        </w:tc>
      </w:tr>
      <w:tr>
        <w:tc>
          <w:tcPr>
            <w:tcW w:type="dxa" w:w="3360"/>
          </w:tcPr>
          <w:p>
            <w:r>
              <w:t>Phase 1.1 / launch hardening</w:t>
            </w:r>
          </w:p>
        </w:tc>
        <w:tc>
          <w:tcPr>
            <w:tcW w:type="dxa" w:w="3360"/>
          </w:tcPr>
          <w:p>
            <w:r>
              <w:t>Production authentication/recovery, MFA for privileged roles, verified institutional membership, permission audit, privacy controls, safeguarding workflows, consent management, legal-reviewed policy pages, operational backups, observability, accessibility testing, security testing.</w:t>
            </w:r>
          </w:p>
        </w:tc>
        <w:tc>
          <w:tcPr>
            <w:tcW w:type="dxa" w:w="3360"/>
          </w:tcPr>
          <w:p>
            <w:r>
              <w:t>No public launch until critical safeguarding/security issues are closed.</w:t>
            </w:r>
          </w:p>
        </w:tc>
      </w:tr>
      <w:tr>
        <w:tc>
          <w:tcPr>
            <w:tcW w:type="dxa" w:w="3360"/>
          </w:tcPr>
          <w:p>
            <w:r>
              <w:t>Should-have after demo</w:t>
            </w:r>
          </w:p>
        </w:tc>
        <w:tc>
          <w:tcPr>
            <w:tcW w:type="dxa" w:w="3360"/>
          </w:tcPr>
          <w:p>
            <w:r>
              <w:t>Youth Parliament full chamber, institutional event builder, enhanced assignment rubrics/peer review, Labs, Issues Map, advanced Civic Credits, stakeholder response tracking, richer bilingual content, mentor workflows.</w:t>
            </w:r>
          </w:p>
        </w:tc>
        <w:tc>
          <w:tcPr>
            <w:tcW w:type="dxa" w:w="3360"/>
          </w:tcPr>
          <w:p>
            <w:r>
              <w:t>Architecture and data contracts support these without rewrites.</w:t>
            </w:r>
          </w:p>
        </w:tc>
      </w:tr>
      <w:tr>
        <w:tc>
          <w:tcPr>
            <w:tcW w:type="dxa" w:w="3360"/>
          </w:tcPr>
          <w:p>
            <w:r>
              <w:t>Later / scale expansion</w:t>
            </w:r>
          </w:p>
        </w:tc>
        <w:tc>
          <w:tcPr>
            <w:tcW w:type="dxa" w:w="3360"/>
          </w:tcPr>
          <w:p>
            <w:r>
              <w:t>National-scale federation, advanced recommendations and analytics, expanded Indian languages, advanced Studio/workflow builder, complex competition brackets, integrations with external programmes, sophisticated impact evaluation.</w:t>
            </w:r>
          </w:p>
        </w:tc>
        <w:tc>
          <w:tcPr>
            <w:tcW w:type="dxa" w:w="3360"/>
          </w:tcPr>
          <w:p>
            <w:r>
              <w:t>Deliver by validated demand, budget, operational capacity, and governance readiness.</w:t>
            </w:r>
          </w:p>
        </w:tc>
      </w:tr>
    </w:tbl>
    <w:p>
      <w:r>
        <w:t>Youth Parliament is an important product requirement and must be represented in the demo plan or an explicit clickable prototype. Its full production feature depth can follow the competition build only if the competition deadline/budget requires it. Debate Room and Workspace are Phase 1 must-haves, not omissions.</w:t>
      </w:r>
    </w:p>
    <w:p>
      <w:pPr>
        <w:pStyle w:val="Heading1"/>
      </w:pPr>
      <w:r>
        <w:t>4. Canonical information architecture and names</w:t>
      </w:r>
    </w:p>
    <w:p>
      <w:r>
        <w:t>Use this single learner-facing navigation. Do not retain a separate legacy menu that collapses all deliberation experiences into a generic “Deliberate” item.</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Order</w:t>
            </w:r>
          </w:p>
        </w:tc>
        <w:tc>
          <w:tcPr>
            <w:tcW w:type="dxa" w:w="3360"/>
          </w:tcPr>
          <w:p>
            <w:r>
              <w:t>Navigation item</w:t>
            </w:r>
          </w:p>
        </w:tc>
        <w:tc>
          <w:tcPr>
            <w:tcW w:type="dxa" w:w="3360"/>
          </w:tcPr>
          <w:p>
            <w:r>
              <w:t>Purpose</w:t>
            </w:r>
          </w:p>
        </w:tc>
      </w:tr>
      <w:tr>
        <w:tc>
          <w:tcPr>
            <w:tcW w:type="dxa" w:w="3360"/>
          </w:tcPr>
          <w:p>
            <w:r>
              <w:t>1</w:t>
            </w:r>
          </w:p>
        </w:tc>
        <w:tc>
          <w:tcPr>
            <w:tcW w:type="dxa" w:w="3360"/>
          </w:tcPr>
          <w:p>
            <w:r>
              <w:t>Home</w:t>
            </w:r>
          </w:p>
        </w:tc>
        <w:tc>
          <w:tcPr>
            <w:tcW w:type="dxa" w:w="3360"/>
          </w:tcPr>
          <w:p>
            <w:r>
              <w:t>Personal dashboard, next actions, notices and progress.</w:t>
            </w:r>
          </w:p>
        </w:tc>
      </w:tr>
      <w:tr>
        <w:tc>
          <w:tcPr>
            <w:tcW w:type="dxa" w:w="3360"/>
          </w:tcPr>
          <w:p>
            <w:r>
              <w:t>2</w:t>
            </w:r>
          </w:p>
        </w:tc>
        <w:tc>
          <w:tcPr>
            <w:tcW w:type="dxa" w:w="3360"/>
          </w:tcPr>
          <w:p>
            <w:r>
              <w:t>Learn</w:t>
            </w:r>
          </w:p>
        </w:tc>
        <w:tc>
          <w:tcPr>
            <w:tcW w:type="dxa" w:w="3360"/>
          </w:tcPr>
          <w:p>
            <w:r>
              <w:t>Civic Academy and Self-Growth learning resources.</w:t>
            </w:r>
          </w:p>
        </w:tc>
      </w:tr>
      <w:tr>
        <w:tc>
          <w:tcPr>
            <w:tcW w:type="dxa" w:w="3360"/>
          </w:tcPr>
          <w:p>
            <w:r>
              <w:t>3</w:t>
            </w:r>
          </w:p>
        </w:tc>
        <w:tc>
          <w:tcPr>
            <w:tcW w:type="dxa" w:w="3360"/>
          </w:tcPr>
          <w:p>
            <w:r>
              <w:t>Activities &amp; Assignments</w:t>
            </w:r>
          </w:p>
        </w:tc>
        <w:tc>
          <w:tcPr>
            <w:tcW w:type="dxa" w:w="3360"/>
          </w:tcPr>
          <w:p>
            <w:r>
              <w:t>General civic assignments, evidence, drafts, due dates and feedback.</w:t>
            </w:r>
          </w:p>
        </w:tc>
      </w:tr>
      <w:tr>
        <w:tc>
          <w:tcPr>
            <w:tcW w:type="dxa" w:w="3360"/>
          </w:tcPr>
          <w:p>
            <w:r>
              <w:t>4</w:t>
            </w:r>
          </w:p>
        </w:tc>
        <w:tc>
          <w:tcPr>
            <w:tcW w:type="dxa" w:w="3360"/>
          </w:tcPr>
          <w:p>
            <w:r>
              <w:t>Debate Room</w:t>
            </w:r>
          </w:p>
        </w:tc>
        <w:tc>
          <w:tcPr>
            <w:tcW w:type="dxa" w:w="3360"/>
          </w:tcPr>
          <w:p>
            <w:r>
              <w:t>Structured debate, motions, timed turns, evidence and reflection.</w:t>
            </w:r>
          </w:p>
        </w:tc>
      </w:tr>
      <w:tr>
        <w:tc>
          <w:tcPr>
            <w:tcW w:type="dxa" w:w="3360"/>
          </w:tcPr>
          <w:p>
            <w:r>
              <w:t>5</w:t>
            </w:r>
          </w:p>
        </w:tc>
        <w:tc>
          <w:tcPr>
            <w:tcW w:type="dxa" w:w="3360"/>
          </w:tcPr>
          <w:p>
            <w:r>
              <w:t>Youth Assembly</w:t>
            </w:r>
          </w:p>
        </w:tc>
        <w:tc>
          <w:tcPr>
            <w:tcW w:type="dxa" w:w="3360"/>
          </w:tcPr>
          <w:p>
            <w:r>
              <w:t>Deliberative process with Thinker, Enabler, Troubleshooter and Shaper roles.</w:t>
            </w:r>
          </w:p>
        </w:tc>
      </w:tr>
      <w:tr>
        <w:tc>
          <w:tcPr>
            <w:tcW w:type="dxa" w:w="3360"/>
          </w:tcPr>
          <w:p>
            <w:r>
              <w:t>6</w:t>
            </w:r>
          </w:p>
        </w:tc>
        <w:tc>
          <w:tcPr>
            <w:tcW w:type="dxa" w:w="3360"/>
          </w:tcPr>
          <w:p>
            <w:r>
              <w:t>Youth Parliament</w:t>
            </w:r>
          </w:p>
        </w:tc>
        <w:tc>
          <w:tcPr>
            <w:tcW w:type="dxa" w:w="3360"/>
          </w:tcPr>
          <w:p>
            <w:r>
              <w:t>Parliamentary learning/simulation with Speaker/Chair and chamber structure.</w:t>
            </w:r>
          </w:p>
        </w:tc>
      </w:tr>
      <w:tr>
        <w:tc>
          <w:tcPr>
            <w:tcW w:type="dxa" w:w="3360"/>
          </w:tcPr>
          <w:p>
            <w:r>
              <w:t>7</w:t>
            </w:r>
          </w:p>
        </w:tc>
        <w:tc>
          <w:tcPr>
            <w:tcW w:type="dxa" w:w="3360"/>
          </w:tcPr>
          <w:p>
            <w:r>
              <w:t>Workspace</w:t>
            </w:r>
          </w:p>
        </w:tc>
        <w:tc>
          <w:tcPr>
            <w:tcW w:type="dxa" w:w="3360"/>
          </w:tcPr>
          <w:p>
            <w:r>
              <w:t>College, cross-college, project and invitation-based rooms.</w:t>
            </w:r>
          </w:p>
        </w:tc>
      </w:tr>
      <w:tr>
        <w:tc>
          <w:tcPr>
            <w:tcW w:type="dxa" w:w="3360"/>
          </w:tcPr>
          <w:p>
            <w:r>
              <w:t>8</w:t>
            </w:r>
          </w:p>
        </w:tc>
        <w:tc>
          <w:tcPr>
            <w:tcW w:type="dxa" w:w="3360"/>
          </w:tcPr>
          <w:p>
            <w:r>
              <w:t>Labs &amp; Projects</w:t>
            </w:r>
          </w:p>
        </w:tc>
        <w:tc>
          <w:tcPr>
            <w:tcW w:type="dxa" w:w="3360"/>
          </w:tcPr>
          <w:p>
            <w:r>
              <w:t>Idea, Research and Policy Labs, civic projects and issue observations.</w:t>
            </w:r>
          </w:p>
        </w:tc>
      </w:tr>
      <w:tr>
        <w:tc>
          <w:tcPr>
            <w:tcW w:type="dxa" w:w="3360"/>
          </w:tcPr>
          <w:p>
            <w:r>
              <w:t>9</w:t>
            </w:r>
          </w:p>
        </w:tc>
        <w:tc>
          <w:tcPr>
            <w:tcW w:type="dxa" w:w="3360"/>
          </w:tcPr>
          <w:p>
            <w:r>
              <w:t>Community</w:t>
            </w:r>
          </w:p>
        </w:tc>
        <w:tc>
          <w:tcPr>
            <w:tcW w:type="dxa" w:w="3360"/>
          </w:tcPr>
          <w:p>
            <w:r>
              <w:t>Approved groups, announcements, mentoring and safe communication.</w:t>
            </w:r>
          </w:p>
        </w:tc>
      </w:tr>
      <w:tr>
        <w:tc>
          <w:tcPr>
            <w:tcW w:type="dxa" w:w="3360"/>
          </w:tcPr>
          <w:p>
            <w:r>
              <w:t>10</w:t>
            </w:r>
          </w:p>
        </w:tc>
        <w:tc>
          <w:tcPr>
            <w:tcW w:type="dxa" w:w="3360"/>
          </w:tcPr>
          <w:p>
            <w:r>
              <w:t>Civic Passport</w:t>
            </w:r>
          </w:p>
        </w:tc>
        <w:tc>
          <w:tcPr>
            <w:tcW w:type="dxa" w:w="3360"/>
          </w:tcPr>
          <w:p>
            <w:r>
              <w:t>Learning, verified experience, evidence and competencies.</w:t>
            </w:r>
          </w:p>
        </w:tc>
      </w:tr>
      <w:tr>
        <w:tc>
          <w:tcPr>
            <w:tcW w:type="dxa" w:w="3360"/>
          </w:tcPr>
          <w:p>
            <w:r>
              <w:t>11</w:t>
            </w:r>
          </w:p>
        </w:tc>
        <w:tc>
          <w:tcPr>
            <w:tcW w:type="dxa" w:w="3360"/>
          </w:tcPr>
          <w:p>
            <w:r>
              <w:t>UHV / Jeevan Vidya</w:t>
            </w:r>
          </w:p>
        </w:tc>
        <w:tc>
          <w:tcPr>
            <w:tcW w:type="dxa" w:w="3360"/>
          </w:tcPr>
          <w:p>
            <w:r>
              <w:t>Separate value-based learning stream placed last in the learner-facing navigation.</w:t>
            </w:r>
          </w:p>
        </w:tc>
      </w:tr>
    </w:tbl>
    <w:p>
      <w:r>
        <w:t>Profile, Notifications, Settings, Help/Rulebooks and language controls live in the account/utility area. Institution, Moderator Console, Platform Owner Console, Studio, Analytics and Audit Logs are permission-gated.</w:t>
      </w:r>
    </w:p>
    <w:p>
      <w:pPr>
        <w:pStyle w:val="Heading1"/>
      </w:pPr>
      <w:r>
        <w:t>5. Canonical roles and permissions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Canonical role</w:t>
            </w:r>
          </w:p>
        </w:tc>
        <w:tc>
          <w:tcPr>
            <w:tcW w:type="dxa" w:w="3360"/>
          </w:tcPr>
          <w:p>
            <w:r>
              <w:t>Scope and powers</w:t>
            </w:r>
          </w:p>
        </w:tc>
        <w:tc>
          <w:tcPr>
            <w:tcW w:type="dxa" w:w="3360"/>
          </w:tcPr>
          <w:p>
            <w:r>
              <w:t>Explicit limits</w:t>
            </w:r>
          </w:p>
        </w:tc>
      </w:tr>
      <w:tr>
        <w:tc>
          <w:tcPr>
            <w:tcW w:type="dxa" w:w="3360"/>
          </w:tcPr>
          <w:p>
            <w:r>
              <w:t>Platform Owner</w:t>
            </w:r>
          </w:p>
        </w:tc>
        <w:tc>
          <w:tcPr>
            <w:tcW w:type="dxa" w:w="3360"/>
          </w:tcPr>
          <w:p>
            <w:r>
              <w:t>Platform-wide configuration, branding, module availability, moderator appointment/revocation, permission policy, content governance, AI/video provider settings, retention/export policy, emergency controls and global analytics.</w:t>
            </w:r>
          </w:p>
        </w:tc>
        <w:tc>
          <w:tcPr>
            <w:tcW w:type="dxa" w:w="3360"/>
          </w:tcPr>
          <w:p>
            <w:r>
              <w:t>Protected owner account; MFA; audited high-risk actions. Founder public profile does not expose private account details.</w:t>
            </w:r>
          </w:p>
        </w:tc>
      </w:tr>
      <w:tr>
        <w:tc>
          <w:tcPr>
            <w:tcW w:type="dxa" w:w="3360"/>
          </w:tcPr>
          <w:p>
            <w:r>
              <w:t>Platform Administrator</w:t>
            </w:r>
          </w:p>
        </w:tc>
        <w:tc>
          <w:tcPr>
            <w:tcW w:type="dxa" w:w="3360"/>
          </w:tcPr>
          <w:p>
            <w:r>
              <w:t>Only explicitly delegated platform operations such as deployments/configuration or support tasks.</w:t>
            </w:r>
          </w:p>
        </w:tc>
        <w:tc>
          <w:tcPr>
            <w:tcW w:type="dxa" w:w="3360"/>
          </w:tcPr>
          <w:p>
            <w:r>
              <w:t>Not synonymous with owner; no owner-only actions unless separately granted.</w:t>
            </w:r>
          </w:p>
        </w:tc>
      </w:tr>
      <w:tr>
        <w:tc>
          <w:tcPr>
            <w:tcW w:type="dxa" w:w="3360"/>
          </w:tcPr>
          <w:p>
            <w:r>
              <w:t>Programme Manager</w:t>
            </w:r>
          </w:p>
        </w:tc>
        <w:tc>
          <w:tcPr>
            <w:tcW w:type="dxa" w:w="3360"/>
          </w:tcPr>
          <w:p>
            <w:r>
              <w:t>Assigned programmes, events, eligibility, schedules, reports and staff assignment.</w:t>
            </w:r>
          </w:p>
        </w:tc>
        <w:tc>
          <w:tcPr>
            <w:tcW w:type="dxa" w:w="3360"/>
          </w:tcPr>
          <w:p>
            <w:r>
              <w:t>No global user or policy control by default.</w:t>
            </w:r>
          </w:p>
        </w:tc>
      </w:tr>
      <w:tr>
        <w:tc>
          <w:tcPr>
            <w:tcW w:type="dxa" w:w="3360"/>
          </w:tcPr>
          <w:p>
            <w:r>
              <w:t>Moderator</w:t>
            </w:r>
          </w:p>
        </w:tc>
        <w:tc>
          <w:tcPr>
            <w:tcW w:type="dxa" w:w="3360"/>
          </w:tcPr>
          <w:p>
            <w:r>
              <w:t>Assigned content, community, room, workspace or event moderation.</w:t>
            </w:r>
          </w:p>
        </w:tc>
        <w:tc>
          <w:tcPr>
            <w:tcW w:type="dxa" w:w="3360"/>
          </w:tcPr>
          <w:p>
            <w:r>
              <w:t>Cannot grant own permissions, access unrelated private messages, export all data, or change global policy by default.</w:t>
            </w:r>
          </w:p>
        </w:tc>
      </w:tr>
      <w:tr>
        <w:tc>
          <w:tcPr>
            <w:tcW w:type="dxa" w:w="3360"/>
          </w:tcPr>
          <w:p>
            <w:r>
              <w:t>Assignment Manager</w:t>
            </w:r>
          </w:p>
        </w:tc>
        <w:tc>
          <w:tcPr>
            <w:tcW w:type="dxa" w:w="3360"/>
          </w:tcPr>
          <w:p>
            <w:r>
              <w:t>Create/edit/publish assignments and learning resources in assigned course/programme; manage rubric/deadline if granted.</w:t>
            </w:r>
          </w:p>
        </w:tc>
        <w:tc>
          <w:tcPr>
            <w:tcW w:type="dxa" w:w="3360"/>
          </w:tcPr>
          <w:p>
            <w:r>
              <w:t>Submission grading and credits require separate permissions where applicable.</w:t>
            </w:r>
          </w:p>
        </w:tc>
      </w:tr>
      <w:tr>
        <w:tc>
          <w:tcPr>
            <w:tcW w:type="dxa" w:w="3360"/>
          </w:tcPr>
          <w:p>
            <w:r>
              <w:t>Membership Manager</w:t>
            </w:r>
          </w:p>
        </w:tc>
        <w:tc>
          <w:tcPr>
            <w:tcW w:type="dxa" w:w="3360"/>
          </w:tcPr>
          <w:p>
            <w:r>
              <w:t>Approve/revoke membership in specified institution/workspace/programme.</w:t>
            </w:r>
          </w:p>
        </w:tc>
        <w:tc>
          <w:tcPr>
            <w:tcW w:type="dxa" w:w="3360"/>
          </w:tcPr>
          <w:p>
            <w:r>
              <w:t>Cannot verify institution globally or grant access outside scope.</w:t>
            </w:r>
          </w:p>
        </w:tc>
      </w:tr>
      <w:tr>
        <w:tc>
          <w:tcPr>
            <w:tcW w:type="dxa" w:w="3360"/>
          </w:tcPr>
          <w:p>
            <w:r>
              <w:t>Facilitator / Session Chair</w:t>
            </w:r>
          </w:p>
        </w:tc>
        <w:tc>
          <w:tcPr>
            <w:tcW w:type="dxa" w:w="3360"/>
          </w:tcPr>
          <w:p>
            <w:r>
              <w:t>Manage assigned learning/assembly procedure, speaking queue, time, stages and participant support.</w:t>
            </w:r>
          </w:p>
        </w:tc>
        <w:tc>
          <w:tcPr>
            <w:tcW w:type="dxa" w:w="3360"/>
          </w:tcPr>
          <w:p>
            <w:r>
              <w:t>Chair is procedural; cannot impose substantive conclusions or erase dissent.</w:t>
            </w:r>
          </w:p>
        </w:tc>
      </w:tr>
      <w:tr>
        <w:tc>
          <w:tcPr>
            <w:tcW w:type="dxa" w:w="3360"/>
          </w:tcPr>
          <w:p>
            <w:r>
              <w:t>Teacher / Mentor</w:t>
            </w:r>
          </w:p>
        </w:tc>
        <w:tc>
          <w:tcPr>
            <w:tcW w:type="dxa" w:w="3360"/>
          </w:tcPr>
          <w:p>
            <w:r>
              <w:t>Assigned learners, materials, feedback and structured mentoring within safeguarding controls.</w:t>
            </w:r>
          </w:p>
        </w:tc>
        <w:tc>
          <w:tcPr>
            <w:tcW w:type="dxa" w:w="3360"/>
          </w:tcPr>
          <w:p>
            <w:r>
              <w:t>No unrestricted adult-to-minor direct messaging.</w:t>
            </w:r>
          </w:p>
        </w:tc>
      </w:tr>
      <w:tr>
        <w:tc>
          <w:tcPr>
            <w:tcW w:type="dxa" w:w="3360"/>
          </w:tcPr>
          <w:p>
            <w:r>
              <w:t>Participant</w:t>
            </w:r>
          </w:p>
        </w:tc>
        <w:tc>
          <w:tcPr>
            <w:tcW w:type="dxa" w:w="3360"/>
          </w:tcPr>
          <w:p>
            <w:r>
              <w:t>Learn, contribute, join eligible rooms, submit work, deliberate and manage permitted profile/privacy settings.</w:t>
            </w:r>
          </w:p>
        </w:tc>
        <w:tc>
          <w:tcPr>
            <w:tcW w:type="dxa" w:w="3360"/>
          </w:tcPr>
          <w:p>
            <w:r>
              <w:t>Cannot bypass room membership, safeguarding, or visibility controls.</w:t>
            </w:r>
          </w:p>
        </w:tc>
      </w:tr>
      <w:tr>
        <w:tc>
          <w:tcPr>
            <w:tcW w:type="dxa" w:w="3360"/>
          </w:tcPr>
          <w:p>
            <w:r>
              <w:t>Safeguarding Lead</w:t>
            </w:r>
          </w:p>
        </w:tc>
        <w:tc>
          <w:tcPr>
            <w:tcW w:type="dxa" w:w="3360"/>
          </w:tcPr>
          <w:p>
            <w:r>
              <w:t>Restricted access to safeguarding cases and escalation workflows as explicitly assigned.</w:t>
            </w:r>
          </w:p>
        </w:tc>
        <w:tc>
          <w:tcPr>
            <w:tcW w:type="dxa" w:w="3360"/>
          </w:tcPr>
          <w:p>
            <w:r>
              <w:t>Sensitive case access is logged and limited to need-to-know.</w:t>
            </w:r>
          </w:p>
        </w:tc>
      </w:tr>
    </w:tbl>
    <w:p>
      <w:r>
        <w:t>Permissions use RBAC + ABAC. Every grant has resource scope, allowed actions, expiry where appropriate, grantor, reason, and audit record. Owner can revoke delegated permissions. Membership approval, institutional verification, assignment publishing, grading, credits, and moderation are distinct permissions.</w:t>
      </w:r>
    </w:p>
    <w:p>
      <w:pPr>
        <w:pStyle w:val="Heading1"/>
      </w:pPr>
      <w:r>
        <w:t>6. Current site vs PRD audit — required before implementation</w:t>
      </w:r>
    </w:p>
    <w:p>
      <w:r>
        <w:t>The review source confirms that the current deployment could not be visually inspected. Do not invent current screens or claim a verified comparison. Fill the “Observed current state” column from screenshots or browser inspection, then agree the action with the product owner.</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Route / screen</w:t>
            </w:r>
          </w:p>
        </w:tc>
        <w:tc>
          <w:tcPr>
            <w:tcW w:type="dxa" w:w="2520"/>
          </w:tcPr>
          <w:p>
            <w:r>
              <w:t>Observed current state</w:t>
            </w:r>
          </w:p>
        </w:tc>
        <w:tc>
          <w:tcPr>
            <w:tcW w:type="dxa" w:w="2520"/>
          </w:tcPr>
          <w:p>
            <w:r>
              <w:t>Target requirement</w:t>
            </w:r>
          </w:p>
        </w:tc>
        <w:tc>
          <w:tcPr>
            <w:tcW w:type="dxa" w:w="2520"/>
          </w:tcPr>
          <w:p>
            <w:r>
              <w:t>Decision</w:t>
            </w:r>
          </w:p>
        </w:tc>
      </w:tr>
      <w:tr>
        <w:tc>
          <w:tcPr>
            <w:tcW w:type="dxa" w:w="2520"/>
          </w:tcPr>
          <w:p>
            <w:r>
              <w:t>/dashboard</w:t>
            </w:r>
          </w:p>
        </w:tc>
        <w:tc>
          <w:tcPr>
            <w:tcW w:type="dxa" w:w="2520"/>
          </w:tcPr>
          <w:p>
            <w:r>
              <w:t>Not verified; screenshot required (desktop + mobile).</w:t>
            </w:r>
          </w:p>
        </w:tc>
        <w:tc>
          <w:tcPr>
            <w:tcW w:type="dxa" w:w="2520"/>
          </w:tcPr>
          <w:p>
            <w:r>
              <w:t>Cards for next learning, assignment task cards, upcoming sessions, Workspace activity, role assignments, notifications, Passport progress; role-aware staff cards.</w:t>
            </w:r>
          </w:p>
        </w:tc>
        <w:tc>
          <w:tcPr>
            <w:tcW w:type="dxa" w:w="2520"/>
          </w:tcPr>
          <w:p>
            <w:r>
              <w:t>Pending audit</w:t>
            </w:r>
          </w:p>
        </w:tc>
      </w:tr>
      <w:tr>
        <w:tc>
          <w:tcPr>
            <w:tcW w:type="dxa" w:w="2520"/>
          </w:tcPr>
          <w:p>
            <w:r>
              <w:t>/learn</w:t>
            </w:r>
          </w:p>
        </w:tc>
        <w:tc>
          <w:tcPr>
            <w:tcW w:type="dxa" w:w="2520"/>
          </w:tcPr>
          <w:p>
            <w:r>
              <w:t>Not verified; screenshot required.</w:t>
            </w:r>
          </w:p>
        </w:tc>
        <w:tc>
          <w:tcPr>
            <w:tcW w:type="dxa" w:w="2520"/>
          </w:tcPr>
          <w:p>
            <w:r>
              <w:t>Civic Academy and Self-Growth resources; searchable modules and progress.</w:t>
            </w:r>
          </w:p>
        </w:tc>
        <w:tc>
          <w:tcPr>
            <w:tcW w:type="dxa" w:w="2520"/>
          </w:tcPr>
          <w:p>
            <w:r>
              <w:t>Pending audit</w:t>
            </w:r>
          </w:p>
        </w:tc>
      </w:tr>
      <w:tr>
        <w:tc>
          <w:tcPr>
            <w:tcW w:type="dxa" w:w="2520"/>
          </w:tcPr>
          <w:p>
            <w:r>
              <w:t>/assignments</w:t>
            </w:r>
          </w:p>
        </w:tc>
        <w:tc>
          <w:tcPr>
            <w:tcW w:type="dxa" w:w="2520"/>
          </w:tcPr>
          <w:p>
            <w:r>
              <w:t>Not verified; screenshot required.</w:t>
            </w:r>
          </w:p>
        </w:tc>
        <w:tc>
          <w:tcPr>
            <w:tcW w:type="dxa" w:w="2520"/>
          </w:tcPr>
          <w:p>
            <w:r>
              <w:t>General Civic Assignment task cards/pop-ups, drafts, deadlines, evidence, autosave, submission/review states.</w:t>
            </w:r>
          </w:p>
        </w:tc>
        <w:tc>
          <w:tcPr>
            <w:tcW w:type="dxa" w:w="2520"/>
          </w:tcPr>
          <w:p>
            <w:r>
              <w:t>Pending audit</w:t>
            </w:r>
          </w:p>
        </w:tc>
      </w:tr>
      <w:tr>
        <w:tc>
          <w:tcPr>
            <w:tcW w:type="dxa" w:w="2520"/>
          </w:tcPr>
          <w:p>
            <w:r>
              <w:t>/debate-room</w:t>
            </w:r>
          </w:p>
        </w:tc>
        <w:tc>
          <w:tcPr>
            <w:tcW w:type="dxa" w:w="2520"/>
          </w:tcPr>
          <w:p>
            <w:r>
              <w:t>Not verified; route may not exist.</w:t>
            </w:r>
          </w:p>
        </w:tc>
        <w:tc>
          <w:tcPr>
            <w:tcW w:type="dxa" w:w="2520"/>
          </w:tcPr>
          <w:p>
            <w:r>
              <w:t>Shared live session mode with motion, turns, queue, evidence, moderator tools and reflection.</w:t>
            </w:r>
          </w:p>
        </w:tc>
        <w:tc>
          <w:tcPr>
            <w:tcW w:type="dxa" w:w="2520"/>
          </w:tcPr>
          <w:p>
            <w:r>
              <w:t>Build/verify</w:t>
            </w:r>
          </w:p>
        </w:tc>
      </w:tr>
      <w:tr>
        <w:tc>
          <w:tcPr>
            <w:tcW w:type="dxa" w:w="2520"/>
          </w:tcPr>
          <w:p>
            <w:r>
              <w:t>/youth-assembly</w:t>
            </w:r>
          </w:p>
        </w:tc>
        <w:tc>
          <w:tcPr>
            <w:tcW w:type="dxa" w:w="2520"/>
          </w:tcPr>
          <w:p>
            <w:r>
              <w:t>Not verified; screenshot required.</w:t>
            </w:r>
          </w:p>
        </w:tc>
        <w:tc>
          <w:tcPr>
            <w:tcW w:type="dxa" w:w="2520"/>
          </w:tcPr>
          <w:p>
            <w:r>
              <w:t>Four role zones; Frame → Think → Enable → Troubleshoot → Shape → Final Assembly; proposition and dissent record.</w:t>
            </w:r>
          </w:p>
        </w:tc>
        <w:tc>
          <w:tcPr>
            <w:tcW w:type="dxa" w:w="2520"/>
          </w:tcPr>
          <w:p>
            <w:r>
              <w:t>Pending audit</w:t>
            </w:r>
          </w:p>
        </w:tc>
      </w:tr>
      <w:tr>
        <w:tc>
          <w:tcPr>
            <w:tcW w:type="dxa" w:w="2520"/>
          </w:tcPr>
          <w:p>
            <w:r>
              <w:t>/youth-parliament</w:t>
            </w:r>
          </w:p>
        </w:tc>
        <w:tc>
          <w:tcPr>
            <w:tcW w:type="dxa" w:w="2520"/>
          </w:tcPr>
          <w:p>
            <w:r>
              <w:t>Not verified; route may not exist.</w:t>
            </w:r>
          </w:p>
        </w:tc>
        <w:tc>
          <w:tcPr>
            <w:tcW w:type="dxa" w:w="2520"/>
          </w:tcPr>
          <w:p>
            <w:r>
              <w:t>Parliamentary chamber, Speaker/Chair, benches, motions, questions, committees, records and configured voting.</w:t>
            </w:r>
          </w:p>
        </w:tc>
        <w:tc>
          <w:tcPr>
            <w:tcW w:type="dxa" w:w="2520"/>
          </w:tcPr>
          <w:p>
            <w:r>
              <w:t>Build/verify</w:t>
            </w:r>
          </w:p>
        </w:tc>
      </w:tr>
      <w:tr>
        <w:tc>
          <w:tcPr>
            <w:tcW w:type="dxa" w:w="2520"/>
          </w:tcPr>
          <w:p>
            <w:r>
              <w:t>/workspace</w:t>
            </w:r>
          </w:p>
        </w:tc>
        <w:tc>
          <w:tcPr>
            <w:tcW w:type="dxa" w:w="2520"/>
          </w:tcPr>
          <w:p>
            <w:r>
              <w:t>Not verified; screenshot required.</w:t>
            </w:r>
          </w:p>
        </w:tc>
        <w:tc>
          <w:tcPr>
            <w:tcW w:type="dxa" w:w="2520"/>
          </w:tcPr>
          <w:p>
            <w:r>
              <w:t>Institution/cross-institution/project/private rooms; username invitations; membership controls; supervised chat/files/meetings.</w:t>
            </w:r>
          </w:p>
        </w:tc>
        <w:tc>
          <w:tcPr>
            <w:tcW w:type="dxa" w:w="2520"/>
          </w:tcPr>
          <w:p>
            <w:r>
              <w:t>Pending audit</w:t>
            </w:r>
          </w:p>
        </w:tc>
      </w:tr>
      <w:tr>
        <w:tc>
          <w:tcPr>
            <w:tcW w:type="dxa" w:w="2520"/>
          </w:tcPr>
          <w:p>
            <w:r>
              <w:t>/profile / founder</w:t>
            </w:r>
          </w:p>
        </w:tc>
        <w:tc>
          <w:tcPr>
            <w:tcW w:type="dxa" w:w="2520"/>
          </w:tcPr>
          <w:p>
            <w:r>
              <w:t>Not verified; screenshot required.</w:t>
            </w:r>
          </w:p>
        </w:tc>
        <w:tc>
          <w:tcPr>
            <w:tcW w:type="dxa" w:w="2520"/>
          </w:tcPr>
          <w:p>
            <w:r>
              <w:t>Private user profile plus separate owner-controlled public Founder page/card.</w:t>
            </w:r>
          </w:p>
        </w:tc>
        <w:tc>
          <w:tcPr>
            <w:tcW w:type="dxa" w:w="2520"/>
          </w:tcPr>
          <w:p>
            <w:r>
              <w:t>Pending audit</w:t>
            </w:r>
          </w:p>
        </w:tc>
      </w:tr>
      <w:tr>
        <w:tc>
          <w:tcPr>
            <w:tcW w:type="dxa" w:w="2520"/>
          </w:tcPr>
          <w:p>
            <w:r>
              <w:t>/admin / moderator</w:t>
            </w:r>
          </w:p>
        </w:tc>
        <w:tc>
          <w:tcPr>
            <w:tcW w:type="dxa" w:w="2520"/>
          </w:tcPr>
          <w:p>
            <w:r>
              <w:t>Not verified; screenshot required.</w:t>
            </w:r>
          </w:p>
        </w:tc>
        <w:tc>
          <w:tcPr>
            <w:tcW w:type="dxa" w:w="2520"/>
          </w:tcPr>
          <w:p>
            <w:r>
              <w:t>Owner console, scoped Moderator Console, permission grant/revoke, audit trail and review queues.</w:t>
            </w:r>
          </w:p>
        </w:tc>
        <w:tc>
          <w:tcPr>
            <w:tcW w:type="dxa" w:w="2520"/>
          </w:tcPr>
          <w:p>
            <w:r>
              <w:t>Pending audit</w:t>
            </w:r>
          </w:p>
        </w:tc>
      </w:tr>
      <w:tr>
        <w:tc>
          <w:tcPr>
            <w:tcW w:type="dxa" w:w="2520"/>
          </w:tcPr>
          <w:p>
            <w:r>
              <w:t>/uhv-jeevan-vidya</w:t>
            </w:r>
          </w:p>
        </w:tc>
        <w:tc>
          <w:tcPr>
            <w:tcW w:type="dxa" w:w="2520"/>
          </w:tcPr>
          <w:p>
            <w:r>
              <w:t>Not verified; route may not exist.</w:t>
            </w:r>
          </w:p>
        </w:tc>
        <w:tc>
          <w:tcPr>
            <w:tcW w:type="dxa" w:w="2520"/>
          </w:tcPr>
          <w:p>
            <w:r>
              <w:t>Separate final learner-navigation stream with owner/authorized content uploads, videos, readings and distinct assignments.</w:t>
            </w:r>
          </w:p>
        </w:tc>
        <w:tc>
          <w:tcPr>
            <w:tcW w:type="dxa" w:w="2520"/>
          </w:tcPr>
          <w:p>
            <w:r>
              <w:t>Build/verify</w:t>
            </w:r>
          </w:p>
        </w:tc>
      </w:tr>
    </w:tbl>
    <w:p>
      <w:r>
        <w:t>Required audit evidence: screenshots at desktop and phone widths; route list; clickable control inventory; current authentication states; role-specific views; console errors only if relevant; and a Keep / Change / Remove / Build New decision for every screen. The developer should not delay creating this matrix, but must not mark its observed-state column complete until evidence exists.</w:t>
      </w:r>
    </w:p>
    <w:p>
      <w:pPr>
        <w:pStyle w:val="Heading1"/>
      </w:pPr>
      <w:r>
        <w:t>7. Founder profile and owner console</w:t>
      </w:r>
    </w:p>
    <w:p>
      <w:pPr>
        <w:pStyle w:val="ListBullet"/>
      </w:pPr>
      <w:r>
        <w:t>Public Founder page fields: portrait, display name, role/title, short biography, optional message, public email or protected contact form, optional approved links, alt text, publication state and revision history.</w:t>
      </w:r>
    </w:p>
    <w:p>
      <w:pPr>
        <w:pStyle w:val="ListBullet"/>
      </w:pPr>
      <w:r>
        <w:t>Do not invent founder name, photo, email or biography. Product owner supplies these before public demonstration; until then use a clearly labelled internal placeholder, not a public “coming soon” card.</w:t>
      </w:r>
    </w:p>
    <w:p>
      <w:pPr>
        <w:pStyle w:val="ListBullet"/>
      </w:pPr>
      <w:r>
        <w:t>Owner dashboard surfaces pending decisions, moderation escalations, institution requests, programme health, system health, AI usage/cost, user feedback and actions needing owner approval.</w:t>
      </w:r>
    </w:p>
    <w:p>
      <w:pPr>
        <w:pStyle w:val="ListBullet"/>
      </w:pPr>
      <w:r>
        <w:t>High-risk actions require confirmation and audit logging; support permission reviews, expiry reminders and emergency revocation.</w:t>
      </w:r>
    </w:p>
    <w:p>
      <w:pPr>
        <w:pStyle w:val="Heading1"/>
      </w:pPr>
      <w:r>
        <w:t>8. Shared live-session engine</w:t>
      </w:r>
    </w:p>
    <w:p>
      <w:r>
        <w:t>One persistent session context supports Standard Meeting, Debate Room, Youth Assembly, Youth Parliament, Workshop, Research Session, Competition, Interview/Q&amp;A and Consultation. Mode transitions update layout, stage and permissions without losing the session ID, roster, attendance, chat, files, evidence, agenda, transcript settings or outputs.</w:t>
      </w:r>
    </w:p>
    <w:p>
      <w:pPr>
        <w:pStyle w:val="ListBullet"/>
      </w:pPr>
      <w:r>
        <w:t>Standard meeting: video/audio tiles, hand raise, participants, shared resources, working chat, moderated general chat, captions, attendance and host controls.</w:t>
      </w:r>
    </w:p>
    <w:p>
      <w:pPr>
        <w:pStyle w:val="ListBullet"/>
      </w:pPr>
      <w:r>
        <w:t>Debate Room: motion/question, configurable positions, timed turns, rebuttal/clarification, speaking queue, evidence panel, audience questions where enabled, moderation and reflection.</w:t>
      </w:r>
    </w:p>
    <w:p>
      <w:pPr>
        <w:pStyle w:val="ListBullet"/>
      </w:pPr>
      <w:r>
        <w:t>Youth Assembly: role-zone layout for four non-hierarchical roles; role-aware seat labels/animations; procedural Chair/Co-Chair; visible stage indicator; rights and role powers; evidence and proposition workspace.</w:t>
      </w:r>
    </w:p>
    <w:p>
      <w:pPr>
        <w:pStyle w:val="ListBullet"/>
      </w:pPr>
      <w:r>
        <w:t>Youth Parliament: chamber layout with Speaker/Chair, configured benches and portfolios, member list, speaking queue, questions, motions, bills/proposals, committees, records and voting only when enabled by event configuration.</w:t>
      </w:r>
    </w:p>
    <w:p>
      <w:pPr>
        <w:pStyle w:val="ListBullet"/>
      </w:pPr>
      <w:r>
        <w:t>Video provider must be abstracted behind an adapter. Text/audio fallback, reconnect, waiting room, join permissions, mute controls and low-bandwidth behavior are required. Recording is off by default unless explicitly enabled with appropriate notice/consent and policy.</w:t>
      </w:r>
    </w:p>
    <w:p>
      <w:pPr>
        <w:pStyle w:val="ListBullet"/>
      </w:pPr>
      <w:r>
        <w:t>Session rulebooks must be available in the session UI. Chair powers are procedural, not substantive. Do not allow AI or the Chair to silently edit participant conclusions.</w:t>
      </w:r>
    </w:p>
    <w:p>
      <w:pPr>
        <w:pStyle w:val="Heading1"/>
      </w:pPr>
      <w:r>
        <w:t>9. Youth Assembly canonical rules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Role</w:t>
            </w:r>
          </w:p>
        </w:tc>
        <w:tc>
          <w:tcPr>
            <w:tcW w:type="dxa" w:w="3360"/>
          </w:tcPr>
          <w:p>
            <w:r>
              <w:t>Primary question</w:t>
            </w:r>
          </w:p>
        </w:tc>
        <w:tc>
          <w:tcPr>
            <w:tcW w:type="dxa" w:w="3360"/>
          </w:tcPr>
          <w:p>
            <w:r>
              <w:t>Function</w:t>
            </w:r>
          </w:p>
        </w:tc>
      </w:tr>
      <w:tr>
        <w:tc>
          <w:tcPr>
            <w:tcW w:type="dxa" w:w="3360"/>
          </w:tcPr>
          <w:p>
            <w:r>
              <w:t>Thinker</w:t>
            </w:r>
          </w:p>
        </w:tc>
        <w:tc>
          <w:tcPr>
            <w:tcW w:type="dxa" w:w="3360"/>
          </w:tcPr>
          <w:p>
            <w:r>
              <w:t>What should we understand?</w:t>
            </w:r>
          </w:p>
        </w:tc>
        <w:tc>
          <w:tcPr>
            <w:tcW w:type="dxa" w:w="3360"/>
          </w:tcPr>
          <w:p>
            <w:r>
              <w:t>Develop perspectives, frame the issue, identify knowledge gaps and bring relevant evidence.</w:t>
            </w:r>
          </w:p>
        </w:tc>
      </w:tr>
      <w:tr>
        <w:tc>
          <w:tcPr>
            <w:tcW w:type="dxa" w:w="3360"/>
          </w:tcPr>
          <w:p>
            <w:r>
              <w:t>Enabler</w:t>
            </w:r>
          </w:p>
        </w:tc>
        <w:tc>
          <w:tcPr>
            <w:tcW w:type="dxa" w:w="3360"/>
          </w:tcPr>
          <w:p>
            <w:r>
              <w:t>What would make it possible?</w:t>
            </w:r>
          </w:p>
        </w:tc>
        <w:tc>
          <w:tcPr>
            <w:tcW w:type="dxa" w:w="3360"/>
          </w:tcPr>
          <w:p>
            <w:r>
              <w:t>Identify conditions, resources, responsibilities, feasibility and implementation pathways.</w:t>
            </w:r>
          </w:p>
        </w:tc>
      </w:tr>
      <w:tr>
        <w:tc>
          <w:tcPr>
            <w:tcW w:type="dxa" w:w="3360"/>
          </w:tcPr>
          <w:p>
            <w:r>
              <w:t>Troubleshooter</w:t>
            </w:r>
          </w:p>
        </w:tc>
        <w:tc>
          <w:tcPr>
            <w:tcW w:type="dxa" w:w="3360"/>
          </w:tcPr>
          <w:p>
            <w:r>
              <w:t>What could go wrong?</w:t>
            </w:r>
          </w:p>
        </w:tc>
        <w:tc>
          <w:tcPr>
            <w:tcW w:type="dxa" w:w="3360"/>
          </w:tcPr>
          <w:p>
            <w:r>
              <w:t>Stress-test assumptions, surface unintended harms, risks and failure modes.</w:t>
            </w:r>
          </w:p>
        </w:tc>
      </w:tr>
      <w:tr>
        <w:tc>
          <w:tcPr>
            <w:tcW w:type="dxa" w:w="3360"/>
          </w:tcPr>
          <w:p>
            <w:r>
              <w:t>Shaper</w:t>
            </w:r>
          </w:p>
        </w:tc>
        <w:tc>
          <w:tcPr>
            <w:tcW w:type="dxa" w:w="3360"/>
          </w:tcPr>
          <w:p>
            <w:r>
              <w:t>What should we take forward?</w:t>
            </w:r>
          </w:p>
        </w:tc>
        <w:tc>
          <w:tcPr>
            <w:tcW w:type="dxa" w:w="3360"/>
          </w:tcPr>
          <w:p>
            <w:r>
              <w:t>Synthesize contributions into a proposition without substantive tie-breaking authority.</w:t>
            </w:r>
          </w:p>
        </w:tc>
      </w:tr>
    </w:tbl>
    <w:p>
      <w:r>
        <w:t>Core stages: Frame → Think → Enable → Troubleshoot → Shape → Final Assembly. Lifecycle: topic setup → eligibility/registration → role allocation → preparation/research → evidence → deliberation stages → proposition review → participant response profile → dissent and unresolved questions → publication → stakeholder routing → response/impact tracking.</w:t>
      </w:r>
    </w:p>
    <w:p>
      <w:r>
        <w:t>Proposition fields: question, problem, insight, proposition, enablers, risks, next step, unresolved questions, dissent, evidence basis, support profile, revision history, verification and routing history. Participant response states: Support; Support with reservations; Dissent; Abstain/Insufficient basis. Significant unresolved disagreement results in qualified support, split decision or insufficient basis—not forced consensus or a simple majority rule.</w:t>
      </w:r>
    </w:p>
    <w:p>
      <w:r>
        <w:t>Role allocation considers eligibility/safety, coverage, rotation, preferences, relevance, equity and random tie-break. Four or more participants should receive distinct roles where practical. Smaller groups use a documented mini-deliberation fallback. AI may recommend roles; deterministic rules plus facilitator oversight finalize them.</w:t>
      </w:r>
    </w:p>
    <w:p>
      <w:pPr>
        <w:pStyle w:val="Heading1"/>
      </w:pPr>
      <w:r>
        <w:t>10. Assignments and the separate UHV stream</w:t>
      </w:r>
    </w:p>
    <w:p>
      <w:pPr>
        <w:pStyle w:val="Heading2"/>
      </w:pPr>
      <w:r>
        <w:t>10.1 General Civic Assignments</w:t>
      </w:r>
    </w:p>
    <w:p>
      <w:pPr>
        <w:pStyle w:val="ListBullet"/>
      </w:pPr>
      <w:r>
        <w:t>Dashboard task cards show title, purpose, course/programme, due date, estimated time, status, required evidence, progress and next action.</w:t>
      </w:r>
    </w:p>
    <w:p>
      <w:pPr>
        <w:pStyle w:val="ListBullet"/>
      </w:pPr>
      <w:r>
        <w:t>Clicking a card opens an accessible pop-up/task panel or dedicated page, depending on viewport and accessibility settings. It must not trap focus or block essential navigation.</w:t>
      </w:r>
    </w:p>
    <w:p>
      <w:pPr>
        <w:pStyle w:val="ListBullet"/>
      </w:pPr>
      <w:r>
        <w:t>Support MCQ, multiple-select, true/false, short/long text, audio, video, image, document, URL, structured form and mixed response types.</w:t>
      </w:r>
    </w:p>
    <w:p>
      <w:pPr>
        <w:pStyle w:val="ListBullet"/>
      </w:pPr>
      <w:r>
        <w:t>Autosave drafts; show saved/submitting/submitted/error states; support resumable uploads, confirmation receipts, rubric, reviewer feedback, revision and appeal where configured.</w:t>
      </w:r>
    </w:p>
    <w:p>
      <w:pPr>
        <w:pStyle w:val="ListBullet"/>
      </w:pPr>
      <w:r>
        <w:t>Assignment authors can set eligibility, language, attempts, deadline, evidence, rubric, review mode, AI assistance, visibility, Civic Credit rules and publication state.</w:t>
      </w:r>
    </w:p>
    <w:p>
      <w:pPr>
        <w:pStyle w:val="Heading2"/>
      </w:pPr>
      <w:r>
        <w:t>10.2 UHV / Jeevan Vidya</w:t>
      </w:r>
    </w:p>
    <w:p>
      <w:pPr>
        <w:pStyle w:val="ListBullet"/>
      </w:pPr>
      <w:r>
        <w:t>UHV / Jeevan Vidya is a distinct stream placed last in learner navigation. It has separate content governance, curriculum structure, videos/lectures, readings, self-study activities, reflections, assignments and progress.</w:t>
      </w:r>
    </w:p>
    <w:p>
      <w:pPr>
        <w:pStyle w:val="ListBullet"/>
      </w:pPr>
      <w:r>
        <w:t>Authorized content roles: Platform Owner by default; a dedicated UHV Content Manager can be appointed by the owner to upload, edit, caption, categorize and publish videos/readings/assignments in this stream.</w:t>
      </w:r>
    </w:p>
    <w:p>
      <w:pPr>
        <w:pStyle w:val="ListBullet"/>
      </w:pPr>
      <w:r>
        <w:t>Curriculum selection and attribution must be explicitly configured by the owner. Do not claim that a specific curriculum is official or approved unless the owner has verified the source and permission to use it.</w:t>
      </w:r>
    </w:p>
    <w:p>
      <w:pPr>
        <w:pStyle w:val="ListBullet"/>
      </w:pPr>
      <w:r>
        <w:t>Dedicated reflection assignment captures understanding, personal perspective, observations, examples and changes over time. Support text and optional audio/video/evidence, mentor feedback, revision and learning record.</w:t>
      </w:r>
    </w:p>
    <w:p>
      <w:pPr>
        <w:pStyle w:val="ListBullet"/>
      </w:pPr>
      <w:r>
        <w:t>AI may ask reflection questions and suggest clarity improvements, but must not fabricate personal experiences or grade ideological agreement. Preserve participant voice and allow private reflection visibility.</w:t>
      </w:r>
    </w:p>
    <w:p>
      <w:pPr>
        <w:pStyle w:val="ListBullet"/>
      </w:pPr>
      <w:r>
        <w:t>Owner must identify the UHV curriculum/source and the initial content uploader before launch.</w:t>
      </w:r>
    </w:p>
    <w:p>
      <w:pPr>
        <w:pStyle w:val="Heading1"/>
      </w:pPr>
      <w:r>
        <w:t>11. Supervised Workspace system</w:t>
      </w:r>
    </w:p>
    <w:p>
      <w:pPr>
        <w:pStyle w:val="ListBullet"/>
      </w:pPr>
      <w:r>
        <w:t>Workspace types: verified institution/college, cross-college, programme/event, project/team, topic/interest, and invite-only room.</w:t>
      </w:r>
    </w:p>
    <w:p>
      <w:pPr>
        <w:pStyle w:val="ListBullet"/>
      </w:pPr>
      <w:r>
        <w:t>Membership: search/invite by username; join request; approval; role and institution checks; member removal; expiry; room-specific rules. Do not expose email/phone by username lookup.</w:t>
      </w:r>
    </w:p>
    <w:p>
      <w:pPr>
        <w:pStyle w:val="ListBullet"/>
      </w:pPr>
      <w:r>
        <w:t>Capabilities: persistent channels, moderated group chat, posts, shared documents, links, task lists, collaborative notes, scheduled meetings, optional video room, polls, project evidence, announcements and pinned rulebook.</w:t>
      </w:r>
    </w:p>
    <w:p>
      <w:pPr>
        <w:pStyle w:val="ListBullet"/>
      </w:pPr>
      <w:r>
        <w:t>Supervision: owner sets workspace policy; delegated moderators supervise only assigned workspaces. Visible moderation notice, report/block/mute controls, escalation and audit trail are required.</w:t>
      </w:r>
    </w:p>
    <w:p>
      <w:pPr>
        <w:pStyle w:val="ListBullet"/>
      </w:pPr>
      <w:r>
        <w:t>School/minor safety: no unrestricted adult-to-minor private messaging; structured context-bound communication; default limits on discoverability and external invitations; safeguarding escalation.</w:t>
      </w:r>
    </w:p>
    <w:p>
      <w:pPr>
        <w:pStyle w:val="ListBullet"/>
      </w:pPr>
      <w:r>
        <w:t>Workspace lifecycle: DRAFT → OPEN/INVITE_ONLY → ACTIVE → PAUSED → ARCHIVED. Access revocation must take effect immediately; exports and deletion follow retention policy.</w:t>
      </w:r>
    </w:p>
    <w:p>
      <w:pPr>
        <w:pStyle w:val="Heading1"/>
      </w:pPr>
      <w:r>
        <w:t>12. Contextual rulebooks and help</w:t>
      </w:r>
    </w:p>
    <w:tbl>
      <w:tblPr>
        <w:tblStyle w:val="LightShading-Accent1"/>
        <w:tblW w:type="auto" w:w="0"/>
        <w:tblLook w:firstColumn="1" w:firstRow="1" w:lastColumn="0" w:lastRow="0" w:noHBand="0" w:noVBand="1" w:val="04A0"/>
      </w:tblPr>
      <w:tblGrid>
        <w:gridCol w:w="5040"/>
        <w:gridCol w:w="5040"/>
      </w:tblGrid>
      <w:tr>
        <w:tc>
          <w:tcPr>
            <w:tcW w:type="dxa" w:w="5040"/>
          </w:tcPr>
          <w:p>
            <w:r>
              <w:t>Where</w:t>
            </w:r>
          </w:p>
        </w:tc>
        <w:tc>
          <w:tcPr>
            <w:tcW w:type="dxa" w:w="5040"/>
          </w:tcPr>
          <w:p>
            <w:r>
              <w:t>Rulebook content</w:t>
            </w:r>
          </w:p>
        </w:tc>
      </w:tr>
      <w:tr>
        <w:tc>
          <w:tcPr>
            <w:tcW w:type="dxa" w:w="5040"/>
          </w:tcPr>
          <w:p>
            <w:r>
              <w:t>Youth Assembly</w:t>
            </w:r>
          </w:p>
        </w:tc>
        <w:tc>
          <w:tcPr>
            <w:tcW w:type="dxa" w:w="5040"/>
          </w:tcPr>
          <w:p>
            <w:r>
              <w:t>Four role descriptions, stage order, participant rights, procedural powers, Chair limits, evidence standards, proposition structure, dissent/support states and conduct.</w:t>
            </w:r>
          </w:p>
        </w:tc>
      </w:tr>
      <w:tr>
        <w:tc>
          <w:tcPr>
            <w:tcW w:type="dxa" w:w="5040"/>
          </w:tcPr>
          <w:p>
            <w:r>
              <w:t>Youth Parliament</w:t>
            </w:r>
          </w:p>
        </w:tc>
        <w:tc>
          <w:tcPr>
            <w:tcW w:type="dxa" w:w="5040"/>
          </w:tcPr>
          <w:p>
            <w:r>
              <w:t>Speaker/Chair authority, chamber roles, motions, questions, speaking rules, committee procedures, voting configuration and educational-simulation disclaimer.</w:t>
            </w:r>
          </w:p>
        </w:tc>
      </w:tr>
      <w:tr>
        <w:tc>
          <w:tcPr>
            <w:tcW w:type="dxa" w:w="5040"/>
          </w:tcPr>
          <w:p>
            <w:r>
              <w:t>Debate Room</w:t>
            </w:r>
          </w:p>
        </w:tc>
        <w:tc>
          <w:tcPr>
            <w:tcW w:type="dxa" w:w="5040"/>
          </w:tcPr>
          <w:p>
            <w:r>
              <w:t>Motion format, turn durations, evidence rules, rebuttal, respectful conduct, moderator intervention and post-debate reflection.</w:t>
            </w:r>
          </w:p>
        </w:tc>
      </w:tr>
      <w:tr>
        <w:tc>
          <w:tcPr>
            <w:tcW w:type="dxa" w:w="5040"/>
          </w:tcPr>
          <w:p>
            <w:r>
              <w:t>Assignments</w:t>
            </w:r>
          </w:p>
        </w:tc>
        <w:tc>
          <w:tcPr>
            <w:tcW w:type="dxa" w:w="5040"/>
          </w:tcPr>
          <w:p>
            <w:r>
              <w:t>Task objective, submission formats, evidence/source expectations, rubric, AI-use disclosure, privacy, deadlines, resubmission and appeal.</w:t>
            </w:r>
          </w:p>
        </w:tc>
      </w:tr>
      <w:tr>
        <w:tc>
          <w:tcPr>
            <w:tcW w:type="dxa" w:w="5040"/>
          </w:tcPr>
          <w:p>
            <w:r>
              <w:t>Workspace</w:t>
            </w:r>
          </w:p>
        </w:tc>
        <w:tc>
          <w:tcPr>
            <w:tcW w:type="dxa" w:w="5040"/>
          </w:tcPr>
          <w:p>
            <w:r>
              <w:t>Membership and invitation rules, privacy/visibility, collaboration norms, moderation, safeguarding, acceptable use and reporting.</w:t>
            </w:r>
          </w:p>
        </w:tc>
      </w:tr>
      <w:tr>
        <w:tc>
          <w:tcPr>
            <w:tcW w:type="dxa" w:w="5040"/>
          </w:tcPr>
          <w:p>
            <w:r>
              <w:t>UHV / Jeevan Vidya</w:t>
            </w:r>
          </w:p>
        </w:tc>
        <w:tc>
          <w:tcPr>
            <w:tcW w:type="dxa" w:w="5040"/>
          </w:tcPr>
          <w:p>
            <w:r>
              <w:t>Learning objectives, source/curriculum attribution, reflection expectations, privacy and respectful treatment of differing perspectives.</w:t>
            </w:r>
          </w:p>
        </w:tc>
      </w:tr>
    </w:tbl>
    <w:p>
      <w:r>
        <w:t>Rulebooks are versioned, owner-approved, readable before participation, accessible during the activity, and linked to the specific event/programme configuration. Record which version governed a session.</w:t>
      </w:r>
    </w:p>
    <w:p>
      <w:pPr>
        <w:pStyle w:val="Heading1"/>
      </w:pPr>
      <w:r>
        <w:t>13. Role-aware AI assistant</w:t>
      </w:r>
    </w:p>
    <w:tbl>
      <w:tblPr>
        <w:tblStyle w:val="LightShading-Accent1"/>
        <w:tblW w:type="auto" w:w="0"/>
        <w:tblLook w:firstColumn="1" w:firstRow="1" w:lastColumn="0" w:lastRow="0" w:noHBand="0" w:noVBand="1" w:val="04A0"/>
      </w:tblPr>
      <w:tblGrid>
        <w:gridCol w:w="5040"/>
        <w:gridCol w:w="5040"/>
      </w:tblGrid>
      <w:tr>
        <w:tc>
          <w:tcPr>
            <w:tcW w:type="dxa" w:w="5040"/>
          </w:tcPr>
          <w:p>
            <w:r>
              <w:t>Audience</w:t>
            </w:r>
          </w:p>
        </w:tc>
        <w:tc>
          <w:tcPr>
            <w:tcW w:type="dxa" w:w="5040"/>
          </w:tcPr>
          <w:p>
            <w:r>
              <w:t>Allowed assistance</w:t>
            </w:r>
          </w:p>
        </w:tc>
      </w:tr>
      <w:tr>
        <w:tc>
          <w:tcPr>
            <w:tcW w:type="dxa" w:w="5040"/>
          </w:tcPr>
          <w:p>
            <w:r>
              <w:t>Participant</w:t>
            </w:r>
          </w:p>
        </w:tc>
        <w:tc>
          <w:tcPr>
            <w:tcW w:type="dxa" w:w="5040"/>
          </w:tcPr>
          <w:p>
            <w:r>
              <w:t>Explain learning content; translate on request; generate study prompts; organize sources; suggest assignment structure; clarify rubrics; help refine ideas; summarize own accessible session notes; prompt reflection without writing false personal experiences.</w:t>
            </w:r>
          </w:p>
        </w:tc>
      </w:tr>
      <w:tr>
        <w:tc>
          <w:tcPr>
            <w:tcW w:type="dxa" w:w="5040"/>
          </w:tcPr>
          <w:p>
            <w:r>
              <w:t>Moderator / Facilitator</w:t>
            </w:r>
          </w:p>
        </w:tc>
        <w:tc>
          <w:tcPr>
            <w:tcW w:type="dxa" w:w="5040"/>
          </w:tcPr>
          <w:p>
            <w:r>
              <w:t>Summarize queue and stage; cluster evidence; flag unanswered questions; suggest role allocation; identify possible participation imbalance; triage reports; draft procedural reminders; prepare feedback for human review.</w:t>
            </w:r>
          </w:p>
        </w:tc>
      </w:tr>
      <w:tr>
        <w:tc>
          <w:tcPr>
            <w:tcW w:type="dxa" w:w="5040"/>
          </w:tcPr>
          <w:p>
            <w:r>
              <w:t>Platform Owner</w:t>
            </w:r>
          </w:p>
        </w:tc>
        <w:tc>
          <w:tcPr>
            <w:tcW w:type="dxa" w:w="5040"/>
          </w:tcPr>
          <w:p>
            <w:r>
              <w:t>Summarize operational dashboards; surface unresolved approvals, risks, trends, moderator workload, programme status and AI usage; recommend routing and configuration checks.</w:t>
            </w:r>
          </w:p>
        </w:tc>
      </w:tr>
      <w:tr>
        <w:tc>
          <w:tcPr>
            <w:tcW w:type="dxa" w:w="5040"/>
          </w:tcPr>
          <w:p>
            <w:r>
              <w:t>Session</w:t>
            </w:r>
          </w:p>
        </w:tc>
        <w:tc>
          <w:tcPr>
            <w:tcW w:type="dxa" w:w="5040"/>
          </w:tcPr>
          <w:p>
            <w:r>
              <w:t>Opt-in, clearly labelled summaries, captions, evidence organization and action-item drafts; participants can inspect and correct generated output.</w:t>
            </w:r>
          </w:p>
        </w:tc>
      </w:tr>
    </w:tbl>
    <w:p>
      <w:r>
        <w:t>AI must show when content is AI-generated or AI-assisted where material; preserve source links and provenance; support feedback and correction; and avoid unsupported claims. Sensitive/minor/safeguarding/identity/location data are blocked from external AI by default unless explicitly authorized under a reviewed policy. AI cannot independently decide identity, institutional verification, serious moderation sanctions, consequential grades, Civic Credit revocation, safeguarding outcomes or final propositions.</w:t>
      </w:r>
    </w:p>
    <w:p>
      <w:pPr>
        <w:pStyle w:val="Heading1"/>
      </w:pPr>
      <w:r>
        <w:t>14. Content, evidence, Civic Passport and Credits</w:t>
      </w:r>
    </w:p>
    <w:p>
      <w:r>
        <w:t>Contribution types include assignment submission, observation, idea, research note, assembly input, policy proposition, project evidence and reflection. Each object has author, scope, content, evidence/sources, attachments, AI-assistance metadata, visibility, reviewers, verification, version and lifecycle.</w:t>
      </w:r>
    </w:p>
    <w:p>
      <w:r>
        <w:t>Civic Passport records learning, experience, deliberation, leadership, contributions, evidence and competencies. Verification states must distinguish self-reported, system-recorded, facilitator-reviewed and institution-verified. It is evidence-based, not a general score of citizenship.</w:t>
      </w:r>
    </w:p>
    <w:p>
      <w:r>
        <w:t>Civic Credits recognize learning, observation, deliberation, contribution, collaboration, civic action and reflection. Avoid raw-count farming, default leaderboards and moral/patriotic/ideological scoring. All adjustments are explainable, auditable and appealable; AI is not the sole authority for high-impact changes.</w:t>
      </w:r>
    </w:p>
    <w:p>
      <w:pPr>
        <w:pStyle w:val="Heading1"/>
      </w:pPr>
      <w:r>
        <w:t>15. Community, moderation and safeguarding</w:t>
      </w:r>
    </w:p>
    <w:p>
      <w:pPr>
        <w:pStyle w:val="ListBullet"/>
      </w:pPr>
      <w:r>
        <w:t>Communication surfaces: direct and group messaging, institution/workspace/event rooms, mentions, announcements, and separate working/general session chats.</w:t>
      </w:r>
    </w:p>
    <w:p>
      <w:pPr>
        <w:pStyle w:val="ListBullet"/>
      </w:pPr>
      <w:r>
        <w:t>Provide block, mute, report, membership boundaries, rate limits, moderator queues, severity classification, human review, appeal, and documented escalation.</w:t>
      </w:r>
    </w:p>
    <w:p>
      <w:pPr>
        <w:pStyle w:val="ListBullet"/>
      </w:pPr>
      <w:r>
        <w:t>Apply least privilege and age-aware access. No unrestricted adult-to-minor one-to-one messaging. Use context-bound, auditable communications and structured mentoring.</w:t>
      </w:r>
    </w:p>
    <w:p>
      <w:pPr>
        <w:pStyle w:val="ListBullet"/>
      </w:pPr>
      <w:r>
        <w:t>Sensitive cases are need-to-know only; case access and actions are logged. Moderators should not see unrelated private messages without a specific authorized reason.</w:t>
      </w:r>
    </w:p>
    <w:p>
      <w:pPr>
        <w:pStyle w:val="ListBullet"/>
      </w:pPr>
      <w:r>
        <w:t>Moderation distinguishes disagreement, criticism, political discussion and evidence-based challenge from harassment, threats, doxxing, spam, targeted abuse and unverified allegations.</w:t>
      </w:r>
    </w:p>
    <w:p>
      <w:pPr>
        <w:pStyle w:val="Heading1"/>
      </w:pPr>
      <w:r>
        <w:t>16. Legal, privacy and launch compliance gate</w:t>
      </w:r>
    </w:p>
    <w:p>
      <w:r>
        <w:t>This is a product checklist, not legal advice. Obtain qualified Indian legal review before public launch, especially for children and personal data. Confirm applicability, commencement/rules, and required implementation under relevant Indian data-protection and child-safety laws rather than assuming a generic checklist is sufficient.</w:t>
      </w:r>
    </w:p>
    <w:p>
      <w:pPr>
        <w:pStyle w:val="ListBullet"/>
      </w:pPr>
      <w:r>
        <w:t>Publish reviewed Privacy Policy, Terms of Use, Community Guidelines, Child Safety/Safeguarding Policy, consent notice, retention/deletion policy, grievance/contact route and incident response process.</w:t>
      </w:r>
    </w:p>
    <w:p>
      <w:pPr>
        <w:pStyle w:val="ListBullet"/>
      </w:pPr>
      <w:r>
        <w:t>Implement age-aware registration, guardian consent/assent where legally required, versioned consent records, withdrawal handling, purpose limitation, access controls, data export/deletion workflows, retention schedules and breach escalation.</w:t>
      </w:r>
    </w:p>
    <w:p>
      <w:pPr>
        <w:pStyle w:val="ListBullet"/>
      </w:pPr>
      <w:r>
        <w:t>Minimize collection of date of birth, precise location, contact details, and sensitive information. Never make public visibility the default for private reflection, minor identity, or workspace content.</w:t>
      </w:r>
    </w:p>
    <w:p>
      <w:pPr>
        <w:pStyle w:val="ListBullet"/>
      </w:pPr>
      <w:r>
        <w:t>Document controller/operator responsibilities, vendors/processors, hosting region, subprocessors, AI/video data flows, cross-border transfers if any, deletion guarantees and incident notification obligations.</w:t>
      </w:r>
    </w:p>
    <w:p>
      <w:pPr>
        <w:pStyle w:val="ListBullet"/>
      </w:pPr>
      <w:r>
        <w:t>Name an accountable grievance contact/role and response SLA after legal review. Do not publish a personal email until the owner approves it.</w:t>
      </w:r>
    </w:p>
    <w:p>
      <w:pPr>
        <w:pStyle w:val="ListBullet"/>
      </w:pPr>
      <w:r>
        <w:t>Complete security/privacy threat model, minor-safeguarding review, accessibility review, and legal sign-off before opening registration to the public.</w:t>
      </w:r>
    </w:p>
    <w:p>
      <w:pPr>
        <w:pStyle w:val="Heading1"/>
      </w:pPr>
      <w:r>
        <w:t>17. Demo data, founder readiness and content ownership</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Item</w:t>
            </w:r>
          </w:p>
        </w:tc>
        <w:tc>
          <w:tcPr>
            <w:tcW w:type="dxa" w:w="3360"/>
          </w:tcPr>
          <w:p>
            <w:r>
              <w:t>Required decision/action</w:t>
            </w:r>
          </w:p>
        </w:tc>
        <w:tc>
          <w:tcPr>
            <w:tcW w:type="dxa" w:w="3360"/>
          </w:tcPr>
          <w:p>
            <w:r>
              <w:t>Default until decided</w:t>
            </w:r>
          </w:p>
        </w:tc>
      </w:tr>
      <w:tr>
        <w:tc>
          <w:tcPr>
            <w:tcW w:type="dxa" w:w="3360"/>
          </w:tcPr>
          <w:p>
            <w:r>
              <w:t>Founder identity</w:t>
            </w:r>
          </w:p>
        </w:tc>
        <w:tc>
          <w:tcPr>
            <w:tcW w:type="dxa" w:w="3360"/>
          </w:tcPr>
          <w:p>
            <w:r>
              <w:t>Owner supplies approved name, portrait, role/title, bio and public contact method.</w:t>
            </w:r>
          </w:p>
        </w:tc>
        <w:tc>
          <w:tcPr>
            <w:tcW w:type="dxa" w:w="3360"/>
          </w:tcPr>
          <w:p>
            <w:r>
              <w:t>Private placeholder in staging; do not publish incomplete profile.</w:t>
            </w:r>
          </w:p>
        </w:tc>
      </w:tr>
      <w:tr>
        <w:tc>
          <w:tcPr>
            <w:tcW w:type="dxa" w:w="3360"/>
          </w:tcPr>
          <w:p>
            <w:r>
              <w:t>Demo data</w:t>
            </w:r>
          </w:p>
        </w:tc>
        <w:tc>
          <w:tcPr>
            <w:tcW w:type="dxa" w:w="3360"/>
          </w:tcPr>
          <w:p>
            <w:r>
              <w:t>Create fictional, clearly labelled demo institution, sample participant accounts, sample assignment, evidence, assembly, proposition and workspace. Use no real minors or personal data.</w:t>
            </w:r>
          </w:p>
        </w:tc>
        <w:tc>
          <w:tcPr>
            <w:tcW w:type="dxa" w:w="3360"/>
          </w:tcPr>
          <w:p>
            <w:r>
              <w:t>Seed data has DEMO label/banners and can be reset.</w:t>
            </w:r>
          </w:p>
        </w:tc>
      </w:tr>
      <w:tr>
        <w:tc>
          <w:tcPr>
            <w:tcW w:type="dxa" w:w="3360"/>
          </w:tcPr>
          <w:p>
            <w:r>
              <w:t>UHV content</w:t>
            </w:r>
          </w:p>
        </w:tc>
        <w:tc>
          <w:tcPr>
            <w:tcW w:type="dxa" w:w="3360"/>
          </w:tcPr>
          <w:p>
            <w:r>
              <w:t>Owner identifies source/curriculum, content uploader and rights/permissions for each video/document.</w:t>
            </w:r>
          </w:p>
        </w:tc>
        <w:tc>
          <w:tcPr>
            <w:tcW w:type="dxa" w:w="3360"/>
          </w:tcPr>
          <w:p>
            <w:r>
              <w:t>Only approved sample content; no unlicensed uploads.</w:t>
            </w:r>
          </w:p>
        </w:tc>
      </w:tr>
      <w:tr>
        <w:tc>
          <w:tcPr>
            <w:tcW w:type="dxa" w:w="3360"/>
          </w:tcPr>
          <w:p>
            <w:r>
              <w:t>Hindi localization</w:t>
            </w:r>
          </w:p>
        </w:tc>
        <w:tc>
          <w:tcPr>
            <w:tcW w:type="dxa" w:w="3360"/>
          </w:tcPr>
          <w:p>
            <w:r>
              <w:t>Appoint a bilingual reviewer/editor; translate UI strings and reviewed content; test with native readers.</w:t>
            </w:r>
          </w:p>
        </w:tc>
        <w:tc>
          <w:tcPr>
            <w:tcW w:type="dxa" w:w="3360"/>
          </w:tcPr>
          <w:p>
            <w:r>
              <w:t>English source strings with translation status tracking; Hindi cannot be represented as complete until reviewed.</w:t>
            </w:r>
          </w:p>
        </w:tc>
      </w:tr>
      <w:tr>
        <w:tc>
          <w:tcPr>
            <w:tcW w:type="dxa" w:w="3360"/>
          </w:tcPr>
          <w:p>
            <w:r>
              <w:t>Initial moderators</w:t>
            </w:r>
          </w:p>
        </w:tc>
        <w:tc>
          <w:tcPr>
            <w:tcW w:type="dxa" w:w="3360"/>
          </w:tcPr>
          <w:p>
            <w:r>
              <w:t>Owner selects trusted individuals after identity/role verification and safeguarding orientation; grants least privilege by scope.</w:t>
            </w:r>
          </w:p>
        </w:tc>
        <w:tc>
          <w:tcPr>
            <w:tcW w:type="dxa" w:w="3360"/>
          </w:tcPr>
          <w:p>
            <w:r>
              <w:t>No default moderator accounts; use test-only demo roles in staging.</w:t>
            </w:r>
          </w:p>
        </w:tc>
      </w:tr>
      <w:tr>
        <w:tc>
          <w:tcPr>
            <w:tcW w:type="dxa" w:w="3360"/>
          </w:tcPr>
          <w:p>
            <w:r>
              <w:t>Demo success</w:t>
            </w:r>
          </w:p>
        </w:tc>
        <w:tc>
          <w:tcPr>
            <w:tcW w:type="dxa" w:w="3360"/>
          </w:tcPr>
          <w:p>
            <w:r>
              <w:t>Run a timed rehearsal on laptop and mobile viewport; verify the complete journey, role transitions, proposition and workspace.</w:t>
            </w:r>
          </w:p>
        </w:tc>
        <w:tc>
          <w:tcPr>
            <w:tcW w:type="dxa" w:w="3360"/>
          </w:tcPr>
          <w:p>
            <w:r>
              <w:t>Do not claim success until checklist is passed.</w:t>
            </w:r>
          </w:p>
        </w:tc>
      </w:tr>
    </w:tbl>
    <w:p>
      <w:pPr>
        <w:pStyle w:val="Heading1"/>
      </w:pPr>
      <w:r>
        <w:t>18. Five-minute competition demonstration and success measures</w:t>
      </w:r>
    </w:p>
    <w:tbl>
      <w:tblPr>
        <w:tblStyle w:val="LightShading-Accent1"/>
        <w:tblW w:type="auto" w:w="0"/>
        <w:tblLook w:firstColumn="1" w:firstRow="1" w:lastColumn="0" w:lastRow="0" w:noHBand="0" w:noVBand="1" w:val="04A0"/>
      </w:tblPr>
      <w:tblGrid>
        <w:gridCol w:w="3360"/>
        <w:gridCol w:w="3360"/>
        <w:gridCol w:w="3360"/>
      </w:tblGrid>
      <w:tr>
        <w:tc>
          <w:tcPr>
            <w:tcW w:type="dxa" w:w="3360"/>
          </w:tcPr>
          <w:p>
            <w:r>
              <w:t>Time</w:t>
            </w:r>
          </w:p>
        </w:tc>
        <w:tc>
          <w:tcPr>
            <w:tcW w:type="dxa" w:w="3360"/>
          </w:tcPr>
          <w:p>
            <w:r>
              <w:t>What judges should see</w:t>
            </w:r>
          </w:p>
        </w:tc>
        <w:tc>
          <w:tcPr>
            <w:tcW w:type="dxa" w:w="3360"/>
          </w:tcPr>
          <w:p>
            <w:r>
              <w:t>Success evidence</w:t>
            </w:r>
          </w:p>
        </w:tc>
      </w:tr>
      <w:tr>
        <w:tc>
          <w:tcPr>
            <w:tcW w:type="dxa" w:w="3360"/>
          </w:tcPr>
          <w:p>
            <w:r>
              <w:t>0:00–0:30</w:t>
            </w:r>
          </w:p>
        </w:tc>
        <w:tc>
          <w:tcPr>
            <w:tcW w:type="dxa" w:w="3360"/>
          </w:tcPr>
          <w:p>
            <w:r>
              <w:t>Mission, bilingual dashboard and clearly marked demo identity.</w:t>
            </w:r>
          </w:p>
        </w:tc>
        <w:tc>
          <w:tcPr>
            <w:tcW w:type="dxa" w:w="3360"/>
          </w:tcPr>
          <w:p>
            <w:r>
              <w:t>Product purpose understandable without a long explanation.</w:t>
            </w:r>
          </w:p>
        </w:tc>
      </w:tr>
      <w:tr>
        <w:tc>
          <w:tcPr>
            <w:tcW w:type="dxa" w:w="3360"/>
          </w:tcPr>
          <w:p>
            <w:r>
              <w:t>0:30–1:10</w:t>
            </w:r>
          </w:p>
        </w:tc>
        <w:tc>
          <w:tcPr>
            <w:tcW w:type="dxa" w:w="3360"/>
          </w:tcPr>
          <w:p>
            <w:r>
              <w:t>Open a general Civic Assignment task card; inspect rubric; submit a short response/evidence.</w:t>
            </w:r>
          </w:p>
        </w:tc>
        <w:tc>
          <w:tcPr>
            <w:tcW w:type="dxa" w:w="3360"/>
          </w:tcPr>
          <w:p>
            <w:r>
              <w:t>Draft/submit state and confirmation work; no fake success state.</w:t>
            </w:r>
          </w:p>
        </w:tc>
      </w:tr>
      <w:tr>
        <w:tc>
          <w:tcPr>
            <w:tcW w:type="dxa" w:w="3360"/>
          </w:tcPr>
          <w:p>
            <w:r>
              <w:t>1:10–2:30</w:t>
            </w:r>
          </w:p>
        </w:tc>
        <w:tc>
          <w:tcPr>
            <w:tcW w:type="dxa" w:w="3360"/>
          </w:tcPr>
          <w:p>
            <w:r>
              <w:t>Join live room and transition to Youth Assembly; show the four role zones and stage controls.</w:t>
            </w:r>
          </w:p>
        </w:tc>
        <w:tc>
          <w:tcPr>
            <w:tcW w:type="dxa" w:w="3360"/>
          </w:tcPr>
          <w:p>
            <w:r>
              <w:t>Role assignment and mode transition preserve session context.</w:t>
            </w:r>
          </w:p>
        </w:tc>
      </w:tr>
      <w:tr>
        <w:tc>
          <w:tcPr>
            <w:tcW w:type="dxa" w:w="3360"/>
          </w:tcPr>
          <w:p>
            <w:r>
              <w:t>2:30–3:30</w:t>
            </w:r>
          </w:p>
        </w:tc>
        <w:tc>
          <w:tcPr>
            <w:tcW w:type="dxa" w:w="3360"/>
          </w:tcPr>
          <w:p>
            <w:r>
              <w:t>Show evidence-informed proposition, support profile and recorded dissent/unresolved question.</w:t>
            </w:r>
          </w:p>
        </w:tc>
        <w:tc>
          <w:tcPr>
            <w:tcW w:type="dxa" w:w="3360"/>
          </w:tcPr>
          <w:p>
            <w:r>
              <w:t>No forced consensus; output is traceable and editable only by authorized participants.</w:t>
            </w:r>
          </w:p>
        </w:tc>
      </w:tr>
      <w:tr>
        <w:tc>
          <w:tcPr>
            <w:tcW w:type="dxa" w:w="3360"/>
          </w:tcPr>
          <w:p>
            <w:r>
              <w:t>3:30–4:15</w:t>
            </w:r>
          </w:p>
        </w:tc>
        <w:tc>
          <w:tcPr>
            <w:tcW w:type="dxa" w:w="3360"/>
          </w:tcPr>
          <w:p>
            <w:r>
              <w:t>Open Workspace, invite a demo username, show moderator supervision and room rulebook.</w:t>
            </w:r>
          </w:p>
        </w:tc>
        <w:tc>
          <w:tcPr>
            <w:tcW w:type="dxa" w:w="3360"/>
          </w:tcPr>
          <w:p>
            <w:r>
              <w:t>Membership scope and moderation/report control visible.</w:t>
            </w:r>
          </w:p>
        </w:tc>
      </w:tr>
      <w:tr>
        <w:tc>
          <w:tcPr>
            <w:tcW w:type="dxa" w:w="3360"/>
          </w:tcPr>
          <w:p>
            <w:r>
              <w:t>4:15–5:00</w:t>
            </w:r>
          </w:p>
        </w:tc>
        <w:tc>
          <w:tcPr>
            <w:tcW w:type="dxa" w:w="3360"/>
          </w:tcPr>
          <w:p>
            <w:r>
              <w:t>Show Civic Passport item and owner/moderator permission distinction; mention separate UHV stream and Youth Parliament chamber.</w:t>
            </w:r>
          </w:p>
        </w:tc>
        <w:tc>
          <w:tcPr>
            <w:tcW w:type="dxa" w:w="3360"/>
          </w:tcPr>
          <w:p>
            <w:r>
              <w:t>Verified vs demo data is clear; owner authority and delegated limits are understandable.</w:t>
            </w:r>
          </w:p>
        </w:tc>
      </w:tr>
    </w:tbl>
    <w:p>
      <w:r>
        <w:t>Suggested demo KPIs: zero broken critical actions; full journey completed within five minutes; all demo records visibly labelled; no unapproved personal data; role changes and proposition history recorded; keyboard navigation through key controls; mobile viewport remains usable. These are demo acceptance measures, not claims about real-world civic impact.</w:t>
      </w:r>
    </w:p>
    <w:p>
      <w:pPr>
        <w:pStyle w:val="Heading1"/>
      </w:pPr>
      <w:r>
        <w:t>19. Timeline, budget and hosting plan</w:t>
      </w:r>
    </w:p>
    <w:p>
      <w:r>
        <w:t>Do not invent a delivery date or budget before the owner confirms team size, competition deadline, available hosting credits, provider constraints and expected concurrent users. Developer must return a written estimate with assumptions.</w:t>
      </w:r>
    </w:p>
    <w:tbl>
      <w:tblPr>
        <w:tblStyle w:val="LightShading-Accent1"/>
        <w:tblW w:type="auto" w:w="0"/>
        <w:tblLook w:firstColumn="1" w:firstRow="1" w:lastColumn="0" w:lastRow="0" w:noHBand="0" w:noVBand="1" w:val="04A0"/>
      </w:tblPr>
      <w:tblGrid>
        <w:gridCol w:w="5040"/>
        <w:gridCol w:w="5040"/>
      </w:tblGrid>
      <w:tr>
        <w:tc>
          <w:tcPr>
            <w:tcW w:type="dxa" w:w="5040"/>
          </w:tcPr>
          <w:p>
            <w:r>
              <w:t>Planning gate</w:t>
            </w:r>
          </w:p>
        </w:tc>
        <w:tc>
          <w:tcPr>
            <w:tcW w:type="dxa" w:w="5040"/>
          </w:tcPr>
          <w:p>
            <w:r>
              <w:t>Developer must provide</w:t>
            </w:r>
          </w:p>
        </w:tc>
      </w:tr>
      <w:tr>
        <w:tc>
          <w:tcPr>
            <w:tcW w:type="dxa" w:w="5040"/>
          </w:tcPr>
          <w:p>
            <w:r>
              <w:t>Timeline</w:t>
            </w:r>
          </w:p>
        </w:tc>
        <w:tc>
          <w:tcPr>
            <w:tcW w:type="dxa" w:w="5040"/>
          </w:tcPr>
          <w:p>
            <w:r>
              <w:t>Milestone plan with calendar dates after deadline confirmation; feature dependencies; demo freeze date; testing buffer; owner review points.</w:t>
            </w:r>
          </w:p>
        </w:tc>
      </w:tr>
      <w:tr>
        <w:tc>
          <w:tcPr>
            <w:tcW w:type="dxa" w:w="5040"/>
          </w:tcPr>
          <w:p>
            <w:r>
              <w:t>Budget</w:t>
            </w:r>
          </w:p>
        </w:tc>
        <w:tc>
          <w:tcPr>
            <w:tcW w:type="dxa" w:w="5040"/>
          </w:tcPr>
          <w:p>
            <w:r>
              <w:t>Monthly and one-time estimates for hosting, database, storage/egress, video, AI, email, monitoring, backups, domain, security testing and maintenance.</w:t>
            </w:r>
          </w:p>
        </w:tc>
      </w:tr>
      <w:tr>
        <w:tc>
          <w:tcPr>
            <w:tcW w:type="dxa" w:w="5040"/>
          </w:tcPr>
          <w:p>
            <w:r>
              <w:t>Free-tier-first policy</w:t>
            </w:r>
          </w:p>
        </w:tc>
        <w:tc>
          <w:tcPr>
            <w:tcW w:type="dxa" w:w="5040"/>
          </w:tcPr>
          <w:p>
            <w:r>
              <w:t>Use free/open-source tiers for development and demo where reliable and policy-compatible; never rely on a free tier for production availability without validating limits, data processing terms, backup and scale.</w:t>
            </w:r>
          </w:p>
        </w:tc>
      </w:tr>
      <w:tr>
        <w:tc>
          <w:tcPr>
            <w:tcW w:type="dxa" w:w="5040"/>
          </w:tcPr>
          <w:p>
            <w:r>
              <w:t>Cost controls</w:t>
            </w:r>
          </w:p>
        </w:tc>
        <w:tc>
          <w:tcPr>
            <w:tcW w:type="dxa" w:w="5040"/>
          </w:tcPr>
          <w:p>
            <w:r>
              <w:t>AI budgets/rate limits, video session caps, storage lifecycle rules, media compression, alerts and monthly usage dashboard.</w:t>
            </w:r>
          </w:p>
        </w:tc>
      </w:tr>
      <w:tr>
        <w:tc>
          <w:tcPr>
            <w:tcW w:type="dxa" w:w="5040"/>
          </w:tcPr>
          <w:p>
            <w:r>
              <w:t>Hosting</w:t>
            </w:r>
          </w:p>
        </w:tc>
        <w:tc>
          <w:tcPr>
            <w:tcW w:type="dxa" w:w="5040"/>
          </w:tcPr>
          <w:p>
            <w:r>
              <w:t>Provider-neutral deployment design, environment separation, secrets management, database backups, object storage, CDN as needed, monitoring and rollback.</w:t>
            </w:r>
          </w:p>
        </w:tc>
      </w:tr>
      <w:tr>
        <w:tc>
          <w:tcPr>
            <w:tcW w:type="dxa" w:w="5040"/>
          </w:tcPr>
          <w:p>
            <w:r>
              <w:t>Scale assumptions</w:t>
            </w:r>
          </w:p>
        </w:tc>
        <w:tc>
          <w:tcPr>
            <w:tcW w:type="dxa" w:w="5040"/>
          </w:tcPr>
          <w:p>
            <w:r>
              <w:t>Reconfirm target concurrent users and media usage from the operational PRD; load test before claiming capacity.</w:t>
            </w:r>
          </w:p>
        </w:tc>
      </w:tr>
    </w:tbl>
    <w:p>
      <w:r>
        <w:t>Suggested sequencing (relative, not promised calendar dates): Gate 0 site audit and decisions; Gate 1 foundation and permission model; Gate 2 core demo journey; Gate 3 safeguarding/accessibility/reliability; Gate 4 competition rehearsal; Gate 5 production launch after legal/security approval.</w:t>
      </w:r>
    </w:p>
    <w:p>
      <w:pPr>
        <w:pStyle w:val="Heading1"/>
      </w:pPr>
      <w:r>
        <w:t>20. Technical architecture and quality requirements</w:t>
      </w:r>
    </w:p>
    <w:p>
      <w:pPr>
        <w:pStyle w:val="ListBullet"/>
      </w:pPr>
      <w:r>
        <w:t>Web-first, responsive mobile-first PWA. TypeScript frontend; React/Next.js or equivalent; modular monolith plus background workers initially; PostgreSQL; Redis/job queue; S3-compatible object storage; provider-neutral AI/video/email adapters.</w:t>
      </w:r>
    </w:p>
    <w:p>
      <w:pPr>
        <w:pStyle w:val="ListBullet"/>
      </w:pPr>
      <w:r>
        <w:t>Search can start with PostgreSQL full text and evolve if usage requires. Use WebSockets/SSE for live state; WebRTC or an established video provider for live media.</w:t>
      </w:r>
    </w:p>
    <w:p>
      <w:pPr>
        <w:pStyle w:val="ListBullet"/>
      </w:pPr>
      <w:r>
        <w:t>Security: TLS, encryption at rest, MFA for privileged users, RBAC+ABAC, secure sessions, rate limits, audit logs, secret management, input validation, XSS/SQLi/CSRF protections, malware scanning, dependency scanning and security testing.</w:t>
      </w:r>
    </w:p>
    <w:p>
      <w:pPr>
        <w:pStyle w:val="ListBullet"/>
      </w:pPr>
      <w:r>
        <w:t>Reliability: automated backups, documented restore procedures, restore drills, observability, error tracking, deployment rollback and incident runbooks.</w:t>
      </w:r>
    </w:p>
    <w:p>
      <w:pPr>
        <w:pStyle w:val="ListBullet"/>
      </w:pPr>
      <w:r>
        <w:t>Accessibility: target WCAG 2.1 AA, semantic controls, keyboard navigation, screen-reader labels, captions/transcripts, contrast, focus management and reduced-motion support.</w:t>
      </w:r>
    </w:p>
    <w:p>
      <w:pPr>
        <w:pStyle w:val="ListBullet"/>
      </w:pPr>
      <w:r>
        <w:t>Low bandwidth: compressed media, resumable uploads, lazy loading, offline/queued submissions where feasible, text-first fallback and no mandatory camera.</w:t>
      </w:r>
    </w:p>
    <w:p>
      <w:pPr>
        <w:pStyle w:val="ListBullet"/>
      </w:pPr>
      <w:r>
        <w:t>Open source: repository license, README, contribution guide, code of conduct, security policy, architecture/ADRs, setup/deployment guide, API docs, tests and clearly separated software license, content license and user-content rights.</w:t>
      </w:r>
    </w:p>
    <w:p>
      <w:pPr>
        <w:pStyle w:val="Heading1"/>
      </w:pPr>
      <w:r>
        <w:t>21. Data model and APIs</w:t>
      </w:r>
    </w:p>
    <w:p>
      <w:r>
        <w:t>Core entities: User, Profile, FounderProfile, ParticipantCategory, Institution, InstitutionMembership, GeographicUnit, Role, Permission, PermissionGrant, Programme, Event, Session, SessionMode, Attendance, SpeakingQueueEntry, Course, Module, Lesson, Assignment, Submission, Evidence, Contribution, Issue, Idea, ResearchProject, PolicyProposal, Assembly, AssemblyRole, AssemblyLens, AssemblyStage, Proposition, Dissent, ParticipantResponse, ParliamentSession, Motion, Committee, Workspace, WorkspaceMembership, Message, Conversation, Notification, CivicCredit, CreditTransaction, Passport, PassportItem, Credential, ModerationCase, Report, Verification, StakeholderResponse, AuditLog, AIInteraction, AIReview, Configuration and Workflow.</w:t>
      </w:r>
    </w:p>
    <w:p>
      <w:r>
        <w:t>API domains include /api/v1/auth, users, profiles, founder, institutions, programmes, events, sessions, debate, assemblies, parliament, courses, assignments, submissions, contributions, issues, ideas, research, policy, projects, workspaces, messages, passport, credits, notifications, moderation, admin, permissions and studio. Enforce authorization server-side for every route.</w:t>
      </w:r>
    </w:p>
    <w:p>
      <w:r>
        <w:t>Realtime events include participant.joined/left, role.assigned, mode.changed, stage.changed, speaker.requested/recognised, evidence.submitted, proposition.updated, dissent.recorded, message.created, membership.requested/approved, moderation.flagged, credit.verified and passport.verified.</w:t>
      </w:r>
    </w:p>
    <w:p>
      <w:pPr>
        <w:pStyle w:val="Heading1"/>
      </w:pPr>
      <w:r>
        <w:t>22. Analytics and operational dashboards</w:t>
      </w:r>
    </w:p>
    <w:p>
      <w:pPr>
        <w:pStyle w:val="ListBullet"/>
      </w:pPr>
      <w:r>
        <w:t>Participant: upcoming tasks, progress, feedback, sessions, workspace activity, Passport evidence and notifications.</w:t>
      </w:r>
    </w:p>
    <w:p>
      <w:pPr>
        <w:pStyle w:val="ListBullet"/>
      </w:pPr>
      <w:r>
        <w:t>Moderator: assigned reports, membership requests, assignment review queues, active rooms, unresolved safety cases and SLA.</w:t>
      </w:r>
    </w:p>
    <w:p>
      <w:pPr>
        <w:pStyle w:val="ListBullet"/>
      </w:pPr>
      <w:r>
        <w:t>Owner: platform activity, institutional requests, programme health, content status, unresolved decisions, moderation workload, safeguarding escalations, system health, uptime/error rate, AI usage/cost and permission audit.</w:t>
      </w:r>
    </w:p>
    <w:p>
      <w:pPr>
        <w:pStyle w:val="ListBullet"/>
      </w:pPr>
      <w:r>
        <w:t>Measure meaningful participation, not logins alone. Deliberation measures include distribution of speaking time, evidence use, response to others' arguments, revisions, dissent preservation and unresolved questions.</w:t>
      </w:r>
    </w:p>
    <w:p>
      <w:pPr>
        <w:pStyle w:val="ListBullet"/>
      </w:pPr>
      <w:r>
        <w:t>Do not produce an ideological or general civic-worthiness score. Explain metric definitions, scope, freshness and data limitations.</w:t>
      </w:r>
    </w:p>
    <w:p>
      <w:pPr>
        <w:pStyle w:val="Heading1"/>
      </w:pPr>
      <w:r>
        <w:t>23. Risks and mitigations</w:t>
      </w:r>
    </w:p>
    <w:tbl>
      <w:tblPr>
        <w:tblStyle w:val="LightShading-Accent1"/>
        <w:tblW w:type="auto" w:w="0"/>
        <w:tblLook w:firstColumn="1" w:firstRow="1" w:lastColumn="0" w:lastRow="0" w:noHBand="0" w:noVBand="1" w:val="04A0"/>
      </w:tblPr>
      <w:tblGrid>
        <w:gridCol w:w="5040"/>
        <w:gridCol w:w="5040"/>
      </w:tblGrid>
      <w:tr>
        <w:tc>
          <w:tcPr>
            <w:tcW w:type="dxa" w:w="5040"/>
          </w:tcPr>
          <w:p>
            <w:r>
              <w:t>Risk</w:t>
            </w:r>
          </w:p>
        </w:tc>
        <w:tc>
          <w:tcPr>
            <w:tcW w:type="dxa" w:w="5040"/>
          </w:tcPr>
          <w:p>
            <w:r>
              <w:t>Mitigation</w:t>
            </w:r>
          </w:p>
        </w:tc>
      </w:tr>
      <w:tr>
        <w:tc>
          <w:tcPr>
            <w:tcW w:type="dxa" w:w="5040"/>
          </w:tcPr>
          <w:p>
            <w:r>
              <w:t>Current UI mismatch</w:t>
            </w:r>
          </w:p>
        </w:tc>
        <w:tc>
          <w:tcPr>
            <w:tcW w:type="dxa" w:w="5040"/>
          </w:tcPr>
          <w:p>
            <w:r>
              <w:t>Screenshot/route audit and owner-approved Keep/Change/Build New matrix before screen-level implementation.</w:t>
            </w:r>
          </w:p>
        </w:tc>
      </w:tr>
      <w:tr>
        <w:tc>
          <w:tcPr>
            <w:tcW w:type="dxa" w:w="5040"/>
          </w:tcPr>
          <w:p>
            <w:r>
              <w:t>Feature sprawl</w:t>
            </w:r>
          </w:p>
        </w:tc>
        <w:tc>
          <w:tcPr>
            <w:tcW w:type="dxa" w:w="5040"/>
          </w:tcPr>
          <w:p>
            <w:r>
              <w:t>Competition journey first; gate scope by acceptance criteria; architecture-ready does not mean everything must ship in the first sprint.</w:t>
            </w:r>
          </w:p>
        </w:tc>
      </w:tr>
      <w:tr>
        <w:tc>
          <w:tcPr>
            <w:tcW w:type="dxa" w:w="5040"/>
          </w:tcPr>
          <w:p>
            <w:r>
              <w:t>Unsafe minor contact</w:t>
            </w:r>
          </w:p>
        </w:tc>
        <w:tc>
          <w:tcPr>
            <w:tcW w:type="dxa" w:w="5040"/>
          </w:tcPr>
          <w:p>
            <w:r>
              <w:t>Restricted messaging, age-aware access, guardian/assent processes as applicable, audit, report/escalation and trained moderators.</w:t>
            </w:r>
          </w:p>
        </w:tc>
      </w:tr>
      <w:tr>
        <w:tc>
          <w:tcPr>
            <w:tcW w:type="dxa" w:w="5040"/>
          </w:tcPr>
          <w:p>
            <w:r>
              <w:t>AI hallucination or bias</w:t>
            </w:r>
          </w:p>
        </w:tc>
        <w:tc>
          <w:tcPr>
            <w:tcW w:type="dxa" w:w="5040"/>
          </w:tcPr>
          <w:p>
            <w:r>
              <w:t>Provider abstraction, provenance, confidence/uncertainty, human review and no AI-only consequential decisions.</w:t>
            </w:r>
          </w:p>
        </w:tc>
      </w:tr>
      <w:tr>
        <w:tc>
          <w:tcPr>
            <w:tcW w:type="dxa" w:w="5040"/>
          </w:tcPr>
          <w:p>
            <w:r>
              <w:t>Credit farming / fake evidence</w:t>
            </w:r>
          </w:p>
        </w:tc>
        <w:tc>
          <w:tcPr>
            <w:tcW w:type="dxa" w:w="5040"/>
          </w:tcPr>
          <w:p>
            <w:r>
              <w:t>Evidence traceability, duplicate detection, sampled human verification, appeals and audit logs.</w:t>
            </w:r>
          </w:p>
        </w:tc>
      </w:tr>
      <w:tr>
        <w:tc>
          <w:tcPr>
            <w:tcW w:type="dxa" w:w="5040"/>
          </w:tcPr>
          <w:p>
            <w:r>
              <w:t>Moderation overload</w:t>
            </w:r>
          </w:p>
        </w:tc>
        <w:tc>
          <w:tcPr>
            <w:tcW w:type="dxa" w:w="5040"/>
          </w:tcPr>
          <w:p>
            <w:r>
              <w:t>Scoped roles, triage, severity/SLA, workload dashboards, escalation and clear moderator selection/training.</w:t>
            </w:r>
          </w:p>
        </w:tc>
      </w:tr>
      <w:tr>
        <w:tc>
          <w:tcPr>
            <w:tcW w:type="dxa" w:w="5040"/>
          </w:tcPr>
          <w:p>
            <w:r>
              <w:t>No stakeholder response</w:t>
            </w:r>
          </w:p>
        </w:tc>
        <w:tc>
          <w:tcPr>
            <w:tcW w:type="dxa" w:w="5040"/>
          </w:tcPr>
          <w:p>
            <w:r>
              <w:t>Track delivery/acknowledgement/action separately; publish status honestly; do not promise outcomes.</w:t>
            </w:r>
          </w:p>
        </w:tc>
      </w:tr>
      <w:tr>
        <w:tc>
          <w:tcPr>
            <w:tcW w:type="dxa" w:w="5040"/>
          </w:tcPr>
          <w:p>
            <w:r>
              <w:t>Low bandwidth / language exclusion</w:t>
            </w:r>
          </w:p>
        </w:tc>
        <w:tc>
          <w:tcPr>
            <w:tcW w:type="dxa" w:w="5040"/>
          </w:tcPr>
          <w:p>
            <w:r>
              <w:t>Text-first participation, original-language support, reviewed Hindi translations and accessible interfaces.</w:t>
            </w:r>
          </w:p>
        </w:tc>
      </w:tr>
      <w:tr>
        <w:tc>
          <w:tcPr>
            <w:tcW w:type="dxa" w:w="5040"/>
          </w:tcPr>
          <w:p>
            <w:r>
              <w:t>Provider cost/lock-in</w:t>
            </w:r>
          </w:p>
        </w:tc>
        <w:tc>
          <w:tcPr>
            <w:tcW w:type="dxa" w:w="5040"/>
          </w:tcPr>
          <w:p>
            <w:r>
              <w:t>Free-tier-first for demo only, budgets/alerts, adapters and monthly cost estimate.</w:t>
            </w:r>
          </w:p>
        </w:tc>
      </w:tr>
      <w:tr>
        <w:tc>
          <w:tcPr>
            <w:tcW w:type="dxa" w:w="5040"/>
          </w:tcPr>
          <w:p>
            <w:r>
              <w:t>Political capture / forced consensus</w:t>
            </w:r>
          </w:p>
        </w:tc>
        <w:tc>
          <w:tcPr>
            <w:tcW w:type="dxa" w:w="5040"/>
          </w:tcPr>
          <w:p>
            <w:r>
              <w:t>Neutral facilitation, evidence standards, dissent records, transparent rules and appeal.</w:t>
            </w:r>
          </w:p>
        </w:tc>
      </w:tr>
    </w:tbl>
    <w:p>
      <w:pPr>
        <w:pStyle w:val="Heading1"/>
      </w:pPr>
      <w:r>
        <w:t>24. Acceptance and definition of done</w:t>
      </w:r>
    </w:p>
    <w:p>
      <w:pPr>
        <w:pStyle w:val="ListBullet"/>
      </w:pPr>
      <w:r>
        <w:t>Every feature has responsive UI, persisted API behavior, validation and error states, server-side authorization, audit logging where sensitive, notifications where appropriate, accessibility checks, tests, analytics hooks and developer documentation.</w:t>
      </w:r>
    </w:p>
    <w:p>
      <w:pPr>
        <w:pStyle w:val="ListBullet"/>
      </w:pPr>
      <w:r>
        <w:t>Owner and moderator actions are verified with permission tests, including negative tests proving that unauthorized users cannot perform or view restricted actions.</w:t>
      </w:r>
    </w:p>
    <w:p>
      <w:pPr>
        <w:pStyle w:val="ListBullet"/>
      </w:pPr>
      <w:r>
        <w:t>Live session transitions preserve session context and obey permissions; network failure has a text/audio fallback.</w:t>
      </w:r>
    </w:p>
    <w:p>
      <w:pPr>
        <w:pStyle w:val="ListBullet"/>
      </w:pPr>
      <w:r>
        <w:t>Youth Assembly tests cover role allocation/rotation, stage progression, proposition revisions, support states, dissent preservation and publication/routing.</w:t>
      </w:r>
    </w:p>
    <w:p>
      <w:pPr>
        <w:pStyle w:val="ListBullet"/>
      </w:pPr>
      <w:r>
        <w:t>Assignment tests cover pop-up/task-card access, autosave, resumable evidence, duplicate submission handling, review and revision.</w:t>
      </w:r>
    </w:p>
    <w:p>
      <w:pPr>
        <w:pStyle w:val="ListBullet"/>
      </w:pPr>
      <w:r>
        <w:t>Workspace tests cover invite/join approval, institution boundaries, moderation, reporting, immediate access revocation and minor-safe communication.</w:t>
      </w:r>
    </w:p>
    <w:p>
      <w:pPr>
        <w:pStyle w:val="ListBullet"/>
      </w:pPr>
      <w:r>
        <w:t>UHV tests verify separation from general assignments, content-role permissions, curriculum attribution, reflection privacy and reviewed publication.</w:t>
      </w:r>
    </w:p>
    <w:p>
      <w:pPr>
        <w:pStyle w:val="ListBullet"/>
      </w:pPr>
      <w:r>
        <w:t>Demo data is clearly labelled and resettable; no demo result is represented as a real-world impact claim.</w:t>
      </w:r>
    </w:p>
    <w:p>
      <w:pPr>
        <w:pStyle w:val="ListBullet"/>
      </w:pPr>
      <w:r>
        <w:t>Privacy/legal/safeguarding review, accessibility review, backup restore test and security review pass before public launch.</w:t>
      </w:r>
    </w:p>
    <w:p>
      <w:pPr>
        <w:pStyle w:val="Heading1"/>
      </w:pPr>
      <w:r>
        <w:t>25. Owner decisions required to finalize implementation</w:t>
      </w:r>
    </w:p>
    <w:p>
      <w:pPr>
        <w:pStyle w:val="ListBullet"/>
      </w:pPr>
      <w:r>
        <w:t>Confirm final public domain and whether the existing 2027 URL is temporary, retained, redirected or replaced. Product name remains JanSahabhag 2047 unless owner changes it.</w:t>
      </w:r>
    </w:p>
    <w:p>
      <w:pPr>
        <w:pStyle w:val="ListBullet"/>
      </w:pPr>
      <w:r>
        <w:t>Supply founder portrait, public display name, biography, role/title and approved public contact method.</w:t>
      </w:r>
    </w:p>
    <w:p>
      <w:pPr>
        <w:pStyle w:val="ListBullet"/>
      </w:pPr>
      <w:r>
        <w:t>Confirm competition deadline, target demo device/network, team capacity and budget ceiling.</w:t>
      </w:r>
    </w:p>
    <w:p>
      <w:pPr>
        <w:pStyle w:val="ListBullet"/>
      </w:pPr>
      <w:r>
        <w:t>Choose initial moderator(s) and approve permission templates after safeguarding orientation.</w:t>
      </w:r>
    </w:p>
    <w:p>
      <w:pPr>
        <w:pStyle w:val="ListBullet"/>
      </w:pPr>
      <w:r>
        <w:t>Name UHV curriculum/source and authorized content uploader; confirm rights to videos and readings.</w:t>
      </w:r>
    </w:p>
    <w:p>
      <w:pPr>
        <w:pStyle w:val="ListBullet"/>
      </w:pPr>
      <w:r>
        <w:t>Assign Hindi translation and review ownership.</w:t>
      </w:r>
    </w:p>
    <w:p>
      <w:pPr>
        <w:pStyle w:val="ListBullet"/>
      </w:pPr>
      <w:r>
        <w:t>Approve privacy/terms/community/child-safety/grievance documents after qualified legal review.</w:t>
      </w:r>
    </w:p>
    <w:p>
      <w:pPr>
        <w:pStyle w:val="ListBullet"/>
      </w:pPr>
      <w:r>
        <w:t>Approve demo scenario and ensure all fictional demo data is labelled.</w:t>
      </w:r>
    </w:p>
    <w:p>
      <w:pPr>
        <w:pStyle w:val="Heading1"/>
      </w:pPr>
      <w:r>
        <w:t>Appendix A — Required audit evidence template</w:t>
      </w:r>
    </w:p>
    <w:tbl>
      <w:tblPr>
        <w:tblStyle w:val="LightShading-Accent1"/>
        <w:tblW w:type="auto" w:w="0"/>
        <w:tblLook w:firstColumn="1" w:firstRow="1" w:lastColumn="0" w:lastRow="0" w:noHBand="0" w:noVBand="1" w:val="04A0"/>
      </w:tblPr>
      <w:tblGrid>
        <w:gridCol w:w="5040"/>
        <w:gridCol w:w="5040"/>
      </w:tblGrid>
      <w:tr>
        <w:tc>
          <w:tcPr>
            <w:tcW w:type="dxa" w:w="5040"/>
          </w:tcPr>
          <w:p>
            <w:r>
              <w:t>Field</w:t>
            </w:r>
          </w:p>
        </w:tc>
        <w:tc>
          <w:tcPr>
            <w:tcW w:type="dxa" w:w="5040"/>
          </w:tcPr>
          <w:p>
            <w:r>
              <w:t>Record</w:t>
            </w:r>
          </w:p>
        </w:tc>
      </w:tr>
      <w:tr>
        <w:tc>
          <w:tcPr>
            <w:tcW w:type="dxa" w:w="5040"/>
          </w:tcPr>
          <w:p>
            <w:r>
              <w:t>Route/screen</w:t>
            </w:r>
          </w:p>
        </w:tc>
        <w:tc>
          <w:tcPr>
            <w:tcW w:type="dxa" w:w="5040"/>
          </w:tcPr>
          <w:p>
            <w:r/>
          </w:p>
        </w:tc>
      </w:tr>
      <w:tr>
        <w:tc>
          <w:tcPr>
            <w:tcW w:type="dxa" w:w="5040"/>
          </w:tcPr>
          <w:p>
            <w:r>
              <w:t>Viewport/device</w:t>
            </w:r>
          </w:p>
        </w:tc>
        <w:tc>
          <w:tcPr>
            <w:tcW w:type="dxa" w:w="5040"/>
          </w:tcPr>
          <w:p>
            <w:r>
              <w:t>Desktop / phone; viewport dimensions</w:t>
            </w:r>
          </w:p>
        </w:tc>
      </w:tr>
      <w:tr>
        <w:tc>
          <w:tcPr>
            <w:tcW w:type="dxa" w:w="5040"/>
          </w:tcPr>
          <w:p>
            <w:r>
              <w:t>User role/state</w:t>
            </w:r>
          </w:p>
        </w:tc>
        <w:tc>
          <w:tcPr>
            <w:tcW w:type="dxa" w:w="5040"/>
          </w:tcPr>
          <w:p>
            <w:r>
              <w:t>Signed out / participant / moderator / owner / institution admin</w:t>
            </w:r>
          </w:p>
        </w:tc>
      </w:tr>
      <w:tr>
        <w:tc>
          <w:tcPr>
            <w:tcW w:type="dxa" w:w="5040"/>
          </w:tcPr>
          <w:p>
            <w:r>
              <w:t>Screenshot or recording reference</w:t>
            </w:r>
          </w:p>
        </w:tc>
        <w:tc>
          <w:tcPr>
            <w:tcW w:type="dxa" w:w="5040"/>
          </w:tcPr>
          <w:p>
            <w:r/>
          </w:p>
        </w:tc>
      </w:tr>
      <w:tr>
        <w:tc>
          <w:tcPr>
            <w:tcW w:type="dxa" w:w="5040"/>
          </w:tcPr>
          <w:p>
            <w:r>
              <w:t>Current controls and behavior</w:t>
            </w:r>
          </w:p>
        </w:tc>
        <w:tc>
          <w:tcPr>
            <w:tcW w:type="dxa" w:w="5040"/>
          </w:tcPr>
          <w:p>
            <w:r/>
          </w:p>
        </w:tc>
      </w:tr>
      <w:tr>
        <w:tc>
          <w:tcPr>
            <w:tcW w:type="dxa" w:w="5040"/>
          </w:tcPr>
          <w:p>
            <w:r>
              <w:t>Target requirement</w:t>
            </w:r>
          </w:p>
        </w:tc>
        <w:tc>
          <w:tcPr>
            <w:tcW w:type="dxa" w:w="5040"/>
          </w:tcPr>
          <w:p>
            <w:r/>
          </w:p>
        </w:tc>
      </w:tr>
      <w:tr>
        <w:tc>
          <w:tcPr>
            <w:tcW w:type="dxa" w:w="5040"/>
          </w:tcPr>
          <w:p>
            <w:r>
              <w:t>Decision</w:t>
            </w:r>
          </w:p>
        </w:tc>
        <w:tc>
          <w:tcPr>
            <w:tcW w:type="dxa" w:w="5040"/>
          </w:tcPr>
          <w:p>
            <w:r>
              <w:t>Keep / Change / Remove / Build New</w:t>
            </w:r>
          </w:p>
        </w:tc>
      </w:tr>
      <w:tr>
        <w:tc>
          <w:tcPr>
            <w:tcW w:type="dxa" w:w="5040"/>
          </w:tcPr>
          <w:p>
            <w:r>
              <w:t>Acceptance test</w:t>
            </w:r>
          </w:p>
        </w:tc>
        <w:tc>
          <w:tcPr>
            <w:tcW w:type="dxa" w:w="5040"/>
          </w:tcPr>
          <w:p>
            <w:r/>
          </w:p>
        </w:tc>
      </w:tr>
      <w:tr>
        <w:tc>
          <w:tcPr>
            <w:tcW w:type="dxa" w:w="5040"/>
          </w:tcPr>
          <w:p>
            <w:r>
              <w:t>Owner approval/date</w:t>
            </w:r>
          </w:p>
        </w:tc>
        <w:tc>
          <w:tcPr>
            <w:tcW w:type="dxa" w:w="5040"/>
          </w:tcPr>
          <w:p>
            <w:r/>
          </w:p>
        </w:tc>
      </w:tr>
    </w:tbl>
    <w:p>
      <w:pPr>
        <w:pStyle w:val="Heading1"/>
      </w:pPr>
      <w:r>
        <w:t>Appendix B — Product-wide non-negotiables</w:t>
      </w:r>
    </w:p>
    <w:p>
      <w:pPr>
        <w:pStyle w:val="ListBullet"/>
      </w:pPr>
      <w:r>
        <w:t>No hidden authority or unlogged permission changes.</w:t>
      </w:r>
    </w:p>
    <w:p>
      <w:pPr>
        <w:pStyle w:val="ListBullet"/>
      </w:pPr>
      <w:r>
        <w:t>No accidental public exposure of private profile, minor, reflection, message, evidence or workspace data.</w:t>
      </w:r>
    </w:p>
    <w:p>
      <w:pPr>
        <w:pStyle w:val="ListBullet"/>
      </w:pPr>
      <w:r>
        <w:t>Original evidence and contribution history remain traceable.</w:t>
      </w:r>
    </w:p>
    <w:p>
      <w:pPr>
        <w:pStyle w:val="ListBullet"/>
      </w:pPr>
      <w:r>
        <w:t>Dissent is a first-class output; consensus is never forced.</w:t>
      </w:r>
    </w:p>
    <w:p>
      <w:pPr>
        <w:pStyle w:val="ListBullet"/>
      </w:pPr>
      <w:r>
        <w:t>Verification is contextual and attributed to a verifier.</w:t>
      </w:r>
    </w:p>
    <w:p>
      <w:pPr>
        <w:pStyle w:val="ListBullet"/>
      </w:pPr>
      <w:r>
        <w:t>Civic Credits are not moral, patriotic, political or ideological scores.</w:t>
      </w:r>
    </w:p>
    <w:p>
      <w:pPr>
        <w:pStyle w:val="ListBullet"/>
      </w:pPr>
      <w:r>
        <w:t>Open-source code does not make personal data public.</w:t>
      </w:r>
    </w:p>
    <w:p>
      <w:pPr>
        <w:pStyle w:val="ListBullet"/>
      </w:pPr>
      <w:r>
        <w:t>Human accountability remains for consequential decisions.</w:t>
      </w:r>
    </w:p>
    <w:p>
      <w:pPr>
        <w:pStyle w:val="ListBullet"/>
      </w:pPr>
      <w:r>
        <w:t>Founder details, domain, budget, curriculum and legal compliance are owner-confirmed decisions, not invented facts.</w:t>
      </w:r>
    </w:p>
    <w:p>
      <w:pPr>
        <w:pStyle w:val="Heading1"/>
      </w:pPr>
      <w:r>
        <w:t xml:space="preserve">JanSahabhag 2047 Complete Developer PRD v2.1</w:t>
      </w:r>
    </w:p>
    <w:p>
      <w:pPr/>
      <w:r>
        <w:t xml:space="preserve">Oct 11, 2026</w:t>
      </w:r>
      <w:r>
        <w:t xml:space="preserve"> · </w:t>
      </w:r>
      <w:r>
        <w:t xml:space="preserve">@NAZIM (MUSAFIR)</w:t>
      </w:r>
    </w:p>
    <w:p>
      <w:pPr>
        <w:pStyle w:val="Heading2"/>
      </w:pPr>
      <w:r>
        <w:t xml:space="preserve">1. Read me first</w:t>
      </w:r>
    </w:p>
    <w:p>
      <w:pPr/>
      <w:r>
        <w:t xml:space="preserve">This document replaces PRD v2.0 as the single handover for the developer. It keeps every v2.0 requirement the Founder approved, removes the conflicting old wording, and adds the missing pieces: legal compliance, cost and timeline, a competition-demo scope, and a site audit table.</w:t>
      </w:r>
    </w:p>
    <w:p>
      <w:pPr/>
      <w:r>
        <w:rPr>
          <w:b/>
        </w:rPr>
        <w:t xml:space="preserve">How to read it.</w:t>
      </w:r>
      <w:r>
        <w:t xml:space="preserve"> "Must" means required for the build. "Should" means expected unless the developer records a reason in the decision log. "May" means optional or configurable by the Founder. If two statements ever conflict, Section 2 (decisions) wins, then Section 4 (navigation) and Section 5 (roles).</w:t>
      </w:r>
    </w:p>
    <w:p>
      <w:pPr/>
      <w:r>
        <w:rPr>
          <w:b/>
        </w:rPr>
        <w:t xml:space="preserve">What changed from v2.0</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Area</w:t>
            </w:r>
          </w:p>
        </w:tc>
        <w:tc>
          <w:tcPr>
            <w:tcW w:w="3120" w:type="dxa"/>
            <w:shd w:val="clear" w:color="auto" w:fill="F2F2F2"/>
          </w:tcPr>
          <w:p>
            <w:pPr/>
            <w:r>
              <w:t xml:space="preserve">Problem in v2.0</w:t>
            </w:r>
          </w:p>
        </w:tc>
        <w:tc>
          <w:tcPr>
            <w:tcW w:w="3120" w:type="dxa"/>
            <w:shd w:val="clear" w:color="auto" w:fill="F2F2F2"/>
          </w:tcPr>
          <w:p>
            <w:pPr/>
            <w:r>
              <w:t xml:space="preserve">Fix in v2.1</w:t>
            </w:r>
          </w:p>
        </w:tc>
      </w:tr>
      <w:tr>
        <w:tc>
          <w:tcPr>
            <w:tcW w:w="3120" w:type="dxa"/>
          </w:tcPr>
          <w:p>
            <w:pPr/>
            <w:r>
              <w:t xml:space="preserve">Navigation</w:t>
            </w:r>
          </w:p>
        </w:tc>
        <w:tc>
          <w:tcPr>
            <w:tcW w:w="3120" w:type="dxa"/>
          </w:tcPr>
          <w:p>
            <w:pPr/>
            <w:r>
              <w:t xml:space="preserve">Part B had one DELIBERATE menu; Part A listed four separate areas.</w:t>
            </w:r>
          </w:p>
        </w:tc>
        <w:tc>
          <w:tcPr>
            <w:tcW w:w="3120" w:type="dxa"/>
          </w:tcPr>
          <w:p>
            <w:pPr/>
            <w:r>
              <w:t xml:space="preserve">One canonical menu in Section 4, with UHV last.</w:t>
            </w:r>
          </w:p>
        </w:tc>
      </w:tr>
      <w:tr>
        <w:tc>
          <w:tcPr>
            <w:tcW w:w="3120" w:type="dxa"/>
          </w:tcPr>
          <w:p>
            <w:pPr/>
            <w:r>
              <w:t xml:space="preserve">Roles</w:t>
            </w:r>
          </w:p>
        </w:tc>
        <w:tc>
          <w:tcPr>
            <w:tcW w:w="3120" w:type="dxa"/>
          </w:tcPr>
          <w:p>
            <w:pPr/>
            <w:r>
              <w:t xml:space="preserve">Platform Owner, Super Admin, Platform Admin and Moderator were all used.</w:t>
            </w:r>
          </w:p>
        </w:tc>
        <w:tc>
          <w:tcPr>
            <w:tcW w:w="3120" w:type="dxa"/>
          </w:tcPr>
          <w:p>
            <w:pPr/>
            <w:r>
              <w:t xml:space="preserve">One roles table and an old-to-new name map in Section 5.</w:t>
            </w:r>
          </w:p>
        </w:tc>
      </w:tr>
      <w:tr>
        <w:tc>
          <w:tcPr>
            <w:tcW w:w="3120" w:type="dxa"/>
          </w:tcPr>
          <w:p>
            <w:pPr/>
            <w:r>
              <w:t xml:space="preserve">First release</w:t>
            </w:r>
          </w:p>
        </w:tc>
        <w:tc>
          <w:tcPr>
            <w:tcW w:w="3120" w:type="dxa"/>
          </w:tcPr>
          <w:p>
            <w:pPr/>
            <w:r>
              <w:t xml:space="preserve">Youth Parliament was "later" in one place and Phase 5 in another; Debate Room and Workspaces were missing from V1.</w:t>
            </w:r>
          </w:p>
        </w:tc>
        <w:tc>
          <w:tcPr>
            <w:tcW w:w="3120" w:type="dxa"/>
          </w:tcPr>
          <w:p>
            <w:pPr/>
            <w:r>
              <w:t xml:space="preserve">Competition demo scope and phases in Section 20.</w:t>
            </w:r>
          </w:p>
        </w:tc>
      </w:tr>
      <w:tr>
        <w:tc>
          <w:tcPr>
            <w:tcW w:w="3120" w:type="dxa"/>
          </w:tcPr>
          <w:p>
            <w:pPr/>
            <w:r>
              <w:t xml:space="preserve">Legal</w:t>
            </w:r>
          </w:p>
        </w:tc>
        <w:tc>
          <w:tcPr>
            <w:tcW w:w="3120" w:type="dxa"/>
          </w:tcPr>
          <w:p>
            <w:pPr/>
            <w:r>
              <w:t xml:space="preserve">No DPDP, parental consent, privacy policy or grievance officer.</w:t>
            </w:r>
          </w:p>
        </w:tc>
        <w:tc>
          <w:tcPr>
            <w:tcW w:w="3120" w:type="dxa"/>
          </w:tcPr>
          <w:p>
            <w:pPr/>
            <w:r>
              <w:t xml:space="preserve">Section 17.</w:t>
            </w:r>
          </w:p>
        </w:tc>
      </w:tr>
      <w:tr>
        <w:tc>
          <w:tcPr>
            <w:tcW w:w="3120" w:type="dxa"/>
          </w:tcPr>
          <w:p>
            <w:pPr/>
            <w:r>
              <w:t xml:space="preserve">Cost and time</w:t>
            </w:r>
          </w:p>
        </w:tc>
        <w:tc>
          <w:tcPr>
            <w:tcW w:w="3120" w:type="dxa"/>
          </w:tcPr>
          <w:p>
            <w:pPr/>
            <w:r>
              <w:t xml:space="preserve">None.</w:t>
            </w:r>
          </w:p>
        </w:tc>
        <w:tc>
          <w:tcPr>
            <w:tcW w:w="3120" w:type="dxa"/>
          </w:tcPr>
          <w:p>
            <w:pPr/>
            <w:r>
              <w:t xml:space="preserve">Cost ceiling in Section 19 and timeline in Section 20.</w:t>
            </w:r>
          </w:p>
        </w:tc>
      </w:tr>
      <w:tr>
        <w:tc>
          <w:tcPr>
            <w:tcW w:w="3120" w:type="dxa"/>
          </w:tcPr>
          <w:p>
            <w:pPr/>
            <w:r>
              <w:t xml:space="preserve">Demo data</w:t>
            </w:r>
          </w:p>
        </w:tc>
        <w:tc>
          <w:tcPr>
            <w:tcW w:w="3120" w:type="dxa"/>
          </w:tcPr>
          <w:p>
            <w:pPr/>
            <w:r>
              <w:t xml:space="preserve">Said "no fake data" with no demo plan.</w:t>
            </w:r>
          </w:p>
        </w:tc>
        <w:tc>
          <w:tcPr>
            <w:tcW w:w="3120" w:type="dxa"/>
          </w:tcPr>
          <w:p>
            <w:pPr/>
            <w:r>
              <w:t xml:space="preserve">Labelled demo data rules in Section 20.</w:t>
            </w:r>
          </w:p>
        </w:tc>
      </w:tr>
      <w:tr>
        <w:tc>
          <w:tcPr>
            <w:tcW w:w="3120" w:type="dxa"/>
          </w:tcPr>
          <w:p>
            <w:pPr/>
            <w:r>
              <w:t xml:space="preserve">Live site</w:t>
            </w:r>
          </w:p>
        </w:tc>
        <w:tc>
          <w:tcPr>
            <w:tcW w:w="3120" w:type="dxa"/>
          </w:tcPr>
          <w:p>
            <w:pPr/>
            <w:r>
              <w:t xml:space="preserve">The audit was left to the developer with no template.</w:t>
            </w:r>
          </w:p>
        </w:tc>
        <w:tc>
          <w:tcPr>
            <w:tcW w:w="3120" w:type="dxa"/>
          </w:tcPr>
          <w:p>
            <w:pPr/>
            <w:r>
              <w:t xml:space="preserve">Audit table in Section 22 and a Phase 0 gate.</w:t>
            </w:r>
          </w:p>
        </w:tc>
      </w:tr>
      <w:tr>
        <w:tc>
          <w:tcPr>
            <w:tcW w:w="3120" w:type="dxa"/>
          </w:tcPr>
          <w:p>
            <w:pPr/>
            <w:r>
              <w:t xml:space="preserve">Length</w:t>
            </w:r>
          </w:p>
        </w:tc>
        <w:tc>
          <w:tcPr>
            <w:tcW w:w="3120" w:type="dxa"/>
          </w:tcPr>
          <w:p>
            <w:pPr/>
            <w:r>
              <w:t xml:space="preserve">4,288 lines with repeated text.</w:t>
            </w:r>
          </w:p>
        </w:tc>
        <w:tc>
          <w:tcPr>
            <w:tcW w:w="3120" w:type="dxa"/>
          </w:tcPr>
          <w:p>
            <w:pPr/>
            <w:r>
              <w:t xml:space="preserve">One structure; retained modules summarised in Section 16.</w:t>
            </w:r>
          </w:p>
        </w:tc>
      </w:tr>
    </w:tbl>
    <w:p>
      <w:pPr/>
      <w:r>
        <w:rPr>
          <w:b/>
        </w:rPr>
        <w:t xml:space="preserve">Live-site limitation.</w:t>
      </w:r>
      <w:r>
        <w:t xml:space="preserve"> The deployed dashboard could not be opened by the author of this PRD (the review environment blocked the domain). Nothing here claims a verified screen-by-screen audit of the site. The developer must complete Section 22 in Phase 0 before changing any screen.</w:t>
      </w:r>
    </w:p>
    <w:p>
      <w:pPr>
        <w:pStyle w:val="Heading2"/>
      </w:pPr>
      <w:r>
        <w:t xml:space="preserve">2. Decisions the Founder must make before build</w:t>
      </w:r>
    </w:p>
    <w:p>
      <w:pPr/>
      <w:r>
        <w:t xml:space="preserve">The developer must not guess these. Where the Founder has not answered, the default applies and is logged.</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Decision</w:t>
            </w:r>
          </w:p>
        </w:tc>
        <w:tc>
          <w:tcPr>
            <w:tcW w:w="2340" w:type="dxa"/>
            <w:shd w:val="clear" w:color="auto" w:fill="F2F2F2"/>
          </w:tcPr>
          <w:p>
            <w:pPr/>
            <w:r>
              <w:t xml:space="preserve">Default if unanswered</w:t>
            </w:r>
          </w:p>
        </w:tc>
        <w:tc>
          <w:tcPr>
            <w:tcW w:w="2340" w:type="dxa"/>
            <w:shd w:val="clear" w:color="auto" w:fill="F2F2F2"/>
          </w:tcPr>
          <w:p>
            <w:pPr/>
            <w:r>
              <w:t xml:space="preserve">Owner</w:t>
            </w:r>
          </w:p>
        </w:tc>
      </w:tr>
      <w:tr>
        <w:tc>
          <w:tcPr>
            <w:tcW w:w="2340" w:type="dxa"/>
          </w:tcPr>
          <w:p>
            <w:pPr/>
            <w:r>
              <w:t xml:space="preserve">1</w:t>
            </w:r>
          </w:p>
        </w:tc>
        <w:tc>
          <w:tcPr>
            <w:tcW w:w="2340" w:type="dxa"/>
          </w:tcPr>
          <w:p>
            <w:pPr/>
            <w:r>
              <w:t xml:space="preserve">Final product name and domain. The deployed address says 2027; the product is 2047.</w:t>
            </w:r>
          </w:p>
        </w:tc>
        <w:tc>
          <w:tcPr>
            <w:tcW w:w="2340" w:type="dxa"/>
          </w:tcPr>
          <w:p>
            <w:pPr/>
            <w:r>
              <w:t xml:space="preserve">Product name "JanSahabhag 2047"; register a matching domain; redirect the old address.</w:t>
            </w:r>
          </w:p>
        </w:tc>
        <w:tc>
          <w:tcPr>
            <w:tcW w:w="2340" w:type="dxa"/>
          </w:tcPr>
          <w:p>
            <w:pPr/>
            <w:r>
              <w:t xml:space="preserve">Founder</w:t>
            </w:r>
          </w:p>
        </w:tc>
      </w:tr>
      <w:tr>
        <w:tc>
          <w:tcPr>
            <w:tcW w:w="2340" w:type="dxa"/>
          </w:tcPr>
          <w:p>
            <w:pPr/>
            <w:r>
              <w:t xml:space="preserve">2</w:t>
            </w:r>
          </w:p>
        </w:tc>
        <w:tc>
          <w:tcPr>
            <w:tcW w:w="2340" w:type="dxa"/>
          </w:tcPr>
          <w:p>
            <w:pPr/>
            <w:r>
              <w:t xml:space="preserve">Founder public profile: name, photo, public role, bio, contact method.</w:t>
            </w:r>
          </w:p>
        </w:tc>
        <w:tc>
          <w:tcPr>
            <w:tcW w:w="2340" w:type="dxa"/>
          </w:tcPr>
          <w:p>
            <w:pPr/>
            <w:r>
              <w:t xml:space="preserve">Not published. Show a neutral "Profile coming soon" card.</w:t>
            </w:r>
          </w:p>
        </w:tc>
        <w:tc>
          <w:tcPr>
            <w:tcW w:w="2340" w:type="dxa"/>
          </w:tcPr>
          <w:p>
            <w:pPr/>
            <w:r>
              <w:t xml:space="preserve">Founder supplies</w:t>
            </w:r>
          </w:p>
        </w:tc>
      </w:tr>
      <w:tr>
        <w:tc>
          <w:tcPr>
            <w:tcW w:w="2340" w:type="dxa"/>
          </w:tcPr>
          <w:p>
            <w:pPr/>
            <w:r>
              <w:t xml:space="preserve">3</w:t>
            </w:r>
          </w:p>
        </w:tc>
        <w:tc>
          <w:tcPr>
            <w:tcW w:w="2340" w:type="dxa"/>
          </w:tcPr>
          <w:p>
            <w:pPr/>
            <w:r>
              <w:t xml:space="preserve">Public contact: form or email.</w:t>
            </w:r>
          </w:p>
        </w:tc>
        <w:tc>
          <w:tcPr>
            <w:tcW w:w="2340" w:type="dxa"/>
          </w:tcPr>
          <w:p>
            <w:pPr/>
            <w:r>
              <w:t xml:space="preserve">Spam-protected contact form; direct email only if the Founder opts in.</w:t>
            </w:r>
          </w:p>
        </w:tc>
        <w:tc>
          <w:tcPr>
            <w:tcW w:w="2340" w:type="dxa"/>
          </w:tcPr>
          <w:p>
            <w:pPr/>
            <w:r>
              <w:t xml:space="preserve">Founder</w:t>
            </w:r>
          </w:p>
        </w:tc>
      </w:tr>
      <w:tr>
        <w:tc>
          <w:tcPr>
            <w:tcW w:w="2340" w:type="dxa"/>
          </w:tcPr>
          <w:p>
            <w:pPr/>
            <w:r>
              <w:t xml:space="preserve">4</w:t>
            </w:r>
          </w:p>
        </w:tc>
        <w:tc>
          <w:tcPr>
            <w:tcW w:w="2340" w:type="dxa"/>
          </w:tcPr>
          <w:p>
            <w:pPr/>
            <w:r>
              <w:t xml:space="preserve">Minimum participant age at launch.</w:t>
            </w:r>
          </w:p>
        </w:tc>
        <w:tc>
          <w:tcPr>
            <w:tcW w:w="2340" w:type="dxa"/>
          </w:tcPr>
          <w:p>
            <w:pPr/>
            <w:r>
              <w:t xml:space="preserve">Competition demo open to 18+ and invited testers only; under-18 access after legal review (Section 17).</w:t>
            </w:r>
          </w:p>
        </w:tc>
        <w:tc>
          <w:tcPr>
            <w:tcW w:w="2340" w:type="dxa"/>
          </w:tcPr>
          <w:p>
            <w:pPr/>
            <w:r>
              <w:t xml:space="preserve">Founder with legal advice</w:t>
            </w:r>
          </w:p>
        </w:tc>
      </w:tr>
      <w:tr>
        <w:tc>
          <w:tcPr>
            <w:tcW w:w="2340" w:type="dxa"/>
          </w:tcPr>
          <w:p>
            <w:pPr/>
            <w:r>
              <w:t xml:space="preserve">5</w:t>
            </w:r>
          </w:p>
        </w:tc>
        <w:tc>
          <w:tcPr>
            <w:tcW w:w="2340" w:type="dxa"/>
          </w:tcPr>
          <w:p>
            <w:pPr/>
            <w:r>
              <w:t xml:space="preserve">Monthly cost ceiling for hosting, video and AI.</w:t>
            </w:r>
          </w:p>
        </w:tc>
        <w:tc>
          <w:tcPr>
            <w:tcW w:w="2340" w:type="dxa"/>
          </w:tcPr>
          <w:p>
            <w:pPr/>
            <w:r>
              <w:t xml:space="preserve">Founder sets the number; build on free or low tiers first (Section 19).</w:t>
            </w:r>
          </w:p>
        </w:tc>
        <w:tc>
          <w:tcPr>
            <w:tcW w:w="2340" w:type="dxa"/>
          </w:tcPr>
          <w:p>
            <w:pPr/>
            <w:r>
              <w:t xml:space="preserve">Founder</w:t>
            </w:r>
          </w:p>
        </w:tc>
      </w:tr>
      <w:tr>
        <w:tc>
          <w:tcPr>
            <w:tcW w:w="2340" w:type="dxa"/>
          </w:tcPr>
          <w:p>
            <w:pPr/>
            <w:r>
              <w:t xml:space="preserve">6</w:t>
            </w:r>
          </w:p>
        </w:tc>
        <w:tc>
          <w:tcPr>
            <w:tcW w:w="2340" w:type="dxa"/>
          </w:tcPr>
          <w:p>
            <w:pPr/>
            <w:r>
              <w:t xml:space="preserve">Competition demo date and what judges will see.</w:t>
            </w:r>
          </w:p>
        </w:tc>
        <w:tc>
          <w:tcPr>
            <w:tcW w:w="2340" w:type="dxa"/>
          </w:tcPr>
          <w:p>
            <w:pPr/>
            <w:r>
              <w:t xml:space="preserve">Section 21 demo script; date to be given by the Founder.</w:t>
            </w:r>
          </w:p>
        </w:tc>
        <w:tc>
          <w:tcPr>
            <w:tcW w:w="2340" w:type="dxa"/>
          </w:tcPr>
          <w:p>
            <w:pPr/>
            <w:r>
              <w:t xml:space="preserve">Founder</w:t>
            </w:r>
          </w:p>
        </w:tc>
      </w:tr>
      <w:tr>
        <w:tc>
          <w:tcPr>
            <w:tcW w:w="2340" w:type="dxa"/>
          </w:tcPr>
          <w:p>
            <w:pPr/>
            <w:r>
              <w:t xml:space="preserve">7</w:t>
            </w:r>
          </w:p>
        </w:tc>
        <w:tc>
          <w:tcPr>
            <w:tcW w:w="2340" w:type="dxa"/>
          </w:tcPr>
          <w:p>
            <w:pPr/>
            <w:r>
              <w:t xml:space="preserve">Video provider.</w:t>
            </w:r>
          </w:p>
        </w:tc>
        <w:tc>
          <w:tcPr>
            <w:tcW w:w="2340" w:type="dxa"/>
          </w:tcPr>
          <w:p>
            <w:pPr/>
            <w:r>
              <w:t xml:space="preserve">Decide in Phase 0 after a short trial for cost, India latency, recording and accessibility.</w:t>
            </w:r>
          </w:p>
        </w:tc>
        <w:tc>
          <w:tcPr>
            <w:tcW w:w="2340" w:type="dxa"/>
          </w:tcPr>
          <w:p>
            <w:pPr/>
            <w:r>
              <w:t xml:space="preserve">Developer recommends, Founder approves</w:t>
            </w:r>
          </w:p>
        </w:tc>
      </w:tr>
      <w:tr>
        <w:tc>
          <w:tcPr>
            <w:tcW w:w="2340" w:type="dxa"/>
          </w:tcPr>
          <w:p>
            <w:pPr/>
            <w:r>
              <w:t xml:space="preserve">8</w:t>
            </w:r>
          </w:p>
        </w:tc>
        <w:tc>
          <w:tcPr>
            <w:tcW w:w="2340" w:type="dxa"/>
          </w:tcPr>
          <w:p>
            <w:pPr/>
            <w:r>
              <w:t xml:space="preserve">AI provider and monthly AI budget.</w:t>
            </w:r>
          </w:p>
        </w:tc>
        <w:tc>
          <w:tcPr>
            <w:tcW w:w="2340" w:type="dxa"/>
          </w:tcPr>
          <w:p>
            <w:pPr/>
            <w:r>
              <w:t xml:space="preserve">Provider abstraction with a kill switch; start with the lowest-cost approved option.</w:t>
            </w:r>
          </w:p>
        </w:tc>
        <w:tc>
          <w:tcPr>
            <w:tcW w:w="2340" w:type="dxa"/>
          </w:tcPr>
          <w:p>
            <w:pPr/>
            <w:r>
              <w:t xml:space="preserve">Developer recommends, Founder approves</w:t>
            </w:r>
          </w:p>
        </w:tc>
      </w:tr>
      <w:tr>
        <w:tc>
          <w:tcPr>
            <w:tcW w:w="2340" w:type="dxa"/>
          </w:tcPr>
          <w:p>
            <w:pPr/>
            <w:r>
              <w:t xml:space="preserve">9</w:t>
            </w:r>
          </w:p>
        </w:tc>
        <w:tc>
          <w:tcPr>
            <w:tcW w:w="2340" w:type="dxa"/>
          </w:tcPr>
          <w:p>
            <w:pPr/>
            <w:r>
              <w:t xml:space="preserve">UHV curriculum and who uploads videos.</w:t>
            </w:r>
          </w:p>
        </w:tc>
        <w:tc>
          <w:tcPr>
            <w:tcW w:w="2340" w:type="dxa"/>
          </w:tcPr>
          <w:p>
            <w:pPr/>
            <w:r>
              <w:t xml:space="preserve">Founder is the first UHV Content Manager.</w:t>
            </w:r>
          </w:p>
        </w:tc>
        <w:tc>
          <w:tcPr>
            <w:tcW w:w="2340" w:type="dxa"/>
          </w:tcPr>
          <w:p>
            <w:pPr/>
            <w:r>
              <w:t xml:space="preserve">Founder</w:t>
            </w:r>
          </w:p>
        </w:tc>
      </w:tr>
      <w:tr>
        <w:tc>
          <w:tcPr>
            <w:tcW w:w="2340" w:type="dxa"/>
          </w:tcPr>
          <w:p>
            <w:pPr/>
            <w:r>
              <w:t xml:space="preserve">10</w:t>
            </w:r>
          </w:p>
        </w:tc>
        <w:tc>
          <w:tcPr>
            <w:tcW w:w="2340" w:type="dxa"/>
          </w:tcPr>
          <w:p>
            <w:pPr/>
            <w:r>
              <w:t xml:space="preserve">First moderators and their scopes.</w:t>
            </w:r>
          </w:p>
        </w:tc>
        <w:tc>
          <w:tcPr>
            <w:tcW w:w="2340" w:type="dxa"/>
          </w:tcPr>
          <w:p>
            <w:pPr/>
            <w:r>
              <w:t xml:space="preserve">Founder names them; each starts with the narrowest scope in Section 5.</w:t>
            </w:r>
          </w:p>
        </w:tc>
        <w:tc>
          <w:tcPr>
            <w:tcW w:w="2340" w:type="dxa"/>
          </w:tcPr>
          <w:p>
            <w:pPr/>
            <w:r>
              <w:t xml:space="preserve">Founder</w:t>
            </w:r>
          </w:p>
        </w:tc>
      </w:tr>
      <w:tr>
        <w:tc>
          <w:tcPr>
            <w:tcW w:w="2340" w:type="dxa"/>
          </w:tcPr>
          <w:p>
            <w:pPr/>
            <w:r>
              <w:t xml:space="preserve">11</w:t>
            </w:r>
          </w:p>
        </w:tc>
        <w:tc>
          <w:tcPr>
            <w:tcW w:w="2340" w:type="dxa"/>
          </w:tcPr>
          <w:p>
            <w:pPr/>
            <w:r>
              <w:t xml:space="preserve">Who writes the Hindi text.</w:t>
            </w:r>
          </w:p>
        </w:tc>
        <w:tc>
          <w:tcPr>
            <w:tcW w:w="2340" w:type="dxa"/>
          </w:tcPr>
          <w:p>
            <w:pPr/>
            <w:r>
              <w:t xml:space="preserve">English first; Hindi for core screens and rulebooks reviewed by a named human.</w:t>
            </w:r>
          </w:p>
        </w:tc>
        <w:tc>
          <w:tcPr>
            <w:tcW w:w="2340" w:type="dxa"/>
          </w:tcPr>
          <w:p>
            <w:pPr/>
            <w:r>
              <w:t xml:space="preserve">Founder</w:t>
            </w:r>
          </w:p>
        </w:tc>
      </w:tr>
    </w:tbl>
    <w:p>
      <w:pPr>
        <w:pStyle w:val="Heading2"/>
      </w:pPr>
      <w:r>
        <w:t xml:space="preserve">3. Product overview and main journey</w:t>
      </w:r>
    </w:p>
    <w:p>
      <w:pPr/>
      <w:r>
        <w:t xml:space="preserve">JanSahabhag 2047 is a youth civic-learning and deliberation platform. It turns civic learning into practice: people learn, observe real issues, deliberate in structured sessions, propose ideas, reflect, and keep verified evidence of what they did. It is not just a social network, a course site, a debate app or a video-call front end.</w:t>
      </w:r>
    </w:p>
    <w:p>
      <w:pPr/>
      <w:r>
        <w:rPr>
          <w:b/>
        </w:rPr>
        <w:t xml:space="preserve">The loop (memory trick: L-O-D-P-R, "Learn, Observe, Deliberate, Propose, Reflect")</w:t>
      </w:r>
    </w:p>
    <w:p>
      <w:pPr>
        <w:pStyle w:val="Code"/>
      </w:pPr>
      <w:r>
        <w:t xml:space="preserve">LEARN --&gt; OBSERVE --&gt; DELIBERATE --&gt; PROPOSE --&gt; REFLECT</w:t>
        <w:br/>
        <w:t xml:space="preserve">  ^                                                  |</w:t>
        <w:br/>
        <w:t xml:space="preserve">  +------------ Civic Passport records it -----------+</w:t>
      </w:r>
    </w:p>
    <w:p>
      <w:pPr/>
      <w:r>
        <w:rPr>
          <w:b/>
        </w:rPr>
        <w:t xml:space="preserve">Main user journey (the demo must run end to end)</w:t>
      </w:r>
    </w:p>
    <w:p>
      <w:pPr>
        <w:pStyle w:val="ListParagraph"/>
        <w:numPr>
          <w:ilvl w:val="0"/>
          <w:numId w:val="2"/>
        </w:numPr>
      </w:pPr>
      <w:r>
        <w:t xml:space="preserve">Create account; choose participant category and language; optionally connect a college.</w:t>
      </w:r>
    </w:p>
    <w:p>
      <w:pPr>
        <w:pStyle w:val="ListParagraph"/>
        <w:numPr>
          <w:ilvl w:val="0"/>
          <w:numId w:val="2"/>
        </w:numPr>
      </w:pPr>
      <w:r>
        <w:t xml:space="preserve">Learn: open a lesson in Learn.</w:t>
      </w:r>
    </w:p>
    <w:p>
      <w:pPr>
        <w:pStyle w:val="ListParagraph"/>
        <w:numPr>
          <w:ilvl w:val="0"/>
          <w:numId w:val="2"/>
        </w:numPr>
      </w:pPr>
      <w:r>
        <w:t xml:space="preserve">Complete a General Civic assignment from a pop-up task card on the dashboard.</w:t>
      </w:r>
    </w:p>
    <w:p>
      <w:pPr>
        <w:pStyle w:val="ListParagraph"/>
        <w:numPr>
          <w:ilvl w:val="0"/>
          <w:numId w:val="2"/>
        </w:numPr>
      </w:pPr>
      <w:r>
        <w:t xml:space="preserve">Join a Workspace or a scheduled session.</w:t>
      </w:r>
    </w:p>
    <w:p>
      <w:pPr>
        <w:pStyle w:val="ListParagraph"/>
        <w:numPr>
          <w:ilvl w:val="0"/>
          <w:numId w:val="2"/>
        </w:numPr>
      </w:pPr>
      <w:r>
        <w:t xml:space="preserve">In the session, the host switches from the video conference to Debate Room, Youth Assembly or Youth Parliament.</w:t>
      </w:r>
    </w:p>
    <w:p>
      <w:pPr>
        <w:pStyle w:val="ListParagraph"/>
        <w:numPr>
          <w:ilvl w:val="0"/>
          <w:numId w:val="2"/>
        </w:numPr>
      </w:pPr>
      <w:r>
        <w:t xml:space="preserve">Produce an output: a debate record, a Youth Proposition with dissent, or parliamentary minutes.</w:t>
      </w:r>
    </w:p>
    <w:p>
      <w:pPr>
        <w:pStyle w:val="ListParagraph"/>
        <w:numPr>
          <w:ilvl w:val="0"/>
          <w:numId w:val="2"/>
        </w:numPr>
      </w:pPr>
      <w:r>
        <w:t xml:space="preserve">Reflect, and see the contribution in the Civic Passport.</w:t>
      </w:r>
    </w:p>
    <w:p>
      <w:pPr/>
      <w:r>
        <w:rPr>
          <w:b/>
        </w:rPr>
        <w:t xml:space="preserve">Three layers (analogy: a school)</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Layer</w:t>
            </w:r>
          </w:p>
        </w:tc>
        <w:tc>
          <w:tcPr>
            <w:tcW w:w="3120" w:type="dxa"/>
            <w:shd w:val="clear" w:color="auto" w:fill="F2F2F2"/>
          </w:tcPr>
          <w:p>
            <w:pPr/>
            <w:r>
              <w:t xml:space="preserve">School analogy</w:t>
            </w:r>
          </w:p>
        </w:tc>
        <w:tc>
          <w:tcPr>
            <w:tcW w:w="3120" w:type="dxa"/>
            <w:shd w:val="clear" w:color="auto" w:fill="F2F2F2"/>
          </w:tcPr>
          <w:p>
            <w:pPr/>
            <w:r>
              <w:t xml:space="preserve">Contents</w:t>
            </w:r>
          </w:p>
        </w:tc>
      </w:tr>
      <w:tr>
        <w:tc>
          <w:tcPr>
            <w:tcW w:w="3120" w:type="dxa"/>
          </w:tcPr>
          <w:p>
            <w:pPr/>
            <w:r>
              <w:t xml:space="preserve">Learning and development</w:t>
            </w:r>
          </w:p>
        </w:tc>
        <w:tc>
          <w:tcPr>
            <w:tcW w:w="3120" w:type="dxa"/>
          </w:tcPr>
          <w:p>
            <w:pPr/>
            <w:r>
              <w:t xml:space="preserve">Classrooms</w:t>
            </w:r>
          </w:p>
        </w:tc>
        <w:tc>
          <w:tcPr>
            <w:tcW w:w="3120" w:type="dxa"/>
          </w:tcPr>
          <w:p>
            <w:pPr/>
            <w:r>
              <w:t xml:space="preserve">Learn, assignments, UHV</w:t>
            </w:r>
          </w:p>
        </w:tc>
      </w:tr>
      <w:tr>
        <w:tc>
          <w:tcPr>
            <w:tcW w:w="3120" w:type="dxa"/>
          </w:tcPr>
          <w:p>
            <w:pPr/>
            <w:r>
              <w:t xml:space="preserve">Civic deliberation and contribution</w:t>
            </w:r>
          </w:p>
        </w:tc>
        <w:tc>
          <w:tcPr>
            <w:tcW w:w="3120" w:type="dxa"/>
          </w:tcPr>
          <w:p>
            <w:pPr/>
            <w:r>
              <w:t xml:space="preserve">Debate hall, assembly hall, parliament hall</w:t>
            </w:r>
          </w:p>
        </w:tc>
        <w:tc>
          <w:tcPr>
            <w:tcW w:w="3120" w:type="dxa"/>
          </w:tcPr>
          <w:p>
            <w:pPr/>
            <w:r>
              <w:t xml:space="preserve">Sessions, Labs, Issues Map, projects</w:t>
            </w:r>
          </w:p>
        </w:tc>
      </w:tr>
      <w:tr>
        <w:tc>
          <w:tcPr>
            <w:tcW w:w="3120" w:type="dxa"/>
          </w:tcPr>
          <w:p>
            <w:pPr/>
            <w:r>
              <w:t xml:space="preserve">Trust and governance</w:t>
            </w:r>
          </w:p>
        </w:tc>
        <w:tc>
          <w:tcPr>
            <w:tcW w:w="3120" w:type="dxa"/>
          </w:tcPr>
          <w:p>
            <w:pPr/>
            <w:r>
              <w:t xml:space="preserve">Principal's office and rulebook</w:t>
            </w:r>
          </w:p>
        </w:tc>
        <w:tc>
          <w:tcPr>
            <w:tcW w:w="3120" w:type="dxa"/>
          </w:tcPr>
          <w:p>
            <w:pPr/>
            <w:r>
              <w:t xml:space="preserve">Identity, permissions, evidence, safety, audit</w:t>
            </w:r>
          </w:p>
        </w:tc>
      </w:tr>
    </w:tbl>
    <w:p>
      <w:pPr>
        <w:pStyle w:val="Heading2"/>
      </w:pPr>
      <w:r>
        <w:t xml:space="preserve">4. Canonical navigation and naming</w:t>
      </w:r>
    </w:p>
    <w:p>
      <w:pPr/>
      <w:r>
        <w:t xml:space="preserve">This is the only menu. Any other menu in older material is void. Labels may be renamed by the Founder in Studio; internal identifiers, URLs, APIs and permission domains must not change.</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Order</w:t>
            </w:r>
          </w:p>
        </w:tc>
        <w:tc>
          <w:tcPr>
            <w:tcW w:w="1872" w:type="dxa"/>
            <w:shd w:val="clear" w:color="auto" w:fill="F2F2F2"/>
          </w:tcPr>
          <w:p>
            <w:pPr/>
            <w:r>
              <w:t xml:space="preserve">Label</w:t>
            </w:r>
          </w:p>
        </w:tc>
        <w:tc>
          <w:tcPr>
            <w:tcW w:w="1872" w:type="dxa"/>
            <w:shd w:val="clear" w:color="auto" w:fill="F2F2F2"/>
          </w:tcPr>
          <w:p>
            <w:pPr/>
            <w:r>
              <w:t xml:space="preserve">Internal ID</w:t>
            </w:r>
          </w:p>
        </w:tc>
        <w:tc>
          <w:tcPr>
            <w:tcW w:w="1872" w:type="dxa"/>
            <w:shd w:val="clear" w:color="auto" w:fill="F2F2F2"/>
          </w:tcPr>
          <w:p>
            <w:pPr/>
            <w:r>
              <w:t xml:space="preserve">Contains</w:t>
            </w:r>
          </w:p>
        </w:tc>
        <w:tc>
          <w:tcPr>
            <w:tcW w:w="1872" w:type="dxa"/>
            <w:shd w:val="clear" w:color="auto" w:fill="F2F2F2"/>
          </w:tcPr>
          <w:p>
            <w:pPr/>
            <w:r>
              <w:t xml:space="preserve">Visible to</w:t>
            </w:r>
          </w:p>
        </w:tc>
      </w:tr>
      <w:tr>
        <w:tc>
          <w:tcPr>
            <w:tcW w:w="1872" w:type="dxa"/>
          </w:tcPr>
          <w:p>
            <w:pPr/>
            <w:r>
              <w:t xml:space="preserve">1</w:t>
            </w:r>
          </w:p>
        </w:tc>
        <w:tc>
          <w:tcPr>
            <w:tcW w:w="1872" w:type="dxa"/>
          </w:tcPr>
          <w:p>
            <w:pPr/>
            <w:r>
              <w:t xml:space="preserve">Home</w:t>
            </w:r>
          </w:p>
        </w:tc>
        <w:tc>
          <w:tcPr>
            <w:tcW w:w="1872" w:type="dxa"/>
          </w:tcPr>
          <w:p>
            <w:pPr/>
            <w:r>
              <w:t xml:space="preserve">home</w:t>
            </w:r>
          </w:p>
        </w:tc>
        <w:tc>
          <w:tcPr>
            <w:tcW w:w="1872" w:type="dxa"/>
          </w:tcPr>
          <w:p>
            <w:pPr/>
            <w:r>
              <w:t xml:space="preserve">Dashboard: next steps, upcoming sessions, assignment cards, notifications</w:t>
            </w:r>
          </w:p>
        </w:tc>
        <w:tc>
          <w:tcPr>
            <w:tcW w:w="1872" w:type="dxa"/>
          </w:tcPr>
          <w:p>
            <w:pPr/>
            <w:r>
              <w:t xml:space="preserve">All signed-in users</w:t>
            </w:r>
          </w:p>
        </w:tc>
      </w:tr>
      <w:tr>
        <w:tc>
          <w:tcPr>
            <w:tcW w:w="1872" w:type="dxa"/>
          </w:tcPr>
          <w:p>
            <w:pPr/>
            <w:r>
              <w:t xml:space="preserve">2</w:t>
            </w:r>
          </w:p>
        </w:tc>
        <w:tc>
          <w:tcPr>
            <w:tcW w:w="1872" w:type="dxa"/>
          </w:tcPr>
          <w:p>
            <w:pPr/>
            <w:r>
              <w:t xml:space="preserve">Learn</w:t>
            </w:r>
          </w:p>
        </w:tc>
        <w:tc>
          <w:tcPr>
            <w:tcW w:w="1872" w:type="dxa"/>
          </w:tcPr>
          <w:p>
            <w:pPr/>
            <w:r>
              <w:t xml:space="preserve">learn</w:t>
            </w:r>
          </w:p>
        </w:tc>
        <w:tc>
          <w:tcPr>
            <w:tcW w:w="1872" w:type="dxa"/>
          </w:tcPr>
          <w:p>
            <w:pPr/>
            <w:r>
              <w:t xml:space="preserve">Civic Academy, Self-Growth Academy, library</w:t>
            </w:r>
          </w:p>
        </w:tc>
        <w:tc>
          <w:tcPr>
            <w:tcW w:w="1872" w:type="dxa"/>
          </w:tcPr>
          <w:p>
            <w:pPr/>
            <w:r>
              <w:t xml:space="preserve">All</w:t>
            </w:r>
          </w:p>
        </w:tc>
      </w:tr>
      <w:tr>
        <w:tc>
          <w:tcPr>
            <w:tcW w:w="1872" w:type="dxa"/>
          </w:tcPr>
          <w:p>
            <w:pPr/>
            <w:r>
              <w:t xml:space="preserve">3</w:t>
            </w:r>
          </w:p>
        </w:tc>
        <w:tc>
          <w:tcPr>
            <w:tcW w:w="1872" w:type="dxa"/>
          </w:tcPr>
          <w:p>
            <w:pPr/>
            <w:r>
              <w:t xml:space="preserve">Activities and Assignments</w:t>
            </w:r>
          </w:p>
        </w:tc>
        <w:tc>
          <w:tcPr>
            <w:tcW w:w="1872" w:type="dxa"/>
          </w:tcPr>
          <w:p>
            <w:pPr/>
            <w:r>
              <w:t xml:space="preserve">assignments</w:t>
            </w:r>
          </w:p>
        </w:tc>
        <w:tc>
          <w:tcPr>
            <w:tcW w:w="1872" w:type="dxa"/>
          </w:tcPr>
          <w:p>
            <w:pPr/>
            <w:r>
              <w:t xml:space="preserve">General Civic assignments, missions, projects, deadlines, feedback</w:t>
            </w:r>
          </w:p>
        </w:tc>
        <w:tc>
          <w:tcPr>
            <w:tcW w:w="1872" w:type="dxa"/>
          </w:tcPr>
          <w:p>
            <w:pPr/>
            <w:r>
              <w:t xml:space="preserve">All</w:t>
            </w:r>
          </w:p>
        </w:tc>
      </w:tr>
      <w:tr>
        <w:tc>
          <w:tcPr>
            <w:tcW w:w="1872" w:type="dxa"/>
          </w:tcPr>
          <w:p>
            <w:pPr/>
            <w:r>
              <w:t xml:space="preserve">4</w:t>
            </w:r>
          </w:p>
        </w:tc>
        <w:tc>
          <w:tcPr>
            <w:tcW w:w="1872" w:type="dxa"/>
          </w:tcPr>
          <w:p>
            <w:pPr/>
            <w:r>
              <w:t xml:space="preserve">Debate Room</w:t>
            </w:r>
          </w:p>
        </w:tc>
        <w:tc>
          <w:tcPr>
            <w:tcW w:w="1872" w:type="dxa"/>
          </w:tcPr>
          <w:p>
            <w:pPr/>
            <w:r>
              <w:t xml:space="preserve">debate_room</w:t>
            </w:r>
          </w:p>
        </w:tc>
        <w:tc>
          <w:tcPr>
            <w:tcW w:w="1872" w:type="dxa"/>
          </w:tcPr>
          <w:p>
            <w:pPr/>
            <w:r>
              <w:t xml:space="preserve">Motion-based structured debate</w:t>
            </w:r>
          </w:p>
        </w:tc>
        <w:tc>
          <w:tcPr>
            <w:tcW w:w="1872" w:type="dxa"/>
          </w:tcPr>
          <w:p>
            <w:pPr/>
            <w:r>
              <w:t xml:space="preserve">All with a session invite</w:t>
            </w:r>
          </w:p>
        </w:tc>
      </w:tr>
      <w:tr>
        <w:tc>
          <w:tcPr>
            <w:tcW w:w="1872" w:type="dxa"/>
          </w:tcPr>
          <w:p>
            <w:pPr/>
            <w:r>
              <w:t xml:space="preserve">5</w:t>
            </w:r>
          </w:p>
        </w:tc>
        <w:tc>
          <w:tcPr>
            <w:tcW w:w="1872" w:type="dxa"/>
          </w:tcPr>
          <w:p>
            <w:pPr/>
            <w:r>
              <w:t xml:space="preserve">Youth Assembly</w:t>
            </w:r>
          </w:p>
        </w:tc>
        <w:tc>
          <w:tcPr>
            <w:tcW w:w="1872" w:type="dxa"/>
          </w:tcPr>
          <w:p>
            <w:pPr/>
            <w:r>
              <w:t xml:space="preserve">youth_assembly</w:t>
            </w:r>
          </w:p>
        </w:tc>
        <w:tc>
          <w:tcPr>
            <w:tcW w:w="1872" w:type="dxa"/>
          </w:tcPr>
          <w:p>
            <w:pPr/>
            <w:r>
              <w:t xml:space="preserve">Four-role deliberation and propositions</w:t>
            </w:r>
          </w:p>
        </w:tc>
        <w:tc>
          <w:tcPr>
            <w:tcW w:w="1872" w:type="dxa"/>
          </w:tcPr>
          <w:p>
            <w:pPr/>
            <w:r>
              <w:t xml:space="preserve">All with a session invite</w:t>
            </w:r>
          </w:p>
        </w:tc>
      </w:tr>
      <w:tr>
        <w:tc>
          <w:tcPr>
            <w:tcW w:w="1872" w:type="dxa"/>
          </w:tcPr>
          <w:p>
            <w:pPr/>
            <w:r>
              <w:t xml:space="preserve">6</w:t>
            </w:r>
          </w:p>
        </w:tc>
        <w:tc>
          <w:tcPr>
            <w:tcW w:w="1872" w:type="dxa"/>
          </w:tcPr>
          <w:p>
            <w:pPr/>
            <w:r>
              <w:t xml:space="preserve">Youth Parliament</w:t>
            </w:r>
          </w:p>
        </w:tc>
        <w:tc>
          <w:tcPr>
            <w:tcW w:w="1872" w:type="dxa"/>
          </w:tcPr>
          <w:p>
            <w:pPr/>
            <w:r>
              <w:t xml:space="preserve">youth_parliament</w:t>
            </w:r>
          </w:p>
        </w:tc>
        <w:tc>
          <w:tcPr>
            <w:tcW w:w="1872" w:type="dxa"/>
          </w:tcPr>
          <w:p>
            <w:pPr/>
            <w:r>
              <w:t xml:space="preserve">Parliamentary procedure simulation</w:t>
            </w:r>
          </w:p>
        </w:tc>
        <w:tc>
          <w:tcPr>
            <w:tcW w:w="1872" w:type="dxa"/>
          </w:tcPr>
          <w:p>
            <w:pPr/>
            <w:r>
              <w:t xml:space="preserve">All with a session invite</w:t>
            </w:r>
          </w:p>
        </w:tc>
      </w:tr>
      <w:tr>
        <w:tc>
          <w:tcPr>
            <w:tcW w:w="1872" w:type="dxa"/>
          </w:tcPr>
          <w:p>
            <w:pPr/>
            <w:r>
              <w:t xml:space="preserve">7</w:t>
            </w:r>
          </w:p>
        </w:tc>
        <w:tc>
          <w:tcPr>
            <w:tcW w:w="1872" w:type="dxa"/>
          </w:tcPr>
          <w:p>
            <w:pPr/>
            <w:r>
              <w:t xml:space="preserve">Workspace</w:t>
            </w:r>
          </w:p>
        </w:tc>
        <w:tc>
          <w:tcPr>
            <w:tcW w:w="1872" w:type="dxa"/>
          </w:tcPr>
          <w:p>
            <w:pPr/>
            <w:r>
              <w:t xml:space="preserve">workspace</w:t>
            </w:r>
          </w:p>
        </w:tc>
        <w:tc>
          <w:tcPr>
            <w:tcW w:w="1872" w:type="dxa"/>
          </w:tcPr>
          <w:p>
            <w:pPr/>
            <w:r>
              <w:t xml:space="preserve">College, cross-college and topic rooms</w:t>
            </w:r>
          </w:p>
        </w:tc>
        <w:tc>
          <w:tcPr>
            <w:tcW w:w="1872" w:type="dxa"/>
          </w:tcPr>
          <w:p>
            <w:pPr/>
            <w:r>
              <w:t xml:space="preserve">Approved members</w:t>
            </w:r>
          </w:p>
        </w:tc>
      </w:tr>
      <w:tr>
        <w:tc>
          <w:tcPr>
            <w:tcW w:w="1872" w:type="dxa"/>
          </w:tcPr>
          <w:p>
            <w:pPr/>
            <w:r>
              <w:t xml:space="preserve">8</w:t>
            </w:r>
          </w:p>
        </w:tc>
        <w:tc>
          <w:tcPr>
            <w:tcW w:w="1872" w:type="dxa"/>
          </w:tcPr>
          <w:p>
            <w:pPr/>
            <w:r>
              <w:t xml:space="preserve">Labs and Community</w:t>
            </w:r>
          </w:p>
        </w:tc>
        <w:tc>
          <w:tcPr>
            <w:tcW w:w="1872" w:type="dxa"/>
          </w:tcPr>
          <w:p>
            <w:pPr/>
            <w:r>
              <w:t xml:space="preserve">labs</w:t>
            </w:r>
          </w:p>
        </w:tc>
        <w:tc>
          <w:tcPr>
            <w:tcW w:w="1872" w:type="dxa"/>
          </w:tcPr>
          <w:p>
            <w:pPr/>
            <w:r>
              <w:t xml:space="preserve">Idea, Research and Policy Labs, Issues Map, Wall of Democracy, groups</w:t>
            </w:r>
          </w:p>
        </w:tc>
        <w:tc>
          <w:tcPr>
            <w:tcW w:w="1872" w:type="dxa"/>
          </w:tcPr>
          <w:p>
            <w:pPr/>
            <w:r>
              <w:t xml:space="preserve">All (later phase for some items)</w:t>
            </w:r>
          </w:p>
        </w:tc>
      </w:tr>
      <w:tr>
        <w:tc>
          <w:tcPr>
            <w:tcW w:w="1872" w:type="dxa"/>
          </w:tcPr>
          <w:p>
            <w:pPr/>
            <w:r>
              <w:t xml:space="preserve">9</w:t>
            </w:r>
          </w:p>
        </w:tc>
        <w:tc>
          <w:tcPr>
            <w:tcW w:w="1872" w:type="dxa"/>
          </w:tcPr>
          <w:p>
            <w:pPr/>
            <w:r>
              <w:t xml:space="preserve">Civic Passport</w:t>
            </w:r>
          </w:p>
        </w:tc>
        <w:tc>
          <w:tcPr>
            <w:tcW w:w="1872" w:type="dxa"/>
          </w:tcPr>
          <w:p>
            <w:pPr/>
            <w:r>
              <w:t xml:space="preserve">passport</w:t>
            </w:r>
          </w:p>
        </w:tc>
        <w:tc>
          <w:tcPr>
            <w:tcW w:w="1872" w:type="dxa"/>
          </w:tcPr>
          <w:p>
            <w:pPr/>
            <w:r>
              <w:t xml:space="preserve">Evidence-backed record, credits, sharing controls</w:t>
            </w:r>
          </w:p>
        </w:tc>
        <w:tc>
          <w:tcPr>
            <w:tcW w:w="1872" w:type="dxa"/>
          </w:tcPr>
          <w:p>
            <w:pPr/>
            <w:r>
              <w:t xml:space="preserve">Owner of the record</w:t>
            </w:r>
          </w:p>
        </w:tc>
      </w:tr>
      <w:tr>
        <w:tc>
          <w:tcPr>
            <w:tcW w:w="1872" w:type="dxa"/>
          </w:tcPr>
          <w:p>
            <w:pPr/>
            <w:r>
              <w:t xml:space="preserve">10</w:t>
            </w:r>
          </w:p>
        </w:tc>
        <w:tc>
          <w:tcPr>
            <w:tcW w:w="1872" w:type="dxa"/>
          </w:tcPr>
          <w:p>
            <w:pPr/>
            <w:r>
              <w:t xml:space="preserve">Profile</w:t>
            </w:r>
          </w:p>
        </w:tc>
        <w:tc>
          <w:tcPr>
            <w:tcW w:w="1872" w:type="dxa"/>
          </w:tcPr>
          <w:p>
            <w:pPr/>
            <w:r>
              <w:t xml:space="preserve">profile</w:t>
            </w:r>
          </w:p>
        </w:tc>
        <w:tc>
          <w:tcPr>
            <w:tcW w:w="1872" w:type="dxa"/>
          </w:tcPr>
          <w:p>
            <w:pPr/>
            <w:r>
              <w:t xml:space="preserve">Account, privacy, language, accessibility settings</w:t>
            </w:r>
          </w:p>
        </w:tc>
        <w:tc>
          <w:tcPr>
            <w:tcW w:w="1872" w:type="dxa"/>
          </w:tcPr>
          <w:p>
            <w:pPr/>
            <w:r>
              <w:t xml:space="preserve">All</w:t>
            </w:r>
          </w:p>
        </w:tc>
      </w:tr>
      <w:tr>
        <w:tc>
          <w:tcPr>
            <w:tcW w:w="1872" w:type="dxa"/>
          </w:tcPr>
          <w:p>
            <w:pPr/>
            <w:r>
              <w:rPr>
                <w:b/>
              </w:rPr>
              <w:t xml:space="preserve">Last</w:t>
            </w:r>
          </w:p>
        </w:tc>
        <w:tc>
          <w:tcPr>
            <w:tcW w:w="1872" w:type="dxa"/>
          </w:tcPr>
          <w:p>
            <w:pPr/>
            <w:r>
              <w:rPr>
                <w:b/>
              </w:rPr>
              <w:t xml:space="preserve">UHV / Jeevan Vidya</w:t>
            </w:r>
          </w:p>
        </w:tc>
        <w:tc>
          <w:tcPr>
            <w:tcW w:w="1872" w:type="dxa"/>
          </w:tcPr>
          <w:p>
            <w:pPr/>
            <w:r>
              <w:t xml:space="preserve">uhv</w:t>
            </w:r>
          </w:p>
        </w:tc>
        <w:tc>
          <w:tcPr>
            <w:tcW w:w="1872" w:type="dxa"/>
          </w:tcPr>
          <w:p>
            <w:pPr/>
            <w:r>
              <w:t xml:space="preserve">Separate stream: lectures, readings, reflections, UHV assignments, progress</w:t>
            </w:r>
          </w:p>
        </w:tc>
        <w:tc>
          <w:tcPr>
            <w:tcW w:w="1872" w:type="dxa"/>
          </w:tcPr>
          <w:p>
            <w:pPr/>
            <w:r>
              <w:t xml:space="preserve">All, placed last on purpose</w:t>
            </w:r>
          </w:p>
        </w:tc>
      </w:tr>
    </w:tbl>
    <w:p>
      <w:pPr/>
      <w:r>
        <w:rPr>
          <w:b/>
        </w:rPr>
        <w:t xml:space="preserve">Not in the learner menu (permission-gated)</w:t>
      </w:r>
    </w:p>
    <w:p>
      <w:pPr>
        <w:pStyle w:val="ListParagraph"/>
        <w:numPr>
          <w:ilvl w:val="0"/>
          <w:numId w:val="3"/>
        </w:numPr>
      </w:pPr>
      <w:r>
        <w:t xml:space="preserve">Moderator Console (assigned queues only)</w:t>
      </w:r>
    </w:p>
    <w:p>
      <w:pPr>
        <w:pStyle w:val="ListParagraph"/>
        <w:numPr>
          <w:ilvl w:val="0"/>
          <w:numId w:val="3"/>
        </w:numPr>
      </w:pPr>
      <w:r>
        <w:t xml:space="preserve">Owner Console (Founder only)</w:t>
      </w:r>
    </w:p>
    <w:p>
      <w:pPr>
        <w:pStyle w:val="ListParagraph"/>
        <w:numPr>
          <w:ilvl w:val="0"/>
          <w:numId w:val="3"/>
        </w:numPr>
      </w:pPr>
      <w:r>
        <w:t xml:space="preserve">Studio (configuration, Founder and delegated managers)</w:t>
      </w:r>
    </w:p>
    <w:p>
      <w:pPr/>
      <w:r>
        <w:rPr>
          <w:b/>
        </w:rPr>
        <w:t xml:space="preserve">Public pages (no sign-in):</w:t>
      </w:r>
      <w:r>
        <w:t xml:space="preserve"> Home landing, About and Founder profile, Rulebook summaries, Privacy policy, Terms of use, Contact form, Grievance contact.</w:t>
      </w:r>
    </w:p>
    <w:p>
      <w:pPr/>
      <w:r>
        <w:rPr>
          <w:b/>
        </w:rPr>
        <w:t xml:space="preserve">Naming rules.</w:t>
      </w:r>
      <w:r>
        <w:t xml:space="preserve"> Use the labels above everywhere. Do not create duplicate menu items. The label "Debate Room" never means Youth Assembly, and "Assembly" is never used for Parliament.</w:t>
      </w:r>
    </w:p>
    <w:p>
      <w:pPr>
        <w:pStyle w:val="Heading2"/>
      </w:pPr>
      <w:r>
        <w:t xml:space="preserve">5. Roles, Founder control and moderator delegation</w:t>
      </w:r>
    </w:p>
    <w:p>
      <w:pPr/>
      <w:r>
        <w:rPr>
          <w:b/>
        </w:rPr>
        <w:t xml:space="preserve">Principle:</w:t>
      </w:r>
      <w:r>
        <w:t xml:space="preserve"> the Founder (Platform Owner) holds all platform authority. Moderators receive only the specific powers the Founder grants, for a named scope and period. A delegate can never grant themselves more.</w:t>
      </w:r>
    </w:p>
    <w:p>
      <w:pPr/>
      <w:r>
        <w:rPr>
          <w:b/>
        </w:rPr>
        <w:t xml:space="preserve">One roles table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Role</w:t>
            </w:r>
          </w:p>
        </w:tc>
        <w:tc>
          <w:tcPr>
            <w:tcW w:w="3120" w:type="dxa"/>
            <w:shd w:val="clear" w:color="auto" w:fill="F2F2F2"/>
          </w:tcPr>
          <w:p>
            <w:pPr/>
            <w:r>
              <w:t xml:space="preserve">Can do</w:t>
            </w:r>
          </w:p>
        </w:tc>
        <w:tc>
          <w:tcPr>
            <w:tcW w:w="3120" w:type="dxa"/>
            <w:shd w:val="clear" w:color="auto" w:fill="F2F2F2"/>
          </w:tcPr>
          <w:p>
            <w:pPr/>
            <w:r>
              <w:t xml:space="preserve">Cannot do by default</w:t>
            </w:r>
          </w:p>
        </w:tc>
      </w:tr>
      <w:tr>
        <w:tc>
          <w:tcPr>
            <w:tcW w:w="3120" w:type="dxa"/>
          </w:tcPr>
          <w:p>
            <w:pPr/>
            <w:r>
              <w:t xml:space="preserve">Platform Owner (Founder)</w:t>
            </w:r>
          </w:p>
        </w:tc>
        <w:tc>
          <w:tcPr>
            <w:tcW w:w="3120" w:type="dxa"/>
          </w:tcPr>
          <w:p>
            <w:pPr/>
            <w:r>
              <w:t xml:space="preserve">All configuration; appoint and revoke delegates; permission templates; branding and Founder profile; feature switches; AI settings and kill switch; safety policy; exports; audit log</w:t>
            </w:r>
          </w:p>
        </w:tc>
        <w:tc>
          <w:tcPr>
            <w:tcW w:w="3120" w:type="dxa"/>
          </w:tcPr>
          <w:p>
            <w:pPr/>
            <w:r>
              <w:t xml:space="preserve">Role is protected; it cannot be granted through the moderator screen</w:t>
            </w:r>
          </w:p>
        </w:tc>
      </w:tr>
      <w:tr>
        <w:tc>
          <w:tcPr>
            <w:tcW w:w="3120" w:type="dxa"/>
          </w:tcPr>
          <w:p>
            <w:pPr/>
            <w:r>
              <w:t xml:space="preserve">Assignment Manager</w:t>
            </w:r>
          </w:p>
        </w:tc>
        <w:tc>
          <w:tcPr>
            <w:tcW w:w="3120" w:type="dxa"/>
          </w:tcPr>
          <w:p>
            <w:pPr/>
            <w:r>
              <w:t xml:space="preserve">Create and edit assignment drafts; upload videos, documents and instructions; publish and unpublish within an assigned course or programme; set dates and rubrics; review and return submissions if granted</w:t>
            </w:r>
          </w:p>
        </w:tc>
        <w:tc>
          <w:tcPr>
            <w:tcW w:w="3120" w:type="dxa"/>
          </w:tcPr>
          <w:p>
            <w:pPr/>
            <w:r>
              <w:t xml:space="preserve">Delete global content; change AI or owner settings; see other programmes</w:t>
            </w:r>
          </w:p>
        </w:tc>
      </w:tr>
      <w:tr>
        <w:tc>
          <w:tcPr>
            <w:tcW w:w="3120" w:type="dxa"/>
          </w:tcPr>
          <w:p>
            <w:pPr/>
            <w:r>
              <w:t xml:space="preserve">UHV Content Manager</w:t>
            </w:r>
          </w:p>
        </w:tc>
        <w:tc>
          <w:tcPr>
            <w:tcW w:w="3120" w:type="dxa"/>
          </w:tcPr>
          <w:p>
            <w:pPr/>
            <w:r>
              <w:t xml:space="preserve">Upload and replace UHV videos with captions; arrange UHV modules; create UHV assignments; schedule release; view UHV usage</w:t>
            </w:r>
          </w:p>
        </w:tc>
        <w:tc>
          <w:tcPr>
            <w:tcW w:w="3120" w:type="dxa"/>
          </w:tcPr>
          <w:p>
            <w:pPr/>
            <w:r>
              <w:t xml:space="preserve">Touch General Civic content or other streams</w:t>
            </w:r>
          </w:p>
        </w:tc>
      </w:tr>
      <w:tr>
        <w:tc>
          <w:tcPr>
            <w:tcW w:w="3120" w:type="dxa"/>
          </w:tcPr>
          <w:p>
            <w:pPr/>
            <w:r>
              <w:t xml:space="preserve">Membership Manager</w:t>
            </w:r>
          </w:p>
        </w:tc>
        <w:tc>
          <w:tcPr>
            <w:tcW w:w="3120" w:type="dxa"/>
          </w:tcPr>
          <w:p>
            <w:pPr/>
            <w:r>
              <w:t xml:space="preserve">Review join requests; invite by username; approve or revoke membership in an assigned workspace, event or institution</w:t>
            </w:r>
          </w:p>
        </w:tc>
        <w:tc>
          <w:tcPr>
            <w:tcW w:w="3120" w:type="dxa"/>
          </w:tcPr>
          <w:p>
            <w:pPr/>
            <w:r>
              <w:t xml:space="preserve">Appoint moderators; verify an institution globally; go beyond scope</w:t>
            </w:r>
          </w:p>
        </w:tc>
      </w:tr>
      <w:tr>
        <w:tc>
          <w:tcPr>
            <w:tcW w:w="3120" w:type="dxa"/>
          </w:tcPr>
          <w:p>
            <w:pPr/>
            <w:r>
              <w:t xml:space="preserve">Workspace Moderator</w:t>
            </w:r>
          </w:p>
        </w:tc>
        <w:tc>
          <w:tcPr>
            <w:tcW w:w="3120" w:type="dxa"/>
          </w:tcPr>
          <w:p>
            <w:pPr/>
            <w:r>
              <w:t xml:space="preserve">Keep discussion on topic; remove harmful content; limit posting; manage room agenda; escalate safety cases in assigned rooms</w:t>
            </w:r>
          </w:p>
        </w:tc>
        <w:tc>
          <w:tcPr>
            <w:tcW w:w="3120" w:type="dxa"/>
          </w:tcPr>
          <w:p>
            <w:pPr/>
            <w:r>
              <w:t xml:space="preserve">See unrelated rooms or private messages; change global settings</w:t>
            </w:r>
          </w:p>
        </w:tc>
      </w:tr>
      <w:tr>
        <w:tc>
          <w:tcPr>
            <w:tcW w:w="3120" w:type="dxa"/>
          </w:tcPr>
          <w:p>
            <w:pPr/>
            <w:r>
              <w:t xml:space="preserve">Session Chair / Moderator</w:t>
            </w:r>
          </w:p>
        </w:tc>
        <w:tc>
          <w:tcPr>
            <w:tcW w:w="3120" w:type="dxa"/>
          </w:tcPr>
          <w:p>
            <w:pPr/>
            <w:r>
              <w:t xml:space="preserve">Manage speaking queue, time, stage changes, warnings, pause and close; mute or remove where authorised</w:t>
            </w:r>
          </w:p>
        </w:tc>
        <w:tc>
          <w:tcPr>
            <w:tcW w:w="3120" w:type="dxa"/>
          </w:tcPr>
          <w:p>
            <w:pPr/>
            <w:r>
              <w:t xml:space="preserve">Rewrite a proposition; erase dissent; moderate platform-wide</w:t>
            </w:r>
          </w:p>
        </w:tc>
      </w:tr>
      <w:tr>
        <w:tc>
          <w:tcPr>
            <w:tcW w:w="3120" w:type="dxa"/>
          </w:tcPr>
          <w:p>
            <w:pPr/>
            <w:r>
              <w:t xml:space="preserve">Facilitator / Reviewer</w:t>
            </w:r>
          </w:p>
        </w:tc>
        <w:tc>
          <w:tcPr>
            <w:tcW w:w="3120" w:type="dxa"/>
          </w:tcPr>
          <w:p>
            <w:pPr/>
            <w:r>
              <w:t xml:space="preserve">Run assigned learning, assembly or project work; leave feedback; request revision; verify evidence if granted</w:t>
            </w:r>
          </w:p>
        </w:tc>
        <w:tc>
          <w:tcPr>
            <w:tcW w:w="3120" w:type="dxa"/>
          </w:tcPr>
          <w:p>
            <w:pPr/>
            <w:r>
              <w:t xml:space="preserve">Award credit or certification without a separate grant</w:t>
            </w:r>
          </w:p>
        </w:tc>
      </w:tr>
      <w:tr>
        <w:tc>
          <w:tcPr>
            <w:tcW w:w="3120" w:type="dxa"/>
          </w:tcPr>
          <w:p>
            <w:pPr/>
            <w:r>
              <w:t xml:space="preserve">Community / Safety Moderator</w:t>
            </w:r>
          </w:p>
        </w:tc>
        <w:tc>
          <w:tcPr>
            <w:tcW w:w="3120" w:type="dxa"/>
          </w:tcPr>
          <w:p>
            <w:pPr/>
            <w:r>
              <w:t xml:space="preserve">Triage reports; apply scoped content actions and temporary limits; escalate safeguarding</w:t>
            </w:r>
          </w:p>
        </w:tc>
        <w:tc>
          <w:tcPr>
            <w:tcW w:w="3120" w:type="dxa"/>
          </w:tcPr>
          <w:p>
            <w:pPr/>
            <w:r>
              <w:t xml:space="preserve">View all private messages</w:t>
            </w:r>
          </w:p>
        </w:tc>
      </w:tr>
      <w:tr>
        <w:tc>
          <w:tcPr>
            <w:tcW w:w="3120" w:type="dxa"/>
          </w:tcPr>
          <w:p>
            <w:pPr/>
            <w:r>
              <w:t xml:space="preserve">Institution Admin</w:t>
            </w:r>
          </w:p>
        </w:tc>
        <w:tc>
          <w:tcPr>
            <w:tcW w:w="3120" w:type="dxa"/>
          </w:tcPr>
          <w:p>
            <w:pPr/>
            <w:r>
              <w:t xml:space="preserve">Manage members and activities of one verified institution</w:t>
            </w:r>
          </w:p>
        </w:tc>
        <w:tc>
          <w:tcPr>
            <w:tcW w:w="3120" w:type="dxa"/>
          </w:tcPr>
          <w:p>
            <w:pPr/>
            <w:r>
              <w:t xml:space="preserve">Access any other institution</w:t>
            </w:r>
          </w:p>
        </w:tc>
      </w:tr>
      <w:tr>
        <w:tc>
          <w:tcPr>
            <w:tcW w:w="3120" w:type="dxa"/>
          </w:tcPr>
          <w:p>
            <w:pPr/>
            <w:r>
              <w:t xml:space="preserve">Mentor / Teacher</w:t>
            </w:r>
          </w:p>
        </w:tc>
        <w:tc>
          <w:tcPr>
            <w:tcW w:w="3120" w:type="dxa"/>
          </w:tcPr>
          <w:p>
            <w:pPr/>
            <w:r>
              <w:t xml:space="preserve">Support assigned participants in structured spaces</w:t>
            </w:r>
          </w:p>
        </w:tc>
        <w:tc>
          <w:tcPr>
            <w:tcW w:w="3120" w:type="dxa"/>
          </w:tcPr>
          <w:p>
            <w:pPr/>
            <w:r>
              <w:t xml:space="preserve">Open one-to-one chats with minors</w:t>
            </w:r>
          </w:p>
        </w:tc>
      </w:tr>
      <w:tr>
        <w:tc>
          <w:tcPr>
            <w:tcW w:w="3120" w:type="dxa"/>
          </w:tcPr>
          <w:p>
            <w:pPr/>
            <w:r>
              <w:t xml:space="preserve">Participant</w:t>
            </w:r>
          </w:p>
        </w:tc>
        <w:tc>
          <w:tcPr>
            <w:tcW w:w="3120" w:type="dxa"/>
          </w:tcPr>
          <w:p>
            <w:pPr/>
            <w:r>
              <w:t xml:space="preserve">Learn, submit, join sessions, post, report, control own privacy</w:t>
            </w:r>
          </w:p>
        </w:tc>
        <w:tc>
          <w:tcPr>
            <w:tcW w:w="3120" w:type="dxa"/>
          </w:tcPr>
          <w:p>
            <w:pPr/>
            <w:r>
              <w:t xml:space="preserve">Moderate or see other people's private data</w:t>
            </w:r>
          </w:p>
        </w:tc>
      </w:tr>
      <w:tr>
        <w:tc>
          <w:tcPr>
            <w:tcW w:w="3120" w:type="dxa"/>
          </w:tcPr>
          <w:p>
            <w:pPr/>
            <w:r>
              <w:t xml:space="preserve">Observer</w:t>
            </w:r>
          </w:p>
        </w:tc>
        <w:tc>
          <w:tcPr>
            <w:tcW w:w="3120" w:type="dxa"/>
          </w:tcPr>
          <w:p>
            <w:pPr/>
            <w:r>
              <w:t xml:space="preserve">Read or ask questions only, per event settings</w:t>
            </w:r>
          </w:p>
        </w:tc>
        <w:tc>
          <w:tcPr>
            <w:tcW w:w="3120" w:type="dxa"/>
          </w:tcPr>
          <w:p>
            <w:pPr/>
            <w:r>
              <w:t xml:space="preserve">Post as a participant</w:t>
            </w:r>
          </w:p>
        </w:tc>
      </w:tr>
    </w:tbl>
    <w:p>
      <w:pPr/>
      <w:r>
        <w:rPr>
          <w:b/>
        </w:rPr>
        <w:t xml:space="preserve">Old names map to new names</w:t>
      </w:r>
      <w:r>
        <w:t xml:space="preserve"> (so older notes still make sense)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Old name</w:t>
            </w:r>
          </w:p>
        </w:tc>
        <w:tc>
          <w:tcPr>
            <w:tcW w:w="4680" w:type="dxa"/>
            <w:shd w:val="clear" w:color="auto" w:fill="F2F2F2"/>
          </w:tcPr>
          <w:p>
            <w:pPr/>
            <w:r>
              <w:t xml:space="preserve">Use now</w:t>
            </w:r>
          </w:p>
        </w:tc>
      </w:tr>
      <w:tr>
        <w:tc>
          <w:tcPr>
            <w:tcW w:w="4680" w:type="dxa"/>
          </w:tcPr>
          <w:p>
            <w:pPr/>
            <w:r>
              <w:t xml:space="preserve">Super Admin</w:t>
            </w:r>
          </w:p>
        </w:tc>
        <w:tc>
          <w:tcPr>
            <w:tcW w:w="4680" w:type="dxa"/>
          </w:tcPr>
          <w:p>
            <w:pPr/>
            <w:r>
              <w:t xml:space="preserve">Platform Owner</w:t>
            </w:r>
          </w:p>
        </w:tc>
      </w:tr>
      <w:tr>
        <w:tc>
          <w:tcPr>
            <w:tcW w:w="4680" w:type="dxa"/>
          </w:tcPr>
          <w:p>
            <w:pPr/>
            <w:r>
              <w:t xml:space="preserve">Platform Admin</w:t>
            </w:r>
          </w:p>
        </w:tc>
        <w:tc>
          <w:tcPr>
            <w:tcW w:w="4680" w:type="dxa"/>
          </w:tcPr>
          <w:p>
            <w:pPr/>
            <w:r>
              <w:t xml:space="preserve">Removed as a separate role. Technical staff get no data access by default; the Owner grants only what a task needs.</w:t>
            </w:r>
          </w:p>
        </w:tc>
      </w:tr>
      <w:tr>
        <w:tc>
          <w:tcPr>
            <w:tcW w:w="4680" w:type="dxa"/>
          </w:tcPr>
          <w:p>
            <w:pPr/>
            <w:r>
              <w:t xml:space="preserve">Safety Moderator, Content Moderator</w:t>
            </w:r>
          </w:p>
        </w:tc>
        <w:tc>
          <w:tcPr>
            <w:tcW w:w="4680" w:type="dxa"/>
          </w:tcPr>
          <w:p>
            <w:pPr/>
            <w:r>
              <w:t xml:space="preserve">Community / Safety Moderator</w:t>
            </w:r>
          </w:p>
        </w:tc>
      </w:tr>
      <w:tr>
        <w:tc>
          <w:tcPr>
            <w:tcW w:w="4680" w:type="dxa"/>
          </w:tcPr>
          <w:p>
            <w:pPr/>
            <w:r>
              <w:t xml:space="preserve">Assignment Reviewer</w:t>
            </w:r>
          </w:p>
        </w:tc>
        <w:tc>
          <w:tcPr>
            <w:tcW w:w="4680" w:type="dxa"/>
          </w:tcPr>
          <w:p>
            <w:pPr/>
            <w:r>
              <w:t xml:space="preserve">Facilitator / Reviewer, or Assignment Manager if granted</w:t>
            </w:r>
          </w:p>
        </w:tc>
      </w:tr>
      <w:tr>
        <w:tc>
          <w:tcPr>
            <w:tcW w:w="4680" w:type="dxa"/>
          </w:tcPr>
          <w:p>
            <w:pPr/>
            <w:r>
              <w:t xml:space="preserve">Assembly Facilitator</w:t>
            </w:r>
          </w:p>
        </w:tc>
        <w:tc>
          <w:tcPr>
            <w:tcW w:w="4680" w:type="dxa"/>
          </w:tcPr>
          <w:p>
            <w:pPr/>
            <w:r>
              <w:t xml:space="preserve">Facilitator / Reviewer</w:t>
            </w:r>
          </w:p>
        </w:tc>
      </w:tr>
      <w:tr>
        <w:tc>
          <w:tcPr>
            <w:tcW w:w="4680" w:type="dxa"/>
          </w:tcPr>
          <w:p>
            <w:pPr/>
            <w:r>
              <w:t xml:space="preserve">Chair, Co-Chair</w:t>
            </w:r>
          </w:p>
        </w:tc>
        <w:tc>
          <w:tcPr>
            <w:tcW w:w="4680" w:type="dxa"/>
          </w:tcPr>
          <w:p>
            <w:pPr/>
            <w:r>
              <w:t xml:space="preserve">Session Chair / Moderator (procedural only)</w:t>
            </w:r>
          </w:p>
        </w:tc>
      </w:tr>
    </w:tbl>
    <w:p>
      <w:pPr/>
      <w:r>
        <w:rPr>
          <w:b/>
        </w:rPr>
        <w:t xml:space="preserve">Every grant is recorded with:</w:t>
      </w:r>
      <w:r>
        <w:t xml:space="preserve"> who it is for, resource scope, allowed actions, start and end dates, grantor, reason, and revocation status. Permission is the overlap of role and context (institution, programme, event, room, participant category, age and safeguarding state).</w:t>
      </w:r>
    </w:p>
    <w:p>
      <w:pPr/>
      <w:r>
        <w:rPr>
          <w:b/>
        </w:rPr>
        <w:t xml:space="preserve">Delegation workflow</w:t>
      </w:r>
    </w:p>
    <w:p>
      <w:pPr>
        <w:pStyle w:val="ListParagraph"/>
        <w:numPr>
          <w:ilvl w:val="0"/>
          <w:numId w:val="4"/>
        </w:numPr>
      </w:pPr>
      <w:r>
        <w:t xml:space="preserve">Owner picks a user, a template and a scope.</w:t>
      </w:r>
    </w:p>
    <w:p>
      <w:pPr>
        <w:pStyle w:val="ListParagraph"/>
        <w:numPr>
          <w:ilvl w:val="0"/>
          <w:numId w:val="4"/>
        </w:numPr>
      </w:pPr>
      <w:r>
        <w:t xml:space="preserve">Owner ticks the exact actions and sets an expiry and reason.</w:t>
      </w:r>
    </w:p>
    <w:p>
      <w:pPr>
        <w:pStyle w:val="ListParagraph"/>
        <w:numPr>
          <w:ilvl w:val="0"/>
          <w:numId w:val="4"/>
        </w:numPr>
      </w:pPr>
      <w:r>
        <w:t xml:space="preserve">The screen shows a preview of what the user will be able to do.</w:t>
      </w:r>
    </w:p>
    <w:p>
      <w:pPr>
        <w:pStyle w:val="ListParagraph"/>
        <w:numPr>
          <w:ilvl w:val="0"/>
          <w:numId w:val="4"/>
        </w:numPr>
      </w:pPr>
      <w:r>
        <w:t xml:space="preserve">Owner confirms with re-authentication for sensitive scopes.</w:t>
      </w:r>
    </w:p>
    <w:p>
      <w:pPr>
        <w:pStyle w:val="ListParagraph"/>
        <w:numPr>
          <w:ilvl w:val="0"/>
          <w:numId w:val="4"/>
        </w:numPr>
      </w:pPr>
      <w:r>
        <w:t xml:space="preserve">The system logs the grant and notifies the user.</w:t>
      </w:r>
    </w:p>
    <w:p>
      <w:pPr>
        <w:pStyle w:val="ListParagraph"/>
        <w:numPr>
          <w:ilvl w:val="0"/>
          <w:numId w:val="4"/>
        </w:numPr>
      </w:pPr>
      <w:r>
        <w:t xml:space="preserve">The Owner can revoke at once; revocation takes effect on the next request.</w:t>
      </w:r>
    </w:p>
    <w:p>
      <w:pPr/>
      <w:r>
        <w:rPr>
          <w:b/>
        </w:rPr>
        <w:t xml:space="preserve">Extra rules</w:t>
      </w:r>
    </w:p>
    <w:p>
      <w:pPr>
        <w:pStyle w:val="ListParagraph"/>
        <w:numPr>
          <w:ilvl w:val="0"/>
          <w:numId w:val="5"/>
        </w:numPr>
      </w:pPr>
      <w:r>
        <w:t xml:space="preserve">Moderators may request more access with a reason; the Owner approves or rejects.</w:t>
      </w:r>
    </w:p>
    <w:p>
      <w:pPr>
        <w:pStyle w:val="ListParagraph"/>
        <w:numPr>
          <w:ilvl w:val="0"/>
          <w:numId w:val="5"/>
        </w:numPr>
      </w:pPr>
      <w:r>
        <w:t xml:space="preserve">Bulk membership changes show a preview and an outcome report.</w:t>
      </w:r>
    </w:p>
    <w:p>
      <w:pPr>
        <w:pStyle w:val="ListParagraph"/>
        <w:numPr>
          <w:ilvl w:val="0"/>
          <w:numId w:val="5"/>
        </w:numPr>
      </w:pPr>
      <w:r>
        <w:t xml:space="preserve">Optional two-person approval for data export, role escalation, destructive deletion and security-policy changes.</w:t>
      </w:r>
    </w:p>
    <w:p>
      <w:pPr>
        <w:pStyle w:val="ListParagraph"/>
        <w:numPr>
          <w:ilvl w:val="0"/>
          <w:numId w:val="5"/>
        </w:numPr>
      </w:pPr>
      <w:r>
        <w:t xml:space="preserve">The Owner account uses multi-factor sign-in, session timeout and secure recovery.</w:t>
      </w:r>
    </w:p>
    <w:p>
      <w:pPr>
        <w:pStyle w:val="ListParagraph"/>
        <w:numPr>
          <w:ilvl w:val="0"/>
          <w:numId w:val="5"/>
        </w:numPr>
      </w:pPr>
      <w:r>
        <w:t xml:space="preserve">Every privileged action creates an audit event: actor, action, scope, reason, before and after values, time, correlation ID. The audit log cannot be edited.</w:t>
      </w:r>
    </w:p>
    <w:p>
      <w:pPr>
        <w:pStyle w:val="Heading2"/>
      </w:pPr>
      <w:r>
        <w:t xml:space="preserve">6. Founder profile and platform identity</w:t>
      </w:r>
    </w:p>
    <w:p>
      <w:pPr/>
      <w:r>
        <w:t xml:space="preserve">A public About / Founder page shows who runs the platform, with an optional small welcome card on the dashboard that the Founder can switch off. The card must not crowd the learner dashboard.</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Field</w:t>
            </w:r>
          </w:p>
        </w:tc>
        <w:tc>
          <w:tcPr>
            <w:tcW w:w="4680" w:type="dxa"/>
            <w:shd w:val="clear" w:color="auto" w:fill="F2F2F2"/>
          </w:tcPr>
          <w:p>
            <w:pPr/>
            <w:r>
              <w:t xml:space="preserve">Rule</w:t>
            </w:r>
          </w:p>
        </w:tc>
      </w:tr>
      <w:tr>
        <w:tc>
          <w:tcPr>
            <w:tcW w:w="4680" w:type="dxa"/>
          </w:tcPr>
          <w:p>
            <w:pPr/>
            <w:r>
              <w:t xml:space="preserve">Photo</w:t>
            </w:r>
          </w:p>
        </w:tc>
        <w:tc>
          <w:tcPr>
            <w:tcW w:w="4680" w:type="dxa"/>
          </w:tcPr>
          <w:p>
            <w:pPr/>
            <w:r>
              <w:t xml:space="preserve">Upload, crop and replace; alt text required</w:t>
            </w:r>
          </w:p>
        </w:tc>
      </w:tr>
      <w:tr>
        <w:tc>
          <w:tcPr>
            <w:tcW w:w="4680" w:type="dxa"/>
          </w:tcPr>
          <w:p>
            <w:pPr/>
            <w:r>
              <w:t xml:space="preserve">Display name</w:t>
            </w:r>
          </w:p>
        </w:tc>
        <w:tc>
          <w:tcPr>
            <w:tcW w:w="4680" w:type="dxa"/>
          </w:tcPr>
          <w:p>
            <w:pPr/>
            <w:r>
              <w:t xml:space="preserve">Entered by the Founder</w:t>
            </w:r>
          </w:p>
        </w:tc>
      </w:tr>
      <w:tr>
        <w:tc>
          <w:tcPr>
            <w:tcW w:w="4680" w:type="dxa"/>
          </w:tcPr>
          <w:p>
            <w:pPr/>
            <w:r>
              <w:t xml:space="preserve">Public role or title</w:t>
            </w:r>
          </w:p>
        </w:tc>
        <w:tc>
          <w:tcPr>
            <w:tcW w:w="4680" w:type="dxa"/>
          </w:tcPr>
          <w:p>
            <w:pPr/>
            <w:r>
              <w:t xml:space="preserve">Entered by the Founder</w:t>
            </w:r>
          </w:p>
        </w:tc>
      </w:tr>
      <w:tr>
        <w:tc>
          <w:tcPr>
            <w:tcW w:w="4680" w:type="dxa"/>
          </w:tcPr>
          <w:p>
            <w:pPr/>
            <w:r>
              <w:t xml:space="preserve">Short biography and optional longer message</w:t>
            </w:r>
          </w:p>
        </w:tc>
        <w:tc>
          <w:tcPr>
            <w:tcW w:w="4680" w:type="dxa"/>
          </w:tcPr>
          <w:p>
            <w:pPr/>
            <w:r>
              <w:t xml:space="preserve">Entered by the Founder</w:t>
            </w:r>
          </w:p>
        </w:tc>
      </w:tr>
      <w:tr>
        <w:tc>
          <w:tcPr>
            <w:tcW w:w="4680" w:type="dxa"/>
          </w:tcPr>
          <w:p>
            <w:pPr/>
            <w:r>
              <w:t xml:space="preserve">Contact</w:t>
            </w:r>
          </w:p>
        </w:tc>
        <w:tc>
          <w:tcPr>
            <w:tcW w:w="4680" w:type="dxa"/>
          </w:tcPr>
          <w:p>
            <w:pPr/>
            <w:r>
              <w:t xml:space="preserve">Spam-protected contact form by default; public email only if the Founder opts in; the real address is never in page source</w:t>
            </w:r>
          </w:p>
        </w:tc>
      </w:tr>
      <w:tr>
        <w:tc>
          <w:tcPr>
            <w:tcW w:w="4680" w:type="dxa"/>
          </w:tcPr>
          <w:p>
            <w:pPr/>
            <w:r>
              <w:t xml:space="preserve">Approved links</w:t>
            </w:r>
          </w:p>
        </w:tc>
        <w:tc>
          <w:tcPr>
            <w:tcW w:w="4680" w:type="dxa"/>
          </w:tcPr>
          <w:p>
            <w:pPr/>
            <w:r>
              <w:t xml:space="preserve">Optional</w:t>
            </w:r>
          </w:p>
        </w:tc>
      </w:tr>
      <w:tr>
        <w:tc>
          <w:tcPr>
            <w:tcW w:w="4680" w:type="dxa"/>
          </w:tcPr>
          <w:p>
            <w:pPr/>
            <w:r>
              <w:t xml:space="preserve">Status</w:t>
            </w:r>
          </w:p>
        </w:tc>
        <w:tc>
          <w:tcPr>
            <w:tcW w:w="4680" w:type="dxa"/>
          </w:tcPr>
          <w:p>
            <w:pPr/>
            <w:r>
              <w:t xml:space="preserve">Draft or published; the Founder publishes and unpublishes</w:t>
            </w:r>
          </w:p>
        </w:tc>
      </w:tr>
      <w:tr>
        <w:tc>
          <w:tcPr>
            <w:tcW w:w="4680" w:type="dxa"/>
          </w:tcPr>
          <w:p>
            <w:pPr/>
            <w:r>
              <w:t xml:space="preserve">History</w:t>
            </w:r>
          </w:p>
        </w:tc>
        <w:tc>
          <w:tcPr>
            <w:tcW w:w="4680" w:type="dxa"/>
          </w:tcPr>
          <w:p>
            <w:pPr/>
            <w:r>
              <w:t xml:space="preserve">Revisions with revert; audit log of changes</w:t>
            </w:r>
          </w:p>
        </w:tc>
      </w:tr>
    </w:tbl>
    <w:p>
      <w:pPr/>
      <w:r>
        <w:rPr>
          <w:b/>
        </w:rPr>
        <w:t xml:space="preserve">Rules</w:t>
      </w:r>
    </w:p>
    <w:p>
      <w:pPr>
        <w:pStyle w:val="ListParagraph"/>
        <w:numPr>
          <w:ilvl w:val="0"/>
          <w:numId w:val="6"/>
        </w:numPr>
      </w:pPr>
      <w:r>
        <w:t xml:space="preserve">All fields live in Owner Console under Platform Identity, with a public preview before publishing.</w:t>
      </w:r>
    </w:p>
    <w:p>
      <w:pPr>
        <w:pStyle w:val="ListParagraph"/>
        <w:numPr>
          <w:ilvl w:val="0"/>
          <w:numId w:val="6"/>
        </w:numPr>
      </w:pPr>
      <w:r>
        <w:t xml:space="preserve">The developer must never invent or pre-fill the Founder's name, email, photo or biography. Until published, show "Profile coming soon" or hide the card.</w:t>
      </w:r>
    </w:p>
    <w:p>
      <w:pPr>
        <w:pStyle w:val="ListParagraph"/>
        <w:numPr>
          <w:ilvl w:val="0"/>
          <w:numId w:val="6"/>
        </w:numPr>
      </w:pPr>
      <w:r>
        <w:t xml:space="preserve">The public profile and the Founder's private account are separate. Public fields never include sign-in email, phone, birth date, login history or admin data.</w:t>
      </w:r>
    </w:p>
    <w:p>
      <w:pPr>
        <w:pStyle w:val="ListParagraph"/>
        <w:numPr>
          <w:ilvl w:val="0"/>
          <w:numId w:val="6"/>
        </w:numPr>
      </w:pPr>
      <w:r>
        <w:t xml:space="preserve">Image upload checks file type by content as well as extension, limits size, scans for malware, optimises the image, and blocks script injection (including in SVG).</w:t>
      </w:r>
    </w:p>
    <w:p>
      <w:pPr>
        <w:pStyle w:val="ListParagraph"/>
        <w:numPr>
          <w:ilvl w:val="0"/>
          <w:numId w:val="6"/>
        </w:numPr>
      </w:pPr>
      <w:r>
        <w:t xml:space="preserve">The Founder supplies the real name, photo and bio before the demo; an empty card in front of judges looks unfinished.</w:t>
      </w:r>
    </w:p>
    <w:p>
      <w:pPr>
        <w:pStyle w:val="Heading2"/>
      </w:pPr>
      <w:r>
        <w:t xml:space="preserve">7. Live session engine and mode switching</w:t>
      </w:r>
    </w:p>
    <w:p>
      <w:pPr/>
      <w:r>
        <w:t xml:space="preserve">One persistent Session Room is the foundation. A video conference can switch into Debate Room, Youth Assembly or Youth Parliament, and back, without ending the meeting or losing anything. Analogy: one hall, and the furniture and rules change depending on the event.</w:t>
      </w:r>
    </w:p>
    <w:p>
      <w:pPr>
        <w:pStyle w:val="Code"/>
      </w:pPr>
      <w:r>
        <w:t xml:space="preserve">                 +--------------------+</w:t>
        <w:br/>
        <w:t xml:space="preserve">                 |   SESSION ROOM     |  same room, roster, chat,</w:t>
        <w:br/>
        <w:t xml:space="preserve">                 |  (video + chat)    |  files, attendance, transcript</w:t>
        <w:br/>
        <w:t xml:space="preserve">                 +---------+----------+</w:t>
        <w:br/>
        <w:t xml:space="preserve">                           |  host taps "Switch to..."</w:t>
        <w:br/>
        <w:t xml:space="preserve">        +------------------+-------------------+</w:t>
        <w:br/>
        <w:t xml:space="preserve">        v                  v                   v</w:t>
        <w:br/>
        <w:t xml:space="preserve">  DEBATE ROOM       YOUTH ASSEMBLY      YOUTH PARLIAMENT</w:t>
        <w:br/>
        <w:t xml:space="preserve">  (motion, turns)   (4 role zones)       (chamber, Speaker)</w:t>
        <w:br/>
        <w:t xml:space="preserve">        |                  |                   |</w:t>
        <w:br/>
        <w:t xml:space="preserve">        +------------------+-------------------+</w:t>
        <w:br/>
        <w:t xml:space="preserve">                           | "Back to standard meeting"</w:t>
        <w:br/>
        <w:t xml:space="preserve">                           v</w:t>
        <w:br/>
        <w:t xml:space="preserve">                    outputs saved as linked records</w:t>
      </w:r>
    </w:p>
    <w:p>
      <w:pPr/>
      <w:r>
        <w:rPr>
          <w:b/>
        </w:rPr>
        <w:t xml:space="preserve">Modes:</w:t>
      </w:r>
      <w:r>
        <w:t xml:space="preserve"> Standard Meeting, Debate Room, Youth Assembly, Youth Parliament, Workshop, Research Session, Consultation, Competition, Interview or Q&amp;A. The first four are required for the demo; the rest are configurations of the same engine.</w:t>
      </w:r>
    </w:p>
    <w:p>
      <w:pPr/>
      <w:r>
        <w:rPr>
          <w:b/>
        </w:rPr>
        <w:t xml:space="preserve">What always persists across a switch</w:t>
      </w:r>
    </w:p>
    <w:p>
      <w:pPr>
        <w:pStyle w:val="ListParagraph"/>
        <w:numPr>
          <w:ilvl w:val="0"/>
          <w:numId w:val="7"/>
        </w:numPr>
      </w:pPr>
      <w:r>
        <w:t xml:space="preserve">Session ID, parent programme or event, host, roster, attendance</w:t>
      </w:r>
    </w:p>
    <w:p>
      <w:pPr>
        <w:pStyle w:val="ListParagraph"/>
        <w:numPr>
          <w:ilvl w:val="0"/>
          <w:numId w:val="7"/>
        </w:numPr>
      </w:pPr>
      <w:r>
        <w:t xml:space="preserve">Roles and lenses, agenda, current mode and stage, speaking queue</w:t>
      </w:r>
    </w:p>
    <w:p>
      <w:pPr>
        <w:pStyle w:val="ListParagraph"/>
        <w:numPr>
          <w:ilvl w:val="0"/>
          <w:numId w:val="7"/>
        </w:numPr>
      </w:pPr>
      <w:r>
        <w:t xml:space="preserve">Chat channels, shared files, evidence, decisions, proposition or document state</w:t>
      </w:r>
    </w:p>
    <w:p>
      <w:pPr>
        <w:pStyle w:val="ListParagraph"/>
        <w:numPr>
          <w:ilvl w:val="0"/>
          <w:numId w:val="7"/>
        </w:numPr>
      </w:pPr>
      <w:r>
        <w:t xml:space="preserve">Caption and transcript settings, recording consent state, moderation events, generated outputs</w:t>
      </w:r>
    </w:p>
    <w:p>
      <w:pPr/>
      <w:r>
        <w:rPr>
          <w:b/>
        </w:rPr>
        <w:t xml:space="preserve">Switching rules</w:t>
      </w:r>
    </w:p>
    <w:p>
      <w:pPr>
        <w:pStyle w:val="ListParagraph"/>
        <w:numPr>
          <w:ilvl w:val="0"/>
          <w:numId w:val="8"/>
        </w:numPr>
      </w:pPr>
      <w:r>
        <w:t xml:space="preserve">Only an authorised host, chair or facilitator can switch modes. The menu offers "Switch to Debate Room", "Switch to Youth Assembly" and "Switch to Youth Parliament".</w:t>
      </w:r>
    </w:p>
    <w:p>
      <w:pPr>
        <w:pStyle w:val="ListParagraph"/>
        <w:numPr>
          <w:ilvl w:val="0"/>
          <w:numId w:val="8"/>
        </w:numPr>
      </w:pPr>
      <w:r>
        <w:t xml:space="preserve">A short summary screen shows what will change (layout, rulebook, controls, permissions). The host confirms.</w:t>
      </w:r>
    </w:p>
    <w:p>
      <w:pPr>
        <w:pStyle w:val="ListParagraph"/>
        <w:numPr>
          <w:ilvl w:val="0"/>
          <w:numId w:val="8"/>
        </w:numPr>
      </w:pPr>
      <w:r>
        <w:t xml:space="preserve">The layout, rulebook, controls and permissions change; no new meeting is created.</w:t>
      </w:r>
    </w:p>
    <w:p>
      <w:pPr>
        <w:pStyle w:val="ListParagraph"/>
        <w:numPr>
          <w:ilvl w:val="0"/>
          <w:numId w:val="8"/>
        </w:numPr>
      </w:pPr>
      <w:r>
        <w:t xml:space="preserve">Roster, access, relevant chat and files carry over. Mode-specific items are kept and labelled with their source mode.</w:t>
      </w:r>
    </w:p>
    <w:p>
      <w:pPr>
        <w:pStyle w:val="ListParagraph"/>
        <w:numPr>
          <w:ilvl w:val="0"/>
          <w:numId w:val="8"/>
        </w:numPr>
      </w:pPr>
      <w:r>
        <w:t xml:space="preserve">Before showing mode-only data, access is recomputed. Anyone without access sees a clear message, not the content.</w:t>
      </w:r>
    </w:p>
    <w:p>
      <w:pPr>
        <w:pStyle w:val="ListParagraph"/>
        <w:numPr>
          <w:ilvl w:val="0"/>
          <w:numId w:val="8"/>
        </w:numPr>
      </w:pPr>
      <w:r>
        <w:t xml:space="preserve">Every switch is logged (who, when, from, to, reason).</w:t>
      </w:r>
    </w:p>
    <w:p>
      <w:pPr>
        <w:pStyle w:val="ListParagraph"/>
        <w:numPr>
          <w:ilvl w:val="0"/>
          <w:numId w:val="8"/>
        </w:numPr>
      </w:pPr>
      <w:r>
        <w:t xml:space="preserve">Outputs of each mode (debate record, proposition, parliamentary minutes) stay as separate, linked records.</w:t>
      </w:r>
    </w:p>
    <w:p>
      <w:pPr/>
      <w:r>
        <w:rPr>
          <w:b/>
        </w:rPr>
        <w:t xml:space="preserve">Standard meeting layout:</w:t>
      </w:r>
      <w:r>
        <w:t xml:space="preserve"> video tile grid; screen share; participant list; hand raise and speaking queue; working chat and moderated general chat; files and evidence; agenda; captions and transcript; timer; attendance; host controls.</w:t>
      </w:r>
    </w:p>
    <w:p>
      <w:pPr/>
      <w:r>
        <w:rPr>
          <w:b/>
        </w:rPr>
        <w:t xml:space="preserve">Controls by person</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Person</w:t>
            </w:r>
          </w:p>
        </w:tc>
        <w:tc>
          <w:tcPr>
            <w:tcW w:w="4680" w:type="dxa"/>
            <w:shd w:val="clear" w:color="auto" w:fill="F2F2F2"/>
          </w:tcPr>
          <w:p>
            <w:pPr/>
            <w:r>
              <w:t xml:space="preserve">Can</w:t>
            </w:r>
          </w:p>
        </w:tc>
      </w:tr>
      <w:tr>
        <w:tc>
          <w:tcPr>
            <w:tcW w:w="4680" w:type="dxa"/>
          </w:tcPr>
          <w:p>
            <w:pPr/>
            <w:r>
              <w:t xml:space="preserve">Host</w:t>
            </w:r>
          </w:p>
        </w:tc>
        <w:tc>
          <w:tcPr>
            <w:tcW w:w="4680" w:type="dxa"/>
          </w:tcPr>
          <w:p>
            <w:pPr/>
            <w:r>
              <w:t xml:space="preserve">Configure, start and end, invite, grant temporary room roles, switch mode, manage agenda, recording and captions, close room</w:t>
            </w:r>
          </w:p>
        </w:tc>
      </w:tr>
      <w:tr>
        <w:tc>
          <w:tcPr>
            <w:tcW w:w="4680" w:type="dxa"/>
          </w:tcPr>
          <w:p>
            <w:pPr/>
            <w:r>
              <w:t xml:space="preserve">Chair or Moderator</w:t>
            </w:r>
          </w:p>
        </w:tc>
        <w:tc>
          <w:tcPr>
            <w:tcW w:w="4680" w:type="dxa"/>
          </w:tcPr>
          <w:p>
            <w:pPr/>
            <w:r>
              <w:t xml:space="preserve">Queue, time, recognise speakers, warnings, mute or remove if authorised, safe pause</w:t>
            </w:r>
          </w:p>
        </w:tc>
      </w:tr>
      <w:tr>
        <w:tc>
          <w:tcPr>
            <w:tcW w:w="4680" w:type="dxa"/>
          </w:tcPr>
          <w:p>
            <w:pPr/>
            <w:r>
              <w:t xml:space="preserve">Participant</w:t>
            </w:r>
          </w:p>
        </w:tc>
        <w:tc>
          <w:tcPr>
            <w:tcW w:w="4680" w:type="dxa"/>
          </w:tcPr>
          <w:p>
            <w:pPr/>
            <w:r>
              <w:t xml:space="preserve">Raise hand, join queue, speak when recognised, chat, add evidence, ask for clarification, report an incident, open the rulebook, leave</w:t>
            </w:r>
          </w:p>
        </w:tc>
      </w:tr>
      <w:tr>
        <w:tc>
          <w:tcPr>
            <w:tcW w:w="4680" w:type="dxa"/>
          </w:tcPr>
          <w:p>
            <w:pPr/>
            <w:r>
              <w:t xml:space="preserve">Observer</w:t>
            </w:r>
          </w:p>
        </w:tc>
        <w:tc>
          <w:tcPr>
            <w:tcW w:w="4680" w:type="dxa"/>
          </w:tcPr>
          <w:p>
            <w:pPr/>
            <w:r>
              <w:t xml:space="preserve">Read only or ask questions, depending on settings</w:t>
            </w:r>
          </w:p>
        </w:tc>
      </w:tr>
    </w:tbl>
    <w:p>
      <w:pPr/>
      <w:r>
        <w:rPr>
          <w:b/>
        </w:rPr>
        <w:t xml:space="preserve">Reliability and low bandwidth</w:t>
      </w:r>
    </w:p>
    <w:p>
      <w:pPr>
        <w:pStyle w:val="ListParagraph"/>
        <w:numPr>
          <w:ilvl w:val="0"/>
          <w:numId w:val="9"/>
        </w:numPr>
      </w:pPr>
      <w:r>
        <w:t xml:space="preserve">Video and audio sit behind a provider adapter (WebRTC or a managed service). Domain code never calls provider-specific functions.</w:t>
      </w:r>
    </w:p>
    <w:p>
      <w:pPr>
        <w:pStyle w:val="ListParagraph"/>
        <w:numPr>
          <w:ilvl w:val="0"/>
          <w:numId w:val="9"/>
        </w:numPr>
      </w:pPr>
      <w:r>
        <w:t xml:space="preserve">Camera is optional. Audio-only and text-only participation must work. If video fails, the queue, chat, documents and proposition continue.</w:t>
      </w:r>
    </w:p>
    <w:p>
      <w:pPr>
        <w:pStyle w:val="ListParagraph"/>
        <w:numPr>
          <w:ilvl w:val="0"/>
          <w:numId w:val="9"/>
        </w:numPr>
      </w:pPr>
      <w:r>
        <w:t xml:space="preserve">After a dropped connection the user returns to the same session and compatible stage. Queue position returns only if still valid. Unsent drafts are saved, and the user is told if a draft is only local.</w:t>
      </w:r>
    </w:p>
    <w:p>
      <w:pPr>
        <w:pStyle w:val="ListParagraph"/>
        <w:numPr>
          <w:ilvl w:val="0"/>
          <w:numId w:val="9"/>
        </w:numPr>
      </w:pPr>
      <w:r>
        <w:t xml:space="preserve">Recording is off by default. It starts only after the host enables it with a clear notice and consent, and a safeguarding check. Captions and recording are separate settings with defined retention.</w:t>
      </w:r>
    </w:p>
    <w:p>
      <w:pPr>
        <w:pStyle w:val="Heading2"/>
      </w:pPr>
      <w:r>
        <w:t xml:space="preserve">8. Debate Room</w:t>
      </w:r>
    </w:p>
    <w:p>
      <w:pPr/>
      <w:r>
        <w:t xml:space="preserve">Debate Room is the structured, motion-centred mode: two or more positions, timed turns, rebuttals. It differs from Youth Assembly (build a proposition together) and Youth Parliament (practise parliamentary procedure).</w:t>
      </w:r>
    </w:p>
    <w:p>
      <w:pPr/>
      <w:r>
        <w:rPr>
          <w:b/>
        </w:rPr>
        <w:t xml:space="preserve">Host configures:</w:t>
      </w:r>
      <w:r>
        <w:t xml:space="preserve"> motion or question, format, time limits, roles (moderator, affirmative, negative or other positions, questioner, audience), evidence rules, speaking order, rebuttal rules, audience participation, and whether a poll is on.</w:t>
      </w:r>
    </w:p>
    <w:p>
      <w:pPr/>
      <w:r>
        <w:rPr>
          <w:b/>
        </w:rPr>
        <w:t xml:space="preserve">Screen layout</w:t>
      </w:r>
    </w:p>
    <w:p>
      <w:pPr>
        <w:pStyle w:val="Code"/>
      </w:pPr>
      <w:r>
        <w:t xml:space="preserve">+---------------------------------------------------------+</w:t>
        <w:br/>
        <w:t xml:space="preserve">| MOTION: "This house believes ..."        [Timer 02:30]  |</w:t>
        <w:br/>
        <w:t xml:space="preserve">+-------------------------------+-------------------------+</w:t>
        <w:br/>
        <w:t xml:space="preserve">|  LIVE SPEAKER SPOTLIGHT       |  SPEAKING QUEUE         |</w:t>
        <w:br/>
        <w:t xml:space="preserve">|  (name, side, remaining time) |  1. Asha (Aff)          |</w:t>
        <w:br/>
        <w:t xml:space="preserve">|                               |  2. Ravi (Neg)          |</w:t>
        <w:br/>
        <w:t xml:space="preserve">+-------------------------------+-------------------------+</w:t>
        <w:br/>
        <w:t xml:space="preserve">| Evidence / sources | Working chat / General chat | Rulebook|</w:t>
        <w:br/>
        <w:t xml:space="preserve">+---------------------------------------------------------+</w:t>
        <w:br/>
        <w:t xml:space="preserve">| Moderator panel (visible to moderator only)             |</w:t>
        <w:br/>
        <w:t xml:space="preserve">+---------------------------------------------------------+</w:t>
      </w:r>
    </w:p>
    <w:p>
      <w:pPr>
        <w:pStyle w:val="ListParagraph"/>
        <w:numPr>
          <w:ilvl w:val="0"/>
          <w:numId w:val="10"/>
        </w:numPr>
      </w:pPr>
      <w:r>
        <w:t xml:space="preserve">Animations show turn changes and time changes clearly, never hide content, and respect reduced-motion settings.</w:t>
      </w:r>
    </w:p>
    <w:p>
      <w:pPr>
        <w:pStyle w:val="ListParagraph"/>
        <w:numPr>
          <w:ilvl w:val="0"/>
          <w:numId w:val="10"/>
        </w:numPr>
      </w:pPr>
      <w:r>
        <w:t xml:space="preserve">Polls are optional and only measure the question configured for that event. They are never shown as public consensus or policy approval.</w:t>
      </w:r>
    </w:p>
    <w:p>
      <w:pPr>
        <w:pStyle w:val="ListParagraph"/>
        <w:numPr>
          <w:ilvl w:val="0"/>
          <w:numId w:val="10"/>
        </w:numPr>
      </w:pPr>
      <w:r>
        <w:t xml:space="preserve">After the session each participant can write a reflection and save the contribution to the Passport.</w:t>
      </w:r>
    </w:p>
    <w:p>
      <w:pPr/>
      <w:r>
        <w:rPr>
          <w:b/>
        </w:rPr>
        <w:t xml:space="preserve">Debate Room states</w:t>
      </w:r>
    </w:p>
    <w:p>
      <w:pPr/>
      <w:r>
        <w:t xml:space="preserve">DRAFT, SCHEDULED, OPEN, MOTION_CONFIRMED, OPENING_STATEMENTS, DISCUSSION, REBUTTAL_OR_QUESTIONS, CLOSING_STATEMENTS, REFLECTION, CLOSED, REPORT_PUBLISHED (if enabled).</w:t>
      </w:r>
    </w:p>
    <w:p>
      <w:pPr>
        <w:pStyle w:val="Heading2"/>
      </w:pPr>
      <w:r>
        <w:t xml:space="preserve">9. Youth Assembly</w:t>
      </w:r>
    </w:p>
    <w:p>
      <w:pPr/>
      <w:r>
        <w:t xml:space="preserve">Youth Assembly is JanSahabhag's own format for building a practical, evidence-aware proposition from a civic issue. It is not a debate contest and does not manufacture consensus. Unresolved questions and dissent are kept.</w:t>
      </w:r>
    </w:p>
    <w:p>
      <w:pPr/>
      <w:r>
        <w:rPr>
          <w:b/>
        </w:rPr>
        <w:t xml:space="preserve">Four non-hierarchical roles (memory trick: T-E-T-S, "Think, Enable, Troubleshoot, Shape")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Role</w:t>
            </w:r>
          </w:p>
        </w:tc>
        <w:tc>
          <w:tcPr>
            <w:tcW w:w="2340" w:type="dxa"/>
            <w:shd w:val="clear" w:color="auto" w:fill="F2F2F2"/>
          </w:tcPr>
          <w:p>
            <w:pPr/>
            <w:r>
              <w:t xml:space="preserve">Core question</w:t>
            </w:r>
          </w:p>
        </w:tc>
        <w:tc>
          <w:tcPr>
            <w:tcW w:w="2340" w:type="dxa"/>
            <w:shd w:val="clear" w:color="auto" w:fill="F2F2F2"/>
          </w:tcPr>
          <w:p>
            <w:pPr/>
            <w:r>
              <w:t xml:space="preserve">Responsibilities</w:t>
            </w:r>
          </w:p>
        </w:tc>
        <w:tc>
          <w:tcPr>
            <w:tcW w:w="2340" w:type="dxa"/>
            <w:shd w:val="clear" w:color="auto" w:fill="F2F2F2"/>
          </w:tcPr>
          <w:p>
            <w:pPr/>
            <w:r>
              <w:t xml:space="preserve">Screen treatment</w:t>
            </w:r>
          </w:p>
        </w:tc>
      </w:tr>
      <w:tr>
        <w:tc>
          <w:tcPr>
            <w:tcW w:w="2340" w:type="dxa"/>
          </w:tcPr>
          <w:p>
            <w:pPr/>
            <w:r>
              <w:t xml:space="preserve">Thinker</w:t>
            </w:r>
          </w:p>
        </w:tc>
        <w:tc>
          <w:tcPr>
            <w:tcW w:w="2340" w:type="dxa"/>
          </w:tcPr>
          <w:p>
            <w:pPr/>
            <w:r>
              <w:t xml:space="preserve">What should we understand?</w:t>
            </w:r>
          </w:p>
        </w:tc>
        <w:tc>
          <w:tcPr>
            <w:tcW w:w="2340" w:type="dxa"/>
          </w:tcPr>
          <w:p>
            <w:pPr/>
            <w:r>
              <w:t xml:space="preserve">Explain the problem, introduce perspectives and evidence</w:t>
            </w:r>
          </w:p>
        </w:tc>
        <w:tc>
          <w:tcPr>
            <w:tcW w:w="2340" w:type="dxa"/>
          </w:tcPr>
          <w:p>
            <w:pPr/>
            <w:r>
              <w:t xml:space="preserve">Own zone, role badge, turns linked to lens and evidence</w:t>
            </w:r>
          </w:p>
        </w:tc>
      </w:tr>
      <w:tr>
        <w:tc>
          <w:tcPr>
            <w:tcW w:w="2340" w:type="dxa"/>
          </w:tcPr>
          <w:p>
            <w:pPr/>
            <w:r>
              <w:t xml:space="preserve">Enabler</w:t>
            </w:r>
          </w:p>
        </w:tc>
        <w:tc>
          <w:tcPr>
            <w:tcW w:w="2340" w:type="dxa"/>
          </w:tcPr>
          <w:p>
            <w:pPr/>
            <w:r>
              <w:t xml:space="preserve">What would make it possible?</w:t>
            </w:r>
          </w:p>
        </w:tc>
        <w:tc>
          <w:tcPr>
            <w:tcW w:w="2340" w:type="dxa"/>
          </w:tcPr>
          <w:p>
            <w:pPr/>
            <w:r>
              <w:t xml:space="preserve">Resources, ownership, feasibility, dependencies</w:t>
            </w:r>
          </w:p>
        </w:tc>
        <w:tc>
          <w:tcPr>
            <w:tcW w:w="2340" w:type="dxa"/>
          </w:tcPr>
          <w:p>
            <w:pPr/>
            <w:r>
              <w:t xml:space="preserve">Own zone, implementation checklist with owner and resource markers</w:t>
            </w:r>
          </w:p>
        </w:tc>
      </w:tr>
      <w:tr>
        <w:tc>
          <w:tcPr>
            <w:tcW w:w="2340" w:type="dxa"/>
          </w:tcPr>
          <w:p>
            <w:pPr/>
            <w:r>
              <w:t xml:space="preserve">Troubleshooter</w:t>
            </w:r>
          </w:p>
        </w:tc>
        <w:tc>
          <w:tcPr>
            <w:tcW w:w="2340" w:type="dxa"/>
          </w:tcPr>
          <w:p>
            <w:pPr/>
            <w:r>
              <w:t xml:space="preserve">What could go wrong?</w:t>
            </w:r>
          </w:p>
        </w:tc>
        <w:tc>
          <w:tcPr>
            <w:tcW w:w="2340" w:type="dxa"/>
          </w:tcPr>
          <w:p>
            <w:pPr/>
            <w:r>
              <w:t xml:space="preserve">Stress-test assumptions, harms, edge cases; propose mitigations</w:t>
            </w:r>
          </w:p>
        </w:tc>
        <w:tc>
          <w:tcPr>
            <w:tcW w:w="2340" w:type="dxa"/>
          </w:tcPr>
          <w:p>
            <w:pPr/>
            <w:r>
              <w:t xml:space="preserve">Own zone, risk markers and mitigation prompts; not framed as an opponent</w:t>
            </w:r>
          </w:p>
        </w:tc>
      </w:tr>
      <w:tr>
        <w:tc>
          <w:tcPr>
            <w:tcW w:w="2340" w:type="dxa"/>
          </w:tcPr>
          <w:p>
            <w:pPr/>
            <w:r>
              <w:t xml:space="preserve">Shaper</w:t>
            </w:r>
          </w:p>
        </w:tc>
        <w:tc>
          <w:tcPr>
            <w:tcW w:w="2340" w:type="dxa"/>
          </w:tcPr>
          <w:p>
            <w:pPr/>
            <w:r>
              <w:t xml:space="preserve">What should we take forward?</w:t>
            </w:r>
          </w:p>
        </w:tc>
        <w:tc>
          <w:tcPr>
            <w:tcW w:w="2340" w:type="dxa"/>
          </w:tcPr>
          <w:p>
            <w:pPr/>
            <w:r>
              <w:t xml:space="preserve">Combine agreement, qualified support and disagreement into draft wording</w:t>
            </w:r>
          </w:p>
        </w:tc>
        <w:tc>
          <w:tcPr>
            <w:tcW w:w="2340" w:type="dxa"/>
          </w:tcPr>
          <w:p>
            <w:pPr/>
            <w:r>
              <w:t xml:space="preserve">Own zone, shared proposition canvas, dissent panel; no tie-break power</w:t>
            </w:r>
          </w:p>
        </w:tc>
      </w:tr>
    </w:tbl>
    <w:p>
      <w:pPr/>
      <w:r>
        <w:t xml:space="preserve">Role is a responsibility, not a rank. Role powers are tools, not vetoes.</w:t>
      </w:r>
    </w:p>
    <w:p>
      <w:pPr/>
      <w:r>
        <w:rPr>
          <w:b/>
        </w:rPr>
        <w:t xml:space="preserve">Seating arrangement during the video call (default, desktop)</w:t>
      </w:r>
    </w:p>
    <w:p>
      <w:pPr>
        <w:pStyle w:val="Code"/>
      </w:pPr>
      <w:r>
        <w:t xml:space="preserve">          +------------- ISSUE / PROPOSITION (centre stage) -------------+</w:t>
        <w:br/>
        <w:t xml:space="preserve">          |   current speaker mirrored here, timer, stage name           |</w:t>
        <w:br/>
        <w:t xml:space="preserve">          +---------------------------------------------------------------+</w:t>
        <w:br/>
        <w:br/>
        <w:t xml:space="preserve">   +-----------------+                         +-----------------+</w:t>
        <w:br/>
        <w:t xml:space="preserve">   |    THINKERS     |                         |    ENABLERS     |</w:t>
        <w:br/>
        <w:t xml:space="preserve">   |  [tile][tile]   |                         |  [tile][tile]   |</w:t>
        <w:br/>
        <w:t xml:space="preserve">   +-----------------+                         +-----------------+</w:t>
        <w:br/>
        <w:br/>
        <w:t xml:space="preserve">   +-----------------+                         +-----------------+</w:t>
        <w:br/>
        <w:t xml:space="preserve">   | TROUBLESHOOTERS |                         |     SHAPERS     |</w:t>
        <w:br/>
        <w:t xml:space="preserve">   |  [tile][tile]   |                         |  [tile][tile]   |</w:t>
        <w:br/>
        <w:t xml:space="preserve">   +-----------------+                         +-----------------+</w:t>
        <w:br/>
        <w:br/>
        <w:t xml:space="preserve">   Chair / Co-Chair: neutral strip along the edge, not inside any zone</w:t>
      </w:r>
    </w:p>
    <w:p>
      <w:pPr>
        <w:pStyle w:val="ListParagraph"/>
        <w:numPr>
          <w:ilvl w:val="0"/>
          <w:numId w:val="11"/>
        </w:numPr>
      </w:pPr>
      <w:r>
        <w:t xml:space="preserve">Four zones are the same size and weight; none looks senior. Participants appear as video or avatar tiles inside their zone. The active speaker is highlighted in the zone and mirrored on the centre stage.</w:t>
      </w:r>
    </w:p>
    <w:p>
      <w:pPr>
        <w:pStyle w:val="ListParagraph"/>
        <w:numPr>
          <w:ilvl w:val="0"/>
          <w:numId w:val="11"/>
        </w:numPr>
      </w:pPr>
      <w:r>
        <w:t xml:space="preserve">Layout variants the facilitator can choose: four-quadrant, U-shaped council, compact grid. All stay readable with uneven groups or with cameras off.</w:t>
      </w:r>
    </w:p>
    <w:p>
      <w:pPr>
        <w:pStyle w:val="ListParagraph"/>
        <w:numPr>
          <w:ilvl w:val="0"/>
          <w:numId w:val="11"/>
        </w:numPr>
      </w:pPr>
      <w:r>
        <w:t xml:space="preserve">Each tile shows preferred name, role, lens, mic and camera state and connection status. No sensitive personal data.</w:t>
      </w:r>
    </w:p>
    <w:p>
      <w:pPr>
        <w:pStyle w:val="ListParagraph"/>
        <w:numPr>
          <w:ilvl w:val="0"/>
          <w:numId w:val="11"/>
        </w:numPr>
      </w:pPr>
      <w:r>
        <w:rPr>
          <w:b/>
        </w:rPr>
        <w:t xml:space="preserve">Animation:</w:t>
      </w:r>
      <w:r>
        <w:t xml:space="preserve"> subtle highlights for the active stage, the recognised speaker, role turns, proposition revisions and the move to the next stage. Animation must never suggest that one role wins or outranks another, and must respect reduced-motion settings.</w:t>
      </w:r>
    </w:p>
    <w:p>
      <w:pPr>
        <w:pStyle w:val="ListParagraph"/>
        <w:numPr>
          <w:ilvl w:val="0"/>
          <w:numId w:val="11"/>
        </w:numPr>
      </w:pPr>
      <w:r>
        <w:rPr>
          <w:b/>
        </w:rPr>
        <w:t xml:space="preserve">Mobile:</w:t>
      </w:r>
      <w:r>
        <w:t xml:space="preserve"> do not shrink four zones onto a phone. Use a role filter or stacked groups, keep the current speaker, stage, queue, proposition and rulebook one tap away.</w:t>
      </w:r>
    </w:p>
    <w:p>
      <w:pPr>
        <w:pStyle w:val="ListParagraph"/>
        <w:numPr>
          <w:ilvl w:val="0"/>
          <w:numId w:val="11"/>
        </w:numPr>
      </w:pPr>
      <w:r>
        <w:rPr>
          <w:b/>
        </w:rPr>
        <w:t xml:space="preserve">Large assemblies:</w:t>
      </w:r>
      <w:r>
        <w:t xml:space="preserve"> show active speakers on stage with role rosters in side panels. Cameras are not required. Role groups can open breakout work areas inside the same session.</w:t>
      </w:r>
    </w:p>
    <w:p>
      <w:pPr/>
      <w:r>
        <w:rPr>
          <w:b/>
        </w:rPr>
        <w:t xml:space="preserve">Role by lens.</w:t>
      </w:r>
      <w:r>
        <w:t xml:space="preserve"> A lens is a topic-specific way of looking (for example cost, rural access, youth impact), not an identity label. Each assembly topic defines its lenses.</w:t>
      </w:r>
    </w:p>
    <w:p>
      <w:pPr/>
      <w:r>
        <w:rPr>
          <w:b/>
        </w:rPr>
        <w:t xml:space="preserve">Role allocation</w:t>
      </w:r>
    </w:p>
    <w:p>
      <w:pPr>
        <w:pStyle w:val="ListParagraph"/>
        <w:numPr>
          <w:ilvl w:val="0"/>
          <w:numId w:val="12"/>
        </w:numPr>
      </w:pPr>
      <w:r>
        <w:t xml:space="preserve">Order of priority: safety and eligibility, minimum role coverage, rotation from history, participant preference, topic relevance, equal participation, random tie-break.</w:t>
      </w:r>
    </w:p>
    <w:p>
      <w:pPr>
        <w:pStyle w:val="ListParagraph"/>
        <w:numPr>
          <w:ilvl w:val="0"/>
          <w:numId w:val="12"/>
        </w:numPr>
      </w:pPr>
      <w:r>
        <w:t xml:space="preserve">Group size: 1 to 2 reflection or dialogue; 3 mini-deliberation with shared roles; 4 or more full four-role structure; large groups use cells plus a final assembly.</w:t>
      </w:r>
    </w:p>
    <w:p>
      <w:pPr>
        <w:pStyle w:val="ListParagraph"/>
        <w:numPr>
          <w:ilvl w:val="0"/>
          <w:numId w:val="12"/>
        </w:numPr>
      </w:pPr>
      <w:r>
        <w:t xml:space="preserve">AI may suggest and explain gaps; a fixed rule engine makes the assignment. A facilitator may override with a recorded reason. Role changes are logged and visible to those affected.</w:t>
      </w:r>
    </w:p>
    <w:p>
      <w:pPr>
        <w:pStyle w:val="ListParagraph"/>
        <w:numPr>
          <w:ilvl w:val="0"/>
          <w:numId w:val="12"/>
        </w:numPr>
      </w:pPr>
      <w:r>
        <w:t xml:space="preserve">Never assign the same people to Shaper or Chair repeatedly. Expertise informs context, not authority.</w:t>
      </w:r>
    </w:p>
    <w:p>
      <w:pPr/>
      <w:r>
        <w:rPr>
          <w:b/>
        </w:rPr>
        <w:t xml:space="preserve">Stages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Stage</w:t>
            </w:r>
          </w:p>
        </w:tc>
        <w:tc>
          <w:tcPr>
            <w:tcW w:w="3120" w:type="dxa"/>
            <w:shd w:val="clear" w:color="auto" w:fill="F2F2F2"/>
          </w:tcPr>
          <w:p>
            <w:pPr/>
            <w:r>
              <w:t xml:space="preserve">What happens</w:t>
            </w:r>
          </w:p>
        </w:tc>
        <w:tc>
          <w:tcPr>
            <w:tcW w:w="3120" w:type="dxa"/>
            <w:shd w:val="clear" w:color="auto" w:fill="F2F2F2"/>
          </w:tcPr>
          <w:p>
            <w:pPr/>
            <w:r>
              <w:t xml:space="preserve">Screen support</w:t>
            </w:r>
          </w:p>
        </w:tc>
      </w:tr>
      <w:tr>
        <w:tc>
          <w:tcPr>
            <w:tcW w:w="3120" w:type="dxa"/>
          </w:tcPr>
          <w:p>
            <w:pPr/>
            <w:r>
              <w:t xml:space="preserve">Frame</w:t>
            </w:r>
          </w:p>
        </w:tc>
        <w:tc>
          <w:tcPr>
            <w:tcW w:w="3120" w:type="dxa"/>
          </w:tcPr>
          <w:p>
            <w:pPr/>
            <w:r>
              <w:t xml:space="preserve">Define the issue, scope, terms, constraints</w:t>
            </w:r>
          </w:p>
        </w:tc>
        <w:tc>
          <w:tcPr>
            <w:tcW w:w="3120" w:type="dxa"/>
          </w:tcPr>
          <w:p>
            <w:pPr/>
            <w:r>
              <w:t xml:space="preserve">Issue banner, framing canvas, clarification queue</w:t>
            </w:r>
          </w:p>
        </w:tc>
      </w:tr>
      <w:tr>
        <w:tc>
          <w:tcPr>
            <w:tcW w:w="3120" w:type="dxa"/>
          </w:tcPr>
          <w:p>
            <w:pPr/>
            <w:r>
              <w:t xml:space="preserve">Think</w:t>
            </w:r>
          </w:p>
        </w:tc>
        <w:tc>
          <w:tcPr>
            <w:tcW w:w="3120" w:type="dxa"/>
          </w:tcPr>
          <w:p>
            <w:pPr/>
            <w:r>
              <w:t xml:space="preserve">Thinkers share perspectives and evidence</w:t>
            </w:r>
          </w:p>
        </w:tc>
        <w:tc>
          <w:tcPr>
            <w:tcW w:w="3120" w:type="dxa"/>
          </w:tcPr>
          <w:p>
            <w:pPr/>
            <w:r>
              <w:t xml:space="preserve">Turn timer, role spotlight, source links</w:t>
            </w:r>
          </w:p>
        </w:tc>
      </w:tr>
      <w:tr>
        <w:tc>
          <w:tcPr>
            <w:tcW w:w="3120" w:type="dxa"/>
          </w:tcPr>
          <w:p>
            <w:pPr/>
            <w:r>
              <w:t xml:space="preserve">Enable</w:t>
            </w:r>
          </w:p>
        </w:tc>
        <w:tc>
          <w:tcPr>
            <w:tcW w:w="3120" w:type="dxa"/>
          </w:tcPr>
          <w:p>
            <w:pPr/>
            <w:r>
              <w:t xml:space="preserve">Enablers test feasibility and ownership</w:t>
            </w:r>
          </w:p>
        </w:tc>
        <w:tc>
          <w:tcPr>
            <w:tcW w:w="3120" w:type="dxa"/>
          </w:tcPr>
          <w:p>
            <w:pPr/>
            <w:r>
              <w:t xml:space="preserve">Feasibility panel, owner field, resource list</w:t>
            </w:r>
          </w:p>
        </w:tc>
      </w:tr>
      <w:tr>
        <w:tc>
          <w:tcPr>
            <w:tcW w:w="3120" w:type="dxa"/>
          </w:tcPr>
          <w:p>
            <w:pPr/>
            <w:r>
              <w:t xml:space="preserve">Troubleshoot</w:t>
            </w:r>
          </w:p>
        </w:tc>
        <w:tc>
          <w:tcPr>
            <w:tcW w:w="3120" w:type="dxa"/>
          </w:tcPr>
          <w:p>
            <w:pPr/>
            <w:r>
              <w:t xml:space="preserve">Troubleshooters list risks and mitigations</w:t>
            </w:r>
          </w:p>
        </w:tc>
        <w:tc>
          <w:tcPr>
            <w:tcW w:w="3120" w:type="dxa"/>
          </w:tcPr>
          <w:p>
            <w:pPr/>
            <w:r>
              <w:t xml:space="preserve">Risk register, red-flag action</w:t>
            </w:r>
          </w:p>
        </w:tc>
      </w:tr>
      <w:tr>
        <w:tc>
          <w:tcPr>
            <w:tcW w:w="3120" w:type="dxa"/>
          </w:tcPr>
          <w:p>
            <w:pPr/>
            <w:r>
              <w:t xml:space="preserve">Shape</w:t>
            </w:r>
          </w:p>
        </w:tc>
        <w:tc>
          <w:tcPr>
            <w:tcW w:w="3120" w:type="dxa"/>
          </w:tcPr>
          <w:p>
            <w:pPr/>
            <w:r>
              <w:t xml:space="preserve">Shapers draft wording and record support and disagreement</w:t>
            </w:r>
          </w:p>
        </w:tc>
        <w:tc>
          <w:tcPr>
            <w:tcW w:w="3120" w:type="dxa"/>
          </w:tcPr>
          <w:p>
            <w:pPr/>
            <w:r>
              <w:t xml:space="preserve">Proposition canvas with version history, dissent panel</w:t>
            </w:r>
          </w:p>
        </w:tc>
      </w:tr>
      <w:tr>
        <w:tc>
          <w:tcPr>
            <w:tcW w:w="3120" w:type="dxa"/>
          </w:tcPr>
          <w:p>
            <w:pPr/>
            <w:r>
              <w:t xml:space="preserve">Final Assembly</w:t>
            </w:r>
          </w:p>
        </w:tc>
        <w:tc>
          <w:tcPr>
            <w:tcW w:w="3120" w:type="dxa"/>
          </w:tcPr>
          <w:p>
            <w:pPr/>
            <w:r>
              <w:t xml:space="preserve">Everyone reviews, amends and records support</w:t>
            </w:r>
          </w:p>
        </w:tc>
        <w:tc>
          <w:tcPr>
            <w:tcW w:w="3120" w:type="dxa"/>
          </w:tcPr>
          <w:p>
            <w:pPr/>
            <w:r>
              <w:t xml:space="preserve">Full view, amendment queue, support profile, dissent capture</w:t>
            </w:r>
          </w:p>
        </w:tc>
      </w:tr>
    </w:tbl>
    <w:p>
      <w:pPr/>
      <w:r>
        <w:rPr>
          <w:b/>
        </w:rPr>
        <w:t xml:space="preserve">Rights of every participant:</w:t>
      </w:r>
      <w:r>
        <w:t xml:space="preserve"> speak, question, challenge an assumption, ask for clarification, add evidence, reframe, amend, dissent, change one's mind, pass.</w:t>
      </w:r>
    </w:p>
    <w:p>
      <w:pPr/>
      <w:r>
        <w:rPr>
          <w:b/>
        </w:rPr>
        <w:t xml:space="preserve">Role powers (each creates a visible, logged action and needs a response; none is a veto):</w:t>
      </w:r>
      <w:r>
        <w:t xml:space="preserve"> Thinker, Question Setter. Enabler, Feasibility Check. Troubleshooter, Red Flag. Shaper, Proposition Call.</w:t>
      </w:r>
    </w:p>
    <w:p>
      <w:pPr/>
      <w:r>
        <w:rPr>
          <w:b/>
        </w:rPr>
        <w:t xml:space="preserve">Chair and Co-Chair</w:t>
      </w:r>
      <w:r>
        <w:t xml:space="preserve"> control agenda, time, recognition, equal participation, stage changes and conduct. They cannot edit final substantive text, erase dissent or cast a tie-break vote.</w:t>
      </w:r>
    </w:p>
    <w:p>
      <w:pPr/>
      <w:r>
        <w:rPr>
          <w:b/>
        </w:rPr>
        <w:t xml:space="preserve">Youth Proposition</w:t>
      </w:r>
      <w:r>
        <w:t xml:space="preserve"> contains: Question, Problem, Insight, Proposition, Enablers, Risks, Next Step, Unresolved Questions, Dissent. The saved record also holds evidence basis, support profile, assumptions, revision history, reviewer state, visibility and routing history.</w:t>
      </w:r>
    </w:p>
    <w:p>
      <w:pPr>
        <w:pStyle w:val="ListParagraph"/>
        <w:numPr>
          <w:ilvl w:val="0"/>
          <w:numId w:val="13"/>
        </w:numPr>
      </w:pPr>
      <w:r>
        <w:t xml:space="preserve">Response options: Support; Support with reservations; Dissent; Abstain or insufficient basis. A simple majority is not the quality rule.</w:t>
      </w:r>
    </w:p>
    <w:p>
      <w:pPr>
        <w:pStyle w:val="ListParagraph"/>
        <w:numPr>
          <w:ilvl w:val="0"/>
          <w:numId w:val="13"/>
        </w:numPr>
      </w:pPr>
      <w:r>
        <w:t xml:space="preserve">Outcomes: Consensus, Qualified Support, Split Decision, Insufficient Basis. If a significant split remains after revision, publish it as qualified or split with the disagreement visible.</w:t>
      </w:r>
    </w:p>
    <w:p>
      <w:pPr>
        <w:pStyle w:val="ListParagraph"/>
        <w:numPr>
          <w:ilvl w:val="0"/>
          <w:numId w:val="13"/>
        </w:numPr>
      </w:pPr>
      <w:r>
        <w:t xml:space="preserve">Dissent is a first-class record and is never erased when the text changes. Every change is versioned. Output separates participant wording, AI-suggested wording and human-approved edits; AI never silently replaces participant text.</w:t>
      </w:r>
    </w:p>
    <w:p>
      <w:pPr/>
      <w:r>
        <w:rPr>
          <w:b/>
        </w:rPr>
        <w:t xml:space="preserve">Youth Assembly states:</w:t>
      </w:r>
      <w:r>
        <w:t xml:space="preserve"> DRAFT, OPEN_FOR_REGISTRATION, RECRUITING, LOCKED, PREPARATION, LIVE_FRAME, THINK, ENABLE, TROUBLESHOOT, SHAPE, FINAL_ASSEMBLY, PROPOSITION_REVIEW, PUBLISHED, ROUTED, RESPONSE_TRACKING, CLOSED.</w:t>
      </w:r>
    </w:p>
    <w:p>
      <w:pPr>
        <w:pStyle w:val="Heading2"/>
      </w:pPr>
      <w:r>
        <w:t xml:space="preserve">10. Youth Parliament</w:t>
      </w:r>
    </w:p>
    <w:p>
      <w:pPr/>
      <w:r>
        <w:t xml:space="preserve">Youth Parliament is an educational simulation of parliamentary procedure. Every room must be clearly marked "Simulation". It must not imply government authorisation or political endorsement, and it must not use real official insignia or claim to be an official chamber.</w:t>
      </w:r>
    </w:p>
    <w:p>
      <w:pPr/>
      <w:r>
        <w:rPr>
          <w:b/>
        </w:rPr>
        <w:t xml:space="preserve">Chamber layout (desktop)</w:t>
      </w:r>
    </w:p>
    <w:p>
      <w:pPr>
        <w:pStyle w:val="Code"/>
      </w:pPr>
      <w:r>
        <w:t xml:space="preserve">                 +-------------------------+</w:t>
        <w:br/>
        <w:t xml:space="preserve">                 |   SPEAKER / CHAIR DAIS  |   current speaker, timer,</w:t>
        <w:br/>
        <w:t xml:space="preserve">                 |   Clerk / Secretariat   |   recognised role, queue</w:t>
        <w:br/>
        <w:t xml:space="preserve">                 +-------------------------+</w:t>
        <w:br/>
        <w:br/>
        <w:t xml:space="preserve">  +-------------------+   (floor)   +-------------------+</w:t>
        <w:br/>
        <w:t xml:space="preserve">  |  GOVERNMENT /     |             |  OPPOSITION /     |</w:t>
        <w:br/>
        <w:t xml:space="preserve">  |  TREASURY BENCH   |             |  ALTERNATE BENCH  |</w:t>
        <w:br/>
        <w:t xml:space="preserve">  |  [tile][tile]     |             |  [tile][tile]     |</w:t>
        <w:br/>
        <w:t xml:space="preserve">  +-------------------+             +-------------------+</w:t>
        <w:br/>
        <w:br/>
        <w:t xml:space="preserve">  +-------------------+             +-------------------+</w:t>
        <w:br/>
        <w:t xml:space="preserve">  | INDEPENDENT /     |             | COMMITTEE AREA    |</w:t>
        <w:br/>
        <w:t xml:space="preserve">  | GUEST SEATS       |             |                   |</w:t>
        <w:br/>
        <w:t xml:space="preserve">  +-------------------+             +-------------------+</w:t>
        <w:br/>
        <w:t xml:space="preserve">          [ PUBLIC / OBSERVER GALLERY ]</w:t>
      </w:r>
    </w:p>
    <w:p>
      <w:pPr>
        <w:pStyle w:val="ListParagraph"/>
        <w:numPr>
          <w:ilvl w:val="0"/>
          <w:numId w:val="14"/>
        </w:numPr>
      </w:pPr>
      <w:r>
        <w:t xml:space="preserve">Participants appear as camera or avatar tiles at their bench or portfolio seat. The current speaker is highlighted at the dais with a visible timer, role and queue state.</w:t>
      </w:r>
    </w:p>
    <w:p>
      <w:pPr>
        <w:pStyle w:val="ListParagraph"/>
        <w:numPr>
          <w:ilvl w:val="0"/>
          <w:numId w:val="14"/>
        </w:numPr>
      </w:pPr>
      <w:r>
        <w:t xml:space="preserve">Seating maps are configurable: school level, college level, committee style, or non-partisan. Government and opposition benches appear only when the chosen simulation uses them.</w:t>
      </w:r>
    </w:p>
    <w:p>
      <w:pPr>
        <w:pStyle w:val="ListParagraph"/>
        <w:numPr>
          <w:ilvl w:val="0"/>
          <w:numId w:val="14"/>
        </w:numPr>
      </w:pPr>
      <w:r>
        <w:rPr>
          <w:b/>
        </w:rPr>
        <w:t xml:space="preserve">Mobile:</w:t>
      </w:r>
      <w:r>
        <w:t xml:space="preserve"> a simplified role-based view with a focused Speaker panel and collapsible bench and portfolio lists. Reading order and controls stay accessible.</w:t>
      </w:r>
    </w:p>
    <w:p>
      <w:pPr/>
      <w:r>
        <w:rPr>
          <w:b/>
        </w:rPr>
        <w:t xml:space="preserve">Roles:</w:t>
      </w:r>
      <w:r>
        <w:t xml:space="preserve"> Speaker or Chair, Deputy Speaker (optional), members, ministers or portfolio holders, opposition or alternate portfolio holders, committee chair, clerk or secretariat, observers, facilitators.</w:t>
      </w:r>
    </w:p>
    <w:p>
      <w:pPr/>
      <w:r>
        <w:rPr>
          <w:b/>
        </w:rPr>
        <w:t xml:space="preserve">Procedures:</w:t>
      </w:r>
      <w:r>
        <w:t xml:space="preserve"> agenda, motions and notice of motion, questions and answers, bills or proposals, amendments, committees, speaking queue, timed interventions, points of order, voting where configured, minutes, transcript, attendance, reflection.</w:t>
      </w:r>
    </w:p>
    <w:p>
      <w:pPr/>
      <w:r>
        <w:rPr>
          <w:b/>
        </w:rPr>
        <w:t xml:space="preserve">Configuration per simulation (a procedure profile with its own rulebook):</w:t>
      </w:r>
      <w:r>
        <w:t xml:space="preserve"> quorum, who may vote, abstention, amendment flow, and how results are published. The Speaker runs procedure fairly. Outcomes are decided by participants under the configured rules, not by the platform.</w:t>
      </w:r>
    </w:p>
    <w:p>
      <w:pPr/>
      <w:r>
        <w:rPr>
          <w:b/>
        </w:rPr>
        <w:t xml:space="preserve">Records:</w:t>
      </w:r>
      <w:r>
        <w:t xml:space="preserve"> motions, amendments, votes and procedural rulings are kept in the session audit trail. Moving into Parliament from a conference keeps roster, agenda, files and chat. Assembly and Debate outputs stay as linked, separate records.</w:t>
      </w:r>
    </w:p>
    <w:p>
      <w:pPr/>
      <w:r>
        <w:rPr>
          <w:b/>
        </w:rPr>
        <w:t xml:space="preserve">Lifecycle:</w:t>
      </w:r>
      <w:r>
        <w:t xml:space="preserve"> DRAFT, REGISTRATION, ROLE_AND_PORTFOLIO_ASSIGNMENT, PREPARATION, SESSION_OPEN, AGENDA, QUESTIONS_MOTIONS_DEBATE_COMMITTEE, VOTING_OR_DECISION (if configured), RECORD_REVIEW, REFLECTION, PUBLISHED, CLOSED.</w:t>
      </w:r>
    </w:p>
    <w:p>
      <w:pPr>
        <w:pStyle w:val="Heading2"/>
      </w:pPr>
      <w:r>
        <w:t xml:space="preserve">11. Assignments: pop-up task cards and two types</w:t>
      </w:r>
    </w:p>
    <w:p>
      <w:pPr/>
      <w:r>
        <w:t xml:space="preserve">There are two assignment types with separate data, pages, reports and progress: </w:t>
      </w:r>
      <w:r>
        <w:rPr>
          <w:b/>
        </w:rPr>
        <w:t xml:space="preserve">General Civic</w:t>
      </w:r>
      <w:r>
        <w:t xml:space="preserve"> and </w:t>
      </w:r>
      <w:r>
        <w:rPr>
          <w:b/>
        </w:rPr>
        <w:t xml:space="preserve">UHV / Jeevan Vidya</w:t>
      </w:r>
      <w:r>
        <w:t xml:space="preserve"> (Section 12). They share one submission engine and must never be mixed in reports, exports, the Passport or analytics. The type is stored as GENERAL_CIVIC or UHV_JEEVAN_VIDYA.</w:t>
      </w:r>
    </w:p>
    <w:p>
      <w:pPr/>
      <w:r>
        <w:rPr>
          <w:b/>
        </w:rPr>
        <w:t xml:space="preserve">Pop-up task card (General Civic)</w:t>
      </w:r>
    </w:p>
    <w:p>
      <w:pPr>
        <w:pStyle w:val="ListParagraph"/>
        <w:numPr>
          <w:ilvl w:val="0"/>
          <w:numId w:val="15"/>
        </w:numPr>
      </w:pPr>
      <w:r>
        <w:t xml:space="preserve">A small card can open from the dashboard, task list, a notification, or a lesson or session. It shows objective, steps, estimated time, due date, rubric, accepted formats, evidence expectations and current status.</w:t>
      </w:r>
    </w:p>
    <w:p>
      <w:pPr>
        <w:pStyle w:val="ListParagraph"/>
        <w:numPr>
          <w:ilvl w:val="0"/>
          <w:numId w:val="15"/>
        </w:numPr>
      </w:pPr>
      <w:r>
        <w:t xml:space="preserve">It has a button to open the full assignment page, and a deep link to that page.</w:t>
      </w:r>
    </w:p>
    <w:p>
      <w:pPr>
        <w:pStyle w:val="ListParagraph"/>
        <w:numPr>
          <w:ilvl w:val="0"/>
          <w:numId w:val="15"/>
        </w:numPr>
      </w:pPr>
      <w:r>
        <w:t xml:space="preserve">It must be keyboard accessible, labelled for screen readers, closable, responsive, and non-blocking: it must not trap focus or stop a user from using the rest of the site. Closing it never loses work.</w:t>
      </w:r>
    </w:p>
    <w:p>
      <w:pPr>
        <w:pStyle w:val="ListParagraph"/>
        <w:numPr>
          <w:ilvl w:val="0"/>
          <w:numId w:val="15"/>
        </w:numPr>
      </w:pPr>
      <w:r>
        <w:t xml:space="preserve">Do not show unsolicited pop-ups repeatedly. A user can dismiss or snooze them.</w:t>
      </w:r>
    </w:p>
    <w:p>
      <w:pPr/>
      <w:r>
        <w:rPr>
          <w:b/>
        </w:rPr>
        <w:t xml:space="preserve">Working on an assignment</w:t>
      </w:r>
    </w:p>
    <w:p>
      <w:pPr>
        <w:pStyle w:val="ListParagraph"/>
        <w:numPr>
          <w:ilvl w:val="0"/>
          <w:numId w:val="16"/>
        </w:numPr>
      </w:pPr>
      <w:r>
        <w:t xml:space="preserve">Draft with autosave; resumable file uploads; queued draft when offline where possible.</w:t>
      </w:r>
    </w:p>
    <w:p>
      <w:pPr>
        <w:pStyle w:val="ListParagraph"/>
        <w:numPr>
          <w:ilvl w:val="0"/>
          <w:numId w:val="16"/>
        </w:numPr>
      </w:pPr>
      <w:r>
        <w:t xml:space="preserve">Attempt limits, due date in the user's time zone, submission receipt with timestamp, revision requests, feedback and resubmission history.</w:t>
      </w:r>
    </w:p>
    <w:p>
      <w:pPr>
        <w:pStyle w:val="ListParagraph"/>
        <w:numPr>
          <w:ilvl w:val="0"/>
          <w:numId w:val="16"/>
        </w:numPr>
      </w:pPr>
      <w:r>
        <w:t xml:space="preserve">Response formats: single or multiple choice, true or false, short or long text, structured form, audio, video, image, document, URL, mixed.</w:t>
      </w:r>
    </w:p>
    <w:p>
      <w:pPr>
        <w:pStyle w:val="ListParagraph"/>
        <w:numPr>
          <w:ilvl w:val="0"/>
          <w:numId w:val="16"/>
        </w:numPr>
      </w:pPr>
      <w:r>
        <w:t xml:space="preserve">Rubric, scoring, peer review, facilitator review, AI-assisted feedback, visibility and Civic Credit value are each separately configurable.</w:t>
      </w:r>
    </w:p>
    <w:p>
      <w:pPr>
        <w:pStyle w:val="ListParagraph"/>
        <w:numPr>
          <w:ilvl w:val="0"/>
          <w:numId w:val="16"/>
        </w:numPr>
      </w:pPr>
      <w:r>
        <w:t xml:space="preserve">AI feedback is labelled and tied to the rubric. AI is never the only authority for grading, certification or credit changes, and a human review or appeal route always exists.</w:t>
      </w:r>
    </w:p>
    <w:p>
      <w:pPr/>
      <w:r>
        <w:rPr>
          <w:b/>
        </w:rPr>
        <w:t xml:space="preserve">Authoring and review (Assignment Manager)</w:t>
      </w:r>
    </w:p>
    <w:p>
      <w:pPr/>
      <w:r>
        <w:t xml:space="preserve">DRAFT, CONTENT_REVIEW (if enabled), PUBLISHED or SCHEDULED, OPEN, SUBMITTED, REVIEW, ACCEPTED or REVISION_REQUIRED or REJECTED, CLOSED or ARCHIVED.</w:t>
      </w:r>
    </w:p>
    <w:p>
      <w:pPr>
        <w:pStyle w:val="Heading2"/>
      </w:pPr>
      <w:r>
        <w:t xml:space="preserve">12. UHV / Jeevan Vidya (separate stream, last in navigation)</w:t>
      </w:r>
    </w:p>
    <w:p>
      <w:pPr/>
      <w:r>
        <w:t xml:space="preserve">UHV is a distinct learning area with its own content manager, catalogue, assignments, reflections and progress. It sits last in the learner menu. It is presented as an educational and reflective stream: it must not be shown as a proven scientific claim or a compulsory ideology.</w:t>
      </w:r>
    </w:p>
    <w:p>
      <w:pPr>
        <w:pStyle w:val="Code"/>
      </w:pPr>
      <w:r>
        <w:t xml:space="preserve">UHV lecture / reading --&gt; self-study --&gt; reflection prompts</w:t>
        <w:br/>
        <w:t xml:space="preserve">      --&gt; UHV assignment (own perspective, changes over time)</w:t>
        <w:br/>
        <w:t xml:space="preserve">      --&gt; optional mentor feedback --&gt; revision --&gt; learning record</w:t>
      </w:r>
    </w:p>
    <w:p>
      <w:pPr/>
      <w:r>
        <w:rPr>
          <w:b/>
        </w:rPr>
        <w:t xml:space="preserve">Content management (UHV Content Manager or Founder)</w:t>
      </w:r>
    </w:p>
    <w:p>
      <w:pPr>
        <w:pStyle w:val="ListParagraph"/>
        <w:numPr>
          <w:ilvl w:val="0"/>
          <w:numId w:val="17"/>
        </w:numPr>
      </w:pPr>
      <w:r>
        <w:t xml:space="preserve">Upload or replace lecture videos, with transcript and captions.</w:t>
      </w:r>
    </w:p>
    <w:p>
      <w:pPr>
        <w:pStyle w:val="ListParagraph"/>
        <w:numPr>
          <w:ilvl w:val="0"/>
          <w:numId w:val="17"/>
        </w:numPr>
      </w:pPr>
      <w:r>
        <w:t xml:space="preserve">Add readings, self-study material, activities and reflection prompts.</w:t>
      </w:r>
    </w:p>
    <w:p>
      <w:pPr>
        <w:pStyle w:val="ListParagraph"/>
        <w:numPr>
          <w:ilvl w:val="0"/>
          <w:numId w:val="17"/>
        </w:numPr>
      </w:pPr>
      <w:r>
        <w:t xml:space="preserve">Arrange modules, set who can access them, and schedule release.</w:t>
      </w:r>
    </w:p>
    <w:p>
      <w:pPr>
        <w:pStyle w:val="ListParagraph"/>
        <w:numPr>
          <w:ilvl w:val="0"/>
          <w:numId w:val="17"/>
        </w:numPr>
      </w:pPr>
      <w:r>
        <w:t xml:space="preserve">Create UHV assignments and see content usage and progress.</w:t>
      </w:r>
    </w:p>
    <w:p>
      <w:pPr>
        <w:pStyle w:val="ListParagraph"/>
        <w:numPr>
          <w:ilvl w:val="0"/>
          <w:numId w:val="17"/>
        </w:numPr>
      </w:pPr>
      <w:r>
        <w:t xml:space="preserve">Large videos upload in resumable pieces. Upload limits are configurable (Section 19).</w:t>
      </w:r>
    </w:p>
    <w:p>
      <w:pPr/>
      <w:r>
        <w:rPr>
          <w:b/>
        </w:rPr>
        <w:t xml:space="preserve">UHV assignment</w:t>
      </w:r>
    </w:p>
    <w:p>
      <w:pPr>
        <w:pStyle w:val="ListParagraph"/>
        <w:numPr>
          <w:ilvl w:val="0"/>
          <w:numId w:val="18"/>
        </w:numPr>
      </w:pPr>
      <w:r>
        <w:t xml:space="preserve">Invites the participant to say what they understood, their own view, observations, personal development, change over time and open questions.</w:t>
      </w:r>
    </w:p>
    <w:p>
      <w:pPr>
        <w:pStyle w:val="ListParagraph"/>
        <w:numPr>
          <w:ilvl w:val="0"/>
          <w:numId w:val="18"/>
        </w:numPr>
      </w:pPr>
      <w:r>
        <w:t xml:space="preserve">Formats: text, voice, video, structured reflection, optional examples or links, revisions.</w:t>
      </w:r>
    </w:p>
    <w:p>
      <w:pPr>
        <w:pStyle w:val="ListParagraph"/>
        <w:numPr>
          <w:ilvl w:val="0"/>
          <w:numId w:val="18"/>
        </w:numPr>
      </w:pPr>
      <w:r>
        <w:rPr>
          <w:b/>
        </w:rPr>
        <w:t xml:space="preserve">Private by default.</w:t>
      </w:r>
      <w:r>
        <w:t xml:space="preserve"> The participant chooses whether to share, subject to safeguarding and programme rules.</w:t>
      </w:r>
    </w:p>
    <w:p>
      <w:pPr>
        <w:pStyle w:val="ListParagraph"/>
        <w:numPr>
          <w:ilvl w:val="0"/>
          <w:numId w:val="18"/>
        </w:numPr>
      </w:pPr>
      <w:r>
        <w:t xml:space="preserve">Mentor or facilitator feedback is optional and limited to assigned scope.</w:t>
      </w:r>
    </w:p>
    <w:p>
      <w:pPr>
        <w:pStyle w:val="ListParagraph"/>
        <w:numPr>
          <w:ilvl w:val="0"/>
          <w:numId w:val="18"/>
        </w:numPr>
      </w:pPr>
      <w:r>
        <w:t xml:space="preserve">AI may ask questions and give formative feedback with clear labelling. It must not diagnose a person, judge moral worth or silently rewrite their account.</w:t>
      </w:r>
    </w:p>
    <w:p>
      <w:pPr>
        <w:pStyle w:val="ListParagraph"/>
        <w:numPr>
          <w:ilvl w:val="0"/>
          <w:numId w:val="18"/>
        </w:numPr>
      </w:pPr>
      <w:r>
        <w:t xml:space="preserve">Must not require agreement with any ideology and must not treat a personal reflection as objectively measurable.</w:t>
      </w:r>
    </w:p>
    <w:p>
      <w:pPr/>
      <w:r>
        <w:rPr>
          <w:b/>
        </w:rPr>
        <w:t xml:space="preserve">Separation rules.</w:t>
      </w:r>
      <w:r>
        <w:t xml:space="preserve"> UHV completion is shown separately from General Civic work in the dashboard, reports, exports, Civic Passport and analytics. A moderator permission for UHV applies only to the UHV stream.</w:t>
      </w:r>
    </w:p>
    <w:p>
      <w:pPr>
        <w:pStyle w:val="Heading2"/>
      </w:pPr>
      <w:r>
        <w:t xml:space="preserve">13. Workspaces (supervised rooms)</w:t>
      </w:r>
    </w:p>
    <w:p>
      <w:pPr/>
      <w:r>
        <w:t xml:space="preserve">A Workspace is a lasting collaboration space under the supervision of the Founder or assigned moderators. Students from one college, many colleges, or a project team can talk, share files, make sub-rooms and hold optional video meetings. It is not an open anonymous chat network.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Type</w:t>
            </w:r>
          </w:p>
        </w:tc>
        <w:tc>
          <w:tcPr>
            <w:tcW w:w="3120" w:type="dxa"/>
            <w:shd w:val="clear" w:color="auto" w:fill="F2F2F2"/>
          </w:tcPr>
          <w:p>
            <w:pPr/>
            <w:r>
              <w:t xml:space="preserve">Who can join</w:t>
            </w:r>
          </w:p>
        </w:tc>
        <w:tc>
          <w:tcPr>
            <w:tcW w:w="3120" w:type="dxa"/>
            <w:shd w:val="clear" w:color="auto" w:fill="F2F2F2"/>
          </w:tcPr>
          <w:p>
            <w:pPr/>
            <w:r>
              <w:t xml:space="preserve">Notes</w:t>
            </w:r>
          </w:p>
        </w:tc>
      </w:tr>
      <w:tr>
        <w:tc>
          <w:tcPr>
            <w:tcW w:w="3120" w:type="dxa"/>
          </w:tcPr>
          <w:p>
            <w:pPr/>
            <w:r>
              <w:t xml:space="preserve">Institution workspace</w:t>
            </w:r>
          </w:p>
        </w:tc>
        <w:tc>
          <w:tcPr>
            <w:tcW w:w="3120" w:type="dxa"/>
          </w:tcPr>
          <w:p>
            <w:pPr/>
            <w:r>
              <w:t xml:space="preserve">Verified members of one school, college or university</w:t>
            </w:r>
          </w:p>
        </w:tc>
        <w:tc>
          <w:tcPr>
            <w:tcW w:w="3120" w:type="dxa"/>
          </w:tcPr>
          <w:p>
            <w:pPr/>
            <w:r>
              <w:t xml:space="preserve">Institution rules and administrators</w:t>
            </w:r>
          </w:p>
        </w:tc>
      </w:tr>
      <w:tr>
        <w:tc>
          <w:tcPr>
            <w:tcW w:w="3120" w:type="dxa"/>
          </w:tcPr>
          <w:p>
            <w:pPr/>
            <w:r>
              <w:t xml:space="preserve">Cross-institution workspace</w:t>
            </w:r>
          </w:p>
        </w:tc>
        <w:tc>
          <w:tcPr>
            <w:tcW w:w="3120" w:type="dxa"/>
          </w:tcPr>
          <w:p>
            <w:pPr/>
            <w:r>
              <w:t xml:space="preserve">Members of several colleges</w:t>
            </w:r>
          </w:p>
        </w:tc>
        <w:tc>
          <w:tcPr>
            <w:tcW w:w="3120" w:type="dxa"/>
          </w:tcPr>
          <w:p>
            <w:pPr/>
            <w:r>
              <w:t xml:space="preserve">Explicit membership criteria, approved hosts, a moderator plan</w:t>
            </w:r>
          </w:p>
        </w:tc>
      </w:tr>
      <w:tr>
        <w:tc>
          <w:tcPr>
            <w:tcW w:w="3120" w:type="dxa"/>
          </w:tcPr>
          <w:p>
            <w:pPr/>
            <w:r>
              <w:t xml:space="preserve">Project or topic workspace</w:t>
            </w:r>
          </w:p>
        </w:tc>
        <w:tc>
          <w:tcPr>
            <w:tcW w:w="3120" w:type="dxa"/>
          </w:tcPr>
          <w:p>
            <w:pPr/>
            <w:r>
              <w:t xml:space="preserve">A project team, research question, event or assignment group</w:t>
            </w:r>
          </w:p>
        </w:tc>
        <w:tc>
          <w:tcPr>
            <w:tcW w:w="3120" w:type="dxa"/>
          </w:tcPr>
          <w:p>
            <w:pPr/>
            <w:r>
              <w:t xml:space="preserve">Created for a purpose</w:t>
            </w:r>
          </w:p>
        </w:tc>
      </w:tr>
      <w:tr>
        <w:tc>
          <w:tcPr>
            <w:tcW w:w="3120" w:type="dxa"/>
          </w:tcPr>
          <w:p>
            <w:pPr/>
            <w:r>
              <w:t xml:space="preserve">Username-invited room</w:t>
            </w:r>
          </w:p>
        </w:tc>
        <w:tc>
          <w:tcPr>
            <w:tcW w:w="3120" w:type="dxa"/>
          </w:tcPr>
          <w:p>
            <w:pPr/>
            <w:r>
              <w:t xml:space="preserve">People invited by exact username or a controlled invite link</w:t>
            </w:r>
          </w:p>
        </w:tc>
        <w:tc>
          <w:tcPr>
            <w:tcW w:w="3120" w:type="dxa"/>
          </w:tcPr>
          <w:p>
            <w:pPr/>
            <w:r>
              <w:t xml:space="preserve">Room owner approves requests and removes members within scope</w:t>
            </w:r>
          </w:p>
        </w:tc>
      </w:tr>
      <w:tr>
        <w:tc>
          <w:tcPr>
            <w:tcW w:w="3120" w:type="dxa"/>
          </w:tcPr>
          <w:p>
            <w:pPr/>
            <w:r>
              <w:t xml:space="preserve">Open-interest room</w:t>
            </w:r>
          </w:p>
        </w:tc>
        <w:tc>
          <w:tcPr>
            <w:tcW w:w="3120" w:type="dxa"/>
          </w:tcPr>
          <w:p>
            <w:pPr/>
            <w:r>
              <w:t xml:space="preserve">Discoverable only if the Founder or a delegate with that grant enables it</w:t>
            </w:r>
          </w:p>
        </w:tc>
        <w:tc>
          <w:tcPr>
            <w:tcW w:w="3120" w:type="dxa"/>
          </w:tcPr>
          <w:p>
            <w:pPr/>
            <w:r>
              <w:t xml:space="preserve">Extra moderation, age checks and reporting</w:t>
            </w:r>
          </w:p>
        </w:tc>
      </w:tr>
    </w:tbl>
    <w:p>
      <w:pPr/>
      <w:r>
        <w:rPr>
          <w:b/>
        </w:rPr>
        <w:t xml:space="preserve">Capabilities</w:t>
      </w:r>
    </w:p>
    <w:p>
      <w:pPr>
        <w:pStyle w:val="ListParagraph"/>
        <w:numPr>
          <w:ilvl w:val="0"/>
          <w:numId w:val="19"/>
        </w:numPr>
      </w:pPr>
      <w:r>
        <w:t xml:space="preserve">Overview, purpose, owner and moderators, membership rules, join requests and invites, member directory with privacy settings.</w:t>
      </w:r>
    </w:p>
    <w:p>
      <w:pPr>
        <w:pStyle w:val="ListParagraph"/>
        <w:numPr>
          <w:ilvl w:val="0"/>
          <w:numId w:val="19"/>
        </w:numPr>
      </w:pPr>
      <w:r>
        <w:t xml:space="preserve">Group chat, topic channels, announcements, pinned files, shared documents, task board, meeting schedule, notes, searchable history within permissions.</w:t>
      </w:r>
    </w:p>
    <w:p>
      <w:pPr>
        <w:pStyle w:val="ListParagraph"/>
        <w:numPr>
          <w:ilvl w:val="0"/>
          <w:numId w:val="19"/>
        </w:numPr>
      </w:pPr>
      <w:r>
        <w:t xml:space="preserve">Optional video room built on the same session engine (Section 7), so a meeting can switch into Debate Room, Youth Assembly or Youth Parliament.</w:t>
      </w:r>
    </w:p>
    <w:p>
      <w:pPr>
        <w:pStyle w:val="ListParagraph"/>
        <w:numPr>
          <w:ilvl w:val="0"/>
          <w:numId w:val="19"/>
        </w:numPr>
      </w:pPr>
      <w:r>
        <w:t xml:space="preserve">Members may propose sub-rooms if enabled; moderators approve and set limits. Room creation, membership changes and moderator actions are logged.</w:t>
      </w:r>
    </w:p>
    <w:p>
      <w:pPr/>
      <w:r>
        <w:rPr>
          <w:b/>
        </w:rPr>
        <w:t xml:space="preserve">Joining</w:t>
      </w:r>
    </w:p>
    <w:p>
      <w:pPr>
        <w:pStyle w:val="ListParagraph"/>
        <w:numPr>
          <w:ilvl w:val="0"/>
          <w:numId w:val="20"/>
        </w:numPr>
      </w:pPr>
      <w:r>
        <w:t xml:space="preserve">By college name: only if the institution is verified and the workspace is discoverable. Approval is automatic for verified members or manual by a moderator.</w:t>
      </w:r>
    </w:p>
    <w:p>
      <w:pPr>
        <w:pStyle w:val="ListParagraph"/>
        <w:numPr>
          <w:ilvl w:val="0"/>
          <w:numId w:val="20"/>
        </w:numPr>
      </w:pPr>
      <w:r>
        <w:t xml:space="preserve">By username: exact match or profile confirmation is required. The screen shows the room name and visibility before the person accepts.</w:t>
      </w:r>
    </w:p>
    <w:p>
      <w:pPr/>
      <w:r>
        <w:rPr>
          <w:b/>
        </w:rPr>
        <w:t xml:space="preserve">Permissions (each can be granted separately and scoped):</w:t>
      </w:r>
      <w:r>
        <w:t xml:space="preserve"> read, post, upload, invite, schedule meeting, create sub-room, moderate, manage membership.</w:t>
      </w:r>
    </w:p>
    <w:p>
      <w:pPr/>
      <w:r>
        <w:rPr>
          <w:b/>
        </w:rPr>
        <w:t xml:space="preserve">Safety</w:t>
      </w:r>
    </w:p>
    <w:p>
      <w:pPr>
        <w:pStyle w:val="ListParagraph"/>
        <w:numPr>
          <w:ilvl w:val="0"/>
          <w:numId w:val="21"/>
        </w:numPr>
      </w:pPr>
      <w:r>
        <w:t xml:space="preserve">Default visibility is private or institution-scoped. Direct messages are not open between all users; for minors they are restricted to structured, context-bound spaces.</w:t>
      </w:r>
    </w:p>
    <w:p>
      <w:pPr>
        <w:pStyle w:val="ListParagraph"/>
        <w:numPr>
          <w:ilvl w:val="0"/>
          <w:numId w:val="21"/>
        </w:numPr>
      </w:pPr>
      <w:r>
        <w:t xml:space="preserve">Every workspace shows a moderator contact and a report route. Users can block, mute, report and leave.</w:t>
      </w:r>
    </w:p>
    <w:p>
      <w:pPr>
        <w:pStyle w:val="ListParagraph"/>
        <w:numPr>
          <w:ilvl w:val="0"/>
          <w:numId w:val="21"/>
        </w:numPr>
      </w:pPr>
      <w:r>
        <w:t xml:space="preserve">Moderators can freeze posting, remove harmful content, close a room and escalate. They cannot read unrelated private messages.</w:t>
      </w:r>
    </w:p>
    <w:p>
      <w:pPr>
        <w:pStyle w:val="ListParagraph"/>
        <w:numPr>
          <w:ilvl w:val="0"/>
          <w:numId w:val="21"/>
        </w:numPr>
      </w:pPr>
      <w:r>
        <w:t xml:space="preserve">If Founder approval is required for a workspace type, it cannot be published until approved.</w:t>
      </w:r>
    </w:p>
    <w:p>
      <w:pPr/>
      <w:r>
        <w:rPr>
          <w:b/>
        </w:rPr>
        <w:t xml:space="preserve">States:</w:t>
      </w:r>
      <w:r>
        <w:t xml:space="preserve"> DRAFT, PENDING_APPROVAL (when needed), ACTIVE, PAUSED or RESTRICTED, ARCHIVED, DELETED or ANONYMISED per retention rules. Membership: INVITED, REQUESTED, APPROVED, ACTIVE, RESTRICTED, REMOVED, LEFT.</w:t>
      </w:r>
    </w:p>
    <w:p>
      <w:pPr>
        <w:pStyle w:val="Heading2"/>
      </w:pPr>
      <w:r>
        <w:t xml:space="preserve">14. Rulebooks at the point of use</w:t>
      </w:r>
    </w:p>
    <w:p>
      <w:pPr/>
      <w:r>
        <w:t xml:space="preserve">Rules appear where people act, not only in a footer. A user must see the relevant rules before the first substantive action and can reopen them at any time while taking part.</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Where</w:t>
            </w:r>
          </w:p>
        </w:tc>
        <w:tc>
          <w:tcPr>
            <w:tcW w:w="3120" w:type="dxa"/>
            <w:shd w:val="clear" w:color="auto" w:fill="F2F2F2"/>
          </w:tcPr>
          <w:p>
            <w:pPr/>
            <w:r>
              <w:t xml:space="preserve">Rulebook must cover</w:t>
            </w:r>
          </w:p>
        </w:tc>
        <w:tc>
          <w:tcPr>
            <w:tcW w:w="3120" w:type="dxa"/>
            <w:shd w:val="clear" w:color="auto" w:fill="F2F2F2"/>
          </w:tcPr>
          <w:p>
            <w:pPr/>
            <w:r>
              <w:t xml:space="preserve">Placement</w:t>
            </w:r>
          </w:p>
        </w:tc>
      </w:tr>
      <w:tr>
        <w:tc>
          <w:tcPr>
            <w:tcW w:w="3120" w:type="dxa"/>
          </w:tcPr>
          <w:p>
            <w:pPr/>
            <w:r>
              <w:t xml:space="preserve">Youth Assembly</w:t>
            </w:r>
          </w:p>
        </w:tc>
        <w:tc>
          <w:tcPr>
            <w:tcW w:w="3120" w:type="dxa"/>
          </w:tcPr>
          <w:p>
            <w:pPr/>
            <w:r>
              <w:t xml:space="preserve">Role definitions, role by lens, stages, rights, role powers, Chair limits, evidence, proposition structure, dissent, no forced consensus, time and conduct</w:t>
            </w:r>
          </w:p>
        </w:tc>
        <w:tc>
          <w:tcPr>
            <w:tcW w:w="3120" w:type="dxa"/>
          </w:tcPr>
          <w:p>
            <w:pPr/>
            <w:r>
              <w:t xml:space="preserve">"Rulebook" button always visible in the room; first-time role orientation; short "Roles and powers" card in the participant panel</w:t>
            </w:r>
          </w:p>
        </w:tc>
      </w:tr>
      <w:tr>
        <w:tc>
          <w:tcPr>
            <w:tcW w:w="3120" w:type="dxa"/>
          </w:tcPr>
          <w:p>
            <w:pPr/>
            <w:r>
              <w:t xml:space="preserve">Youth Parliament</w:t>
            </w:r>
          </w:p>
        </w:tc>
        <w:tc>
          <w:tcPr>
            <w:tcW w:w="3120" w:type="dxa"/>
          </w:tcPr>
          <w:p>
            <w:pPr/>
            <w:r>
              <w:t xml:space="preserve">Simulation notice, chamber roles, motions, questions, points of order, agenda, queue, amendments, voting and quorum settings, conduct</w:t>
            </w:r>
          </w:p>
        </w:tc>
        <w:tc>
          <w:tcPr>
            <w:tcW w:w="3120" w:type="dxa"/>
          </w:tcPr>
          <w:p>
            <w:pPr/>
            <w:r>
              <w:t xml:space="preserve">Room header; onboarding before role confirmation; help panel</w:t>
            </w:r>
          </w:p>
        </w:tc>
      </w:tr>
      <w:tr>
        <w:tc>
          <w:tcPr>
            <w:tcW w:w="3120" w:type="dxa"/>
          </w:tcPr>
          <w:p>
            <w:pPr/>
            <w:r>
              <w:t xml:space="preserve">Debate Room</w:t>
            </w:r>
          </w:p>
        </w:tc>
        <w:tc>
          <w:tcPr>
            <w:tcW w:w="3120" w:type="dxa"/>
          </w:tcPr>
          <w:p>
            <w:pPr/>
            <w:r>
              <w:t xml:space="preserve">Motion, format, turn order, timing, rebuttal, evidence standards, what a poll means, conduct</w:t>
            </w:r>
          </w:p>
        </w:tc>
        <w:tc>
          <w:tcPr>
            <w:tcW w:w="3120" w:type="dxa"/>
          </w:tcPr>
          <w:p>
            <w:pPr/>
            <w:r>
              <w:t xml:space="preserve">Motion panel and queue</w:t>
            </w:r>
          </w:p>
        </w:tc>
      </w:tr>
      <w:tr>
        <w:tc>
          <w:tcPr>
            <w:tcW w:w="3120" w:type="dxa"/>
          </w:tcPr>
          <w:p>
            <w:pPr/>
            <w:r>
              <w:t xml:space="preserve">Assignments</w:t>
            </w:r>
          </w:p>
        </w:tc>
        <w:tc>
          <w:tcPr>
            <w:tcW w:w="3120" w:type="dxa"/>
          </w:tcPr>
          <w:p>
            <w:pPr/>
            <w:r>
              <w:t xml:space="preserve">Objective, steps, formats, rubric, evidence, due date, resubmission, AI-use disclosure, privacy</w:t>
            </w:r>
          </w:p>
        </w:tc>
        <w:tc>
          <w:tcPr>
            <w:tcW w:w="3120" w:type="dxa"/>
          </w:tcPr>
          <w:p>
            <w:pPr/>
            <w:r>
              <w:t xml:space="preserve">Task card and submission page</w:t>
            </w:r>
          </w:p>
        </w:tc>
      </w:tr>
      <w:tr>
        <w:tc>
          <w:tcPr>
            <w:tcW w:w="3120" w:type="dxa"/>
          </w:tcPr>
          <w:p>
            <w:pPr/>
            <w:r>
              <w:t xml:space="preserve">UHV</w:t>
            </w:r>
          </w:p>
        </w:tc>
        <w:tc>
          <w:tcPr>
            <w:tcW w:w="3120" w:type="dxa"/>
          </w:tcPr>
          <w:p>
            <w:pPr/>
            <w:r>
              <w:t xml:space="preserve">Purpose of reflection, privacy default, sharing choices, AI feedback notice</w:t>
            </w:r>
          </w:p>
        </w:tc>
        <w:tc>
          <w:tcPr>
            <w:tcW w:w="3120" w:type="dxa"/>
          </w:tcPr>
          <w:p>
            <w:pPr/>
            <w:r>
              <w:t xml:space="preserve">UHV assignment page</w:t>
            </w:r>
          </w:p>
        </w:tc>
      </w:tr>
      <w:tr>
        <w:tc>
          <w:tcPr>
            <w:tcW w:w="3120" w:type="dxa"/>
          </w:tcPr>
          <w:p>
            <w:pPr/>
            <w:r>
              <w:t xml:space="preserve">Workspace</w:t>
            </w:r>
          </w:p>
        </w:tc>
        <w:tc>
          <w:tcPr>
            <w:tcW w:w="3120" w:type="dxa"/>
          </w:tcPr>
          <w:p>
            <w:pPr/>
            <w:r>
              <w:t xml:space="preserve">Membership scope, moderation model, acceptable use, file sharing, age safeguards, meeting and recording rules, reporting</w:t>
            </w:r>
          </w:p>
        </w:tc>
        <w:tc>
          <w:tcPr>
            <w:tcW w:w="3120" w:type="dxa"/>
          </w:tcPr>
          <w:p>
            <w:pPr/>
            <w:r>
              <w:t xml:space="preserve">Join confirmation; room help</w:t>
            </w:r>
          </w:p>
        </w:tc>
      </w:tr>
      <w:tr>
        <w:tc>
          <w:tcPr>
            <w:tcW w:w="3120" w:type="dxa"/>
          </w:tcPr>
          <w:p>
            <w:pPr/>
            <w:r>
              <w:t xml:space="preserve">Community and Wall of Democracy</w:t>
            </w:r>
          </w:p>
        </w:tc>
        <w:tc>
          <w:tcPr>
            <w:tcW w:w="3120" w:type="dxa"/>
          </w:tcPr>
          <w:p>
            <w:pPr/>
            <w:r>
              <w:t xml:space="preserve">Respect, attribution, misinformation, harassment, privacy, visibility, appeals</w:t>
            </w:r>
          </w:p>
        </w:tc>
        <w:tc>
          <w:tcPr>
            <w:tcW w:w="3120" w:type="dxa"/>
          </w:tcPr>
          <w:p>
            <w:pPr/>
            <w:r>
              <w:t xml:space="preserve">Post composer and upload flow</w:t>
            </w:r>
          </w:p>
        </w:tc>
      </w:tr>
    </w:tbl>
    <w:p>
      <w:pPr/>
      <w:r>
        <w:rPr>
          <w:b/>
        </w:rPr>
        <w:t xml:space="preserve">Rules for rulebooks</w:t>
      </w:r>
    </w:p>
    <w:p>
      <w:pPr>
        <w:pStyle w:val="ListParagraph"/>
        <w:numPr>
          <w:ilvl w:val="0"/>
          <w:numId w:val="22"/>
        </w:numPr>
      </w:pPr>
      <w:r>
        <w:t xml:space="preserve">Each rulebook is versioned, editable by the Founder (or a delegate with that grant), and available in English and Hindi.</w:t>
      </w:r>
    </w:p>
    <w:p>
      <w:pPr>
        <w:pStyle w:val="ListParagraph"/>
        <w:numPr>
          <w:ilvl w:val="0"/>
          <w:numId w:val="22"/>
        </w:numPr>
      </w:pPr>
      <w:r>
        <w:t xml:space="preserve">A rulebook version is attached to each session or room. If rules change after someone registered, show what changed and require acknowledgement for material changes.</w:t>
      </w:r>
    </w:p>
    <w:p>
      <w:pPr>
        <w:pStyle w:val="ListParagraph"/>
        <w:numPr>
          <w:ilvl w:val="0"/>
          <w:numId w:val="22"/>
        </w:numPr>
      </w:pPr>
      <w:r>
        <w:t xml:space="preserve">Accepting rules never removes safeguarding protections.</w:t>
      </w:r>
    </w:p>
    <w:p>
      <w:pPr>
        <w:pStyle w:val="ListParagraph"/>
        <w:numPr>
          <w:ilvl w:val="0"/>
          <w:numId w:val="22"/>
        </w:numPr>
      </w:pPr>
      <w:r>
        <w:t xml:space="preserve">The Founder writes or approves the first text of each rulebook; the developer builds the display and versioning.</w:t>
      </w:r>
    </w:p>
    <w:p>
      <w:pPr>
        <w:pStyle w:val="Heading2"/>
      </w:pPr>
      <w:r>
        <w:t xml:space="preserve">15. AI assistant and AI governance</w:t>
      </w:r>
    </w:p>
    <w:p>
      <w:pPr/>
      <w:r>
        <w:t xml:space="preserve">One product-specific AI assistant helps in the places where help is useful: learning, assignments, sessions, moderation and operations. It uses only content the current user is allowed to see, shows that its output is AI-generated and what it used, and tells the user what to verify. AI assists people; it never silently overrules an authorised person or makes a consequential decision alone.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Audience</w:t>
            </w:r>
          </w:p>
        </w:tc>
        <w:tc>
          <w:tcPr>
            <w:tcW w:w="3120" w:type="dxa"/>
            <w:shd w:val="clear" w:color="auto" w:fill="F2F2F2"/>
          </w:tcPr>
          <w:p>
            <w:pPr/>
            <w:r>
              <w:t xml:space="preserve">AI can</w:t>
            </w:r>
          </w:p>
        </w:tc>
        <w:tc>
          <w:tcPr>
            <w:tcW w:w="3120" w:type="dxa"/>
            <w:shd w:val="clear" w:color="auto" w:fill="F2F2F2"/>
          </w:tcPr>
          <w:p>
            <w:pPr/>
            <w:r>
              <w:t xml:space="preserve">AI must not</w:t>
            </w:r>
          </w:p>
        </w:tc>
      </w:tr>
      <w:tr>
        <w:tc>
          <w:tcPr>
            <w:tcW w:w="3120" w:type="dxa"/>
          </w:tcPr>
          <w:p>
            <w:pPr/>
            <w:r>
              <w:t xml:space="preserve">Participant</w:t>
            </w:r>
          </w:p>
        </w:tc>
        <w:tc>
          <w:tcPr>
            <w:tcW w:w="3120" w:type="dxa"/>
          </w:tcPr>
          <w:p>
            <w:pPr/>
            <w:r>
              <w:t xml:space="preserve">Explain a lesson, translate, summarise allowed material, help plan an assignment, ask reflection questions, organise evidence, improve clarity, prepare for an Assembly role, suggest next steps</w:t>
            </w:r>
          </w:p>
        </w:tc>
        <w:tc>
          <w:tcPr>
            <w:tcW w:w="3120" w:type="dxa"/>
          </w:tcPr>
          <w:p>
            <w:pPr/>
            <w:r>
              <w:t xml:space="preserve">Submit for the learner without disclosure; invent citations; own the final wording</w:t>
            </w:r>
          </w:p>
        </w:tc>
      </w:tr>
      <w:tr>
        <w:tc>
          <w:tcPr>
            <w:tcW w:w="3120" w:type="dxa"/>
          </w:tcPr>
          <w:p>
            <w:pPr/>
            <w:r>
              <w:t xml:space="preserve">Moderator or Facilitator</w:t>
            </w:r>
          </w:p>
        </w:tc>
        <w:tc>
          <w:tcPr>
            <w:tcW w:w="3120" w:type="dxa"/>
          </w:tcPr>
          <w:p>
            <w:pPr/>
            <w:r>
              <w:t xml:space="preserve">Draft an agenda, suggest role allocation, summarise a permitted discussion, cluster evidence, list unanswered questions, flag unequal participation, draft neutral feedback, triage reports, suggest rulebook excerpts</w:t>
            </w:r>
          </w:p>
        </w:tc>
        <w:tc>
          <w:tcPr>
            <w:tcW w:w="3120" w:type="dxa"/>
          </w:tcPr>
          <w:p>
            <w:pPr/>
            <w:r>
              <w:t xml:space="preserve">Suspend anyone, close a safeguarding case, certify, give a final grade, revoke credit or decide a proposition outcome</w:t>
            </w:r>
          </w:p>
        </w:tc>
      </w:tr>
      <w:tr>
        <w:tc>
          <w:tcPr>
            <w:tcW w:w="3120" w:type="dxa"/>
          </w:tcPr>
          <w:p>
            <w:pPr/>
            <w:r>
              <w:t xml:space="preserve">Founder (Platform Owner)</w:t>
            </w:r>
          </w:p>
        </w:tc>
        <w:tc>
          <w:tcPr>
            <w:tcW w:w="3120" w:type="dxa"/>
          </w:tcPr>
          <w:p>
            <w:pPr/>
            <w:r>
              <w:t xml:space="preserve">Daily briefing, priority queue, trends, programme summaries, workload, permission-audit summaries, cost and quality trends, recommended actions</w:t>
            </w:r>
          </w:p>
        </w:tc>
        <w:tc>
          <w:tcPr>
            <w:tcW w:w="3120" w:type="dxa"/>
          </w:tcPr>
          <w:p>
            <w:pPr/>
            <w:r>
              <w:t xml:space="preserve">Gain access to private data just because AI exists; change policy or sanction a user automatically</w:t>
            </w:r>
          </w:p>
        </w:tc>
      </w:tr>
      <w:tr>
        <w:tc>
          <w:tcPr>
            <w:tcW w:w="3120" w:type="dxa"/>
          </w:tcPr>
          <w:p>
            <w:pPr/>
            <w:r>
              <w:t xml:space="preserve">Live session assistant (if enabled)</w:t>
            </w:r>
          </w:p>
        </w:tc>
        <w:tc>
          <w:tcPr>
            <w:tcW w:w="3120" w:type="dxa"/>
          </w:tcPr>
          <w:p>
            <w:pPr/>
            <w:r>
              <w:t xml:space="preserve">Captions, summaries, action items, evidence organising, draft minutes, neutral procedural reminders</w:t>
            </w:r>
          </w:p>
        </w:tc>
        <w:tc>
          <w:tcPr>
            <w:tcW w:w="3120" w:type="dxa"/>
          </w:tcPr>
          <w:p>
            <w:pPr/>
            <w:r>
              <w:t xml:space="preserve">Record or transcribe without notice and settings; speak or intervene unseen</w:t>
            </w:r>
          </w:p>
        </w:tc>
      </w:tr>
      <w:tr>
        <w:tc>
          <w:tcPr>
            <w:tcW w:w="3120" w:type="dxa"/>
          </w:tcPr>
          <w:p>
            <w:pPr/>
            <w:r>
              <w:t xml:space="preserve">Assignment feedback assistant</w:t>
            </w:r>
          </w:p>
        </w:tc>
        <w:tc>
          <w:tcPr>
            <w:tcW w:w="3120" w:type="dxa"/>
          </w:tcPr>
          <w:p>
            <w:pPr/>
            <w:r>
              <w:t xml:space="preserve">Rubric-linked formative feedback and writing suggestions</w:t>
            </w:r>
          </w:p>
        </w:tc>
        <w:tc>
          <w:tcPr>
            <w:tcW w:w="3120" w:type="dxa"/>
          </w:tcPr>
          <w:p>
            <w:pPr/>
            <w:r>
              <w:t xml:space="preserve">Be the only authority on a grade or credit; skip a human review route</w:t>
            </w:r>
          </w:p>
        </w:tc>
      </w:tr>
    </w:tbl>
    <w:p>
      <w:pPr/>
      <w:r>
        <w:rPr>
          <w:b/>
        </w:rPr>
        <w:t xml:space="preserve">Data tiers</w:t>
      </w:r>
    </w:p>
    <w:p>
      <w:pPr>
        <w:pStyle w:val="ListParagraph"/>
        <w:numPr>
          <w:ilvl w:val="0"/>
          <w:numId w:val="23"/>
        </w:numPr>
      </w:pPr>
      <w:r>
        <w:rPr>
          <w:b/>
        </w:rPr>
        <w:t xml:space="preserve">Tier A:</w:t>
      </w:r>
      <w:r>
        <w:t xml:space="preserve"> public or approved learning content. External AI processing may be allowed under set controls.</w:t>
      </w:r>
    </w:p>
    <w:p>
      <w:pPr>
        <w:pStyle w:val="ListParagraph"/>
        <w:numPr>
          <w:ilvl w:val="0"/>
          <w:numId w:val="23"/>
        </w:numPr>
      </w:pPr>
      <w:r>
        <w:rPr>
          <w:b/>
        </w:rPr>
        <w:t xml:space="preserve">Tier B:</w:t>
      </w:r>
      <w:r>
        <w:t xml:space="preserve"> participant drafts, assignments and programme content. Use only approved processing, minimum data, disclosure, and an opt-out where possible.</w:t>
      </w:r>
    </w:p>
    <w:p>
      <w:pPr>
        <w:pStyle w:val="ListParagraph"/>
        <w:numPr>
          <w:ilvl w:val="0"/>
          <w:numId w:val="23"/>
        </w:numPr>
      </w:pPr>
      <w:r>
        <w:rPr>
          <w:b/>
        </w:rPr>
        <w:t xml:space="preserve">Tier C:</w:t>
      </w:r>
      <w:r>
        <w:t xml:space="preserve"> private messages, minors' sensitive content, identity, precise location, safeguarding reports, confidential research. Not sent to an external AI provider by default; prefer redaction or local processing.</w:t>
      </w:r>
    </w:p>
    <w:p>
      <w:pPr/>
      <w:r>
        <w:rPr>
          <w:b/>
        </w:rPr>
        <w:t xml:space="preserve">Controls</w:t>
      </w:r>
    </w:p>
    <w:p>
      <w:pPr>
        <w:pStyle w:val="ListParagraph"/>
        <w:numPr>
          <w:ilvl w:val="0"/>
          <w:numId w:val="24"/>
        </w:numPr>
      </w:pPr>
      <w:r>
        <w:t xml:space="preserve">Permission filters apply before any content reaches the AI.</w:t>
      </w:r>
    </w:p>
    <w:p>
      <w:pPr>
        <w:pStyle w:val="ListParagraph"/>
        <w:numPr>
          <w:ilvl w:val="0"/>
          <w:numId w:val="24"/>
        </w:numPr>
      </w:pPr>
      <w:r>
        <w:t xml:space="preserve">Every AI use is logged: purpose, provider and model, context references, policy version, input and output class, user role, disclosure shown, human reviewer. Avoid keeping raw sensitive prompts.</w:t>
      </w:r>
    </w:p>
    <w:p>
      <w:pPr>
        <w:pStyle w:val="ListParagraph"/>
        <w:numPr>
          <w:ilvl w:val="0"/>
          <w:numId w:val="24"/>
        </w:numPr>
      </w:pPr>
      <w:r>
        <w:t xml:space="preserve">Provider abstraction (no lock-in), a kill switch, and a working non-AI fallback: assignments, sessions and moderation must still work if AI is down.</w:t>
      </w:r>
    </w:p>
    <w:p>
      <w:pPr>
        <w:pStyle w:val="ListParagraph"/>
        <w:numPr>
          <w:ilvl w:val="0"/>
          <w:numId w:val="24"/>
        </w:numPr>
      </w:pPr>
      <w:r>
        <w:t xml:space="preserve">Quality monitoring: wrong-fact sampling, citation checks, bias checks, refusal handling, speed and cost, language coverage, user feedback.</w:t>
      </w:r>
    </w:p>
    <w:p>
      <w:pPr>
        <w:pStyle w:val="ListParagraph"/>
        <w:numPr>
          <w:ilvl w:val="0"/>
          <w:numId w:val="24"/>
        </w:numPr>
      </w:pPr>
      <w:r>
        <w:t xml:space="preserve">A monthly AI spend limit is set by the Founder (Section 2, item 8) and enforced by the system.</w:t>
      </w:r>
    </w:p>
    <w:p>
      <w:pPr>
        <w:pStyle w:val="Heading2"/>
      </w:pPr>
      <w:r>
        <w:t xml:space="preserve">16. Retained platform modules</w:t>
      </w:r>
    </w:p>
    <w:p>
      <w:pPr/>
      <w:r>
        <w:t xml:space="preserve">These come unchanged in intent from v2.0. They are built in the phases in Section 20; for the competition demo only the items marked "Demo" are required.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Module</w:t>
            </w:r>
          </w:p>
        </w:tc>
        <w:tc>
          <w:tcPr>
            <w:tcW w:w="3120" w:type="dxa"/>
            <w:shd w:val="clear" w:color="auto" w:fill="F2F2F2"/>
          </w:tcPr>
          <w:p>
            <w:pPr/>
            <w:r>
              <w:t xml:space="preserve">What it does</w:t>
            </w:r>
          </w:p>
        </w:tc>
        <w:tc>
          <w:tcPr>
            <w:tcW w:w="3120" w:type="dxa"/>
            <w:shd w:val="clear" w:color="auto" w:fill="F2F2F2"/>
          </w:tcPr>
          <w:p>
            <w:pPr/>
            <w:r>
              <w:t xml:space="preserve">Demo</w:t>
            </w:r>
          </w:p>
        </w:tc>
      </w:tr>
      <w:tr>
        <w:tc>
          <w:tcPr>
            <w:tcW w:w="3120" w:type="dxa"/>
          </w:tcPr>
          <w:p>
            <w:pPr/>
            <w:r>
              <w:t xml:space="preserve">Civic Academy</w:t>
            </w:r>
          </w:p>
        </w:tc>
        <w:tc>
          <w:tcPr>
            <w:tcW w:w="3120" w:type="dxa"/>
          </w:tcPr>
          <w:p>
            <w:pPr/>
            <w:r>
              <w:t xml:space="preserve">Courses, modules, lessons, quizzes on constitution and democracy, governance, rights and duties, public policy, media literacy, critical thinking, digital citizenship, civic problem solving</w:t>
            </w:r>
          </w:p>
        </w:tc>
        <w:tc>
          <w:tcPr>
            <w:tcW w:w="3120" w:type="dxa"/>
          </w:tcPr>
          <w:p>
            <w:pPr/>
            <w:r>
              <w:t xml:space="preserve">Yes, 2 to 3 sample lessons</w:t>
            </w:r>
          </w:p>
        </w:tc>
      </w:tr>
      <w:tr>
        <w:tc>
          <w:tcPr>
            <w:tcW w:w="3120" w:type="dxa"/>
          </w:tcPr>
          <w:p>
            <w:pPr/>
            <w:r>
              <w:t xml:space="preserve">Self-Growth Academy</w:t>
            </w:r>
          </w:p>
        </w:tc>
        <w:tc>
          <w:tcPr>
            <w:tcW w:w="3120" w:type="dxa"/>
          </w:tcPr>
          <w:p>
            <w:pPr/>
            <w:r>
              <w:t xml:space="preserve">Communication, listening, public speaking, research, teamwork, leadership, reflection, conflict handling</w:t>
            </w:r>
          </w:p>
        </w:tc>
        <w:tc>
          <w:tcPr>
            <w:tcW w:w="3120" w:type="dxa"/>
          </w:tcPr>
          <w:p>
            <w:pPr/>
            <w:r>
              <w:t xml:space="preserve">Optional</w:t>
            </w:r>
          </w:p>
        </w:tc>
      </w:tr>
      <w:tr>
        <w:tc>
          <w:tcPr>
            <w:tcW w:w="3120" w:type="dxa"/>
          </w:tcPr>
          <w:p>
            <w:pPr/>
            <w:r>
              <w:t xml:space="preserve">Contribution and Evidence</w:t>
            </w:r>
          </w:p>
        </w:tc>
        <w:tc>
          <w:tcPr>
            <w:tcW w:w="3120" w:type="dxa"/>
          </w:tcPr>
          <w:p>
            <w:pPr/>
            <w:r>
              <w:t xml:space="preserve">One common record for observations, ideas, research, submissions and evidence, with verification levels</w:t>
            </w:r>
          </w:p>
        </w:tc>
        <w:tc>
          <w:tcPr>
            <w:tcW w:w="3120" w:type="dxa"/>
          </w:tcPr>
          <w:p>
            <w:pPr/>
            <w:r>
              <w:t xml:space="preserve">Yes, basic</w:t>
            </w:r>
          </w:p>
        </w:tc>
      </w:tr>
      <w:tr>
        <w:tc>
          <w:tcPr>
            <w:tcW w:w="3120" w:type="dxa"/>
          </w:tcPr>
          <w:p>
            <w:pPr/>
            <w:r>
              <w:t xml:space="preserve">Issues Map</w:t>
            </w:r>
          </w:p>
        </w:tc>
        <w:tc>
          <w:tcPr>
            <w:tcW w:w="3120" w:type="dxa"/>
          </w:tcPr>
          <w:p>
            <w:pPr/>
            <w:r>
              <w:t xml:space="preserve">Report and map local issues; locations can be exact, approximate, locality, district, state or hidden; exact location never becomes public just because an issue is published</w:t>
            </w:r>
          </w:p>
        </w:tc>
        <w:tc>
          <w:tcPr>
            <w:tcW w:w="3120" w:type="dxa"/>
          </w:tcPr>
          <w:p>
            <w:pPr/>
            <w:r>
              <w:t xml:space="preserve">Later</w:t>
            </w:r>
          </w:p>
        </w:tc>
      </w:tr>
      <w:tr>
        <w:tc>
          <w:tcPr>
            <w:tcW w:w="3120" w:type="dxa"/>
          </w:tcPr>
          <w:p>
            <w:pPr/>
            <w:r>
              <w:t xml:space="preserve">Idea, Research and Policy Labs</w:t>
            </w:r>
          </w:p>
        </w:tc>
        <w:tc>
          <w:tcPr>
            <w:tcW w:w="3120" w:type="dxa"/>
          </w:tcPr>
          <w:p>
            <w:pPr/>
            <w:r>
              <w:t xml:space="preserve">Turn issues into ideas, studies and policy proposals</w:t>
            </w:r>
          </w:p>
        </w:tc>
        <w:tc>
          <w:tcPr>
            <w:tcW w:w="3120" w:type="dxa"/>
          </w:tcPr>
          <w:p>
            <w:pPr/>
            <w:r>
              <w:t xml:space="preserve">Later</w:t>
            </w:r>
          </w:p>
        </w:tc>
      </w:tr>
      <w:tr>
        <w:tc>
          <w:tcPr>
            <w:tcW w:w="3120" w:type="dxa"/>
          </w:tcPr>
          <w:p>
            <w:pPr/>
            <w:r>
              <w:t xml:space="preserve">Community and groups</w:t>
            </w:r>
          </w:p>
        </w:tc>
        <w:tc>
          <w:tcPr>
            <w:tcW w:w="3120" w:type="dxa"/>
          </w:tcPr>
          <w:p>
            <w:pPr/>
            <w:r>
              <w:t xml:space="preserve">Profiles, groups, mentoring, chat with age and category controls</w:t>
            </w:r>
          </w:p>
        </w:tc>
        <w:tc>
          <w:tcPr>
            <w:tcW w:w="3120" w:type="dxa"/>
          </w:tcPr>
          <w:p>
            <w:pPr/>
            <w:r>
              <w:t xml:space="preserve">Basic (via Workspace)</w:t>
            </w:r>
          </w:p>
        </w:tc>
      </w:tr>
      <w:tr>
        <w:tc>
          <w:tcPr>
            <w:tcW w:w="3120" w:type="dxa"/>
          </w:tcPr>
          <w:p>
            <w:pPr/>
            <w:r>
              <w:t xml:space="preserve">Wall of Democracy</w:t>
            </w:r>
          </w:p>
        </w:tc>
        <w:tc>
          <w:tcPr>
            <w:tcW w:w="3120" w:type="dxa"/>
          </w:tcPr>
          <w:p>
            <w:pPr/>
            <w:r>
              <w:t xml:space="preserve">Creative civic space with respect and attribution rules</w:t>
            </w:r>
          </w:p>
        </w:tc>
        <w:tc>
          <w:tcPr>
            <w:tcW w:w="3120" w:type="dxa"/>
          </w:tcPr>
          <w:p>
            <w:pPr/>
            <w:r>
              <w:t xml:space="preserve">Later</w:t>
            </w:r>
          </w:p>
        </w:tc>
      </w:tr>
      <w:tr>
        <w:tc>
          <w:tcPr>
            <w:tcW w:w="3120" w:type="dxa"/>
          </w:tcPr>
          <w:p>
            <w:pPr/>
            <w:r>
              <w:t xml:space="preserve">Civic Passport</w:t>
            </w:r>
          </w:p>
        </w:tc>
        <w:tc>
          <w:tcPr>
            <w:tcW w:w="3120" w:type="dxa"/>
          </w:tcPr>
          <w:p>
            <w:pPr/>
            <w:r>
              <w:t xml:space="preserve">Evidence-backed record of learning and contributions; private by default; durable but deletable under policy</w:t>
            </w:r>
          </w:p>
        </w:tc>
        <w:tc>
          <w:tcPr>
            <w:tcW w:w="3120" w:type="dxa"/>
          </w:tcPr>
          <w:p>
            <w:pPr/>
            <w:r>
              <w:t xml:space="preserve">Yes, basic</w:t>
            </w:r>
          </w:p>
        </w:tc>
      </w:tr>
      <w:tr>
        <w:tc>
          <w:tcPr>
            <w:tcW w:w="3120" w:type="dxa"/>
          </w:tcPr>
          <w:p>
            <w:pPr/>
            <w:r>
              <w:t xml:space="preserve">Civic Credits</w:t>
            </w:r>
          </w:p>
        </w:tc>
        <w:tc>
          <w:tcPr>
            <w:tcW w:w="3120" w:type="dxa"/>
          </w:tcPr>
          <w:p>
            <w:pPr/>
            <w:r>
              <w:t xml:space="preserve">Documented learning and participation (never a civic-worth or patriotism score). Dimensions: Learning, Observation, Deliberation, Contribution, Collaboration, Civic Action, Reflection. States: Awarded, Pending, Verified, Corrected, Adjusted, Revoked, Appealed. Adjustments need a reason and an appeal route</w:t>
            </w:r>
          </w:p>
        </w:tc>
        <w:tc>
          <w:tcPr>
            <w:tcW w:w="3120" w:type="dxa"/>
          </w:tcPr>
          <w:p>
            <w:pPr/>
            <w:r>
              <w:t xml:space="preserve">Basic ledger</w:t>
            </w:r>
          </w:p>
        </w:tc>
      </w:tr>
      <w:tr>
        <w:tc>
          <w:tcPr>
            <w:tcW w:w="3120" w:type="dxa"/>
          </w:tcPr>
          <w:p>
            <w:pPr/>
            <w:r>
              <w:t xml:space="preserve">Civic Projects</w:t>
            </w:r>
          </w:p>
        </w:tc>
        <w:tc>
          <w:tcPr>
            <w:tcW w:w="3120" w:type="dxa"/>
          </w:tcPr>
          <w:p>
            <w:pPr/>
            <w:r>
              <w:t xml:space="preserve">Idea, team, research, plan, action, evidence, outcome, reflection</w:t>
            </w:r>
          </w:p>
        </w:tc>
        <w:tc>
          <w:tcPr>
            <w:tcW w:w="3120" w:type="dxa"/>
          </w:tcPr>
          <w:p>
            <w:pPr/>
            <w:r>
              <w:t xml:space="preserve">Later</w:t>
            </w:r>
          </w:p>
        </w:tc>
      </w:tr>
      <w:tr>
        <w:tc>
          <w:tcPr>
            <w:tcW w:w="3120" w:type="dxa"/>
          </w:tcPr>
          <w:p>
            <w:pPr/>
            <w:r>
              <w:t xml:space="preserve">Events and competitions</w:t>
            </w:r>
          </w:p>
        </w:tc>
        <w:tc>
          <w:tcPr>
            <w:tcW w:w="3120" w:type="dxa"/>
          </w:tcPr>
          <w:p>
            <w:pPr/>
            <w:r>
              <w:t xml:space="preserve">Programmes, hosting by approved organisations; hosting is not government endorsement</w:t>
            </w:r>
          </w:p>
        </w:tc>
        <w:tc>
          <w:tcPr>
            <w:tcW w:w="3120" w:type="dxa"/>
          </w:tcPr>
          <w:p>
            <w:pPr/>
            <w:r>
              <w:t xml:space="preserve">Basic scheduling</w:t>
            </w:r>
          </w:p>
        </w:tc>
      </w:tr>
      <w:tr>
        <w:tc>
          <w:tcPr>
            <w:tcW w:w="3120" w:type="dxa"/>
          </w:tcPr>
          <w:p>
            <w:pPr/>
            <w:r>
              <w:t xml:space="preserve">Stakeholder routing</w:t>
            </w:r>
          </w:p>
        </w:tc>
        <w:tc>
          <w:tcPr>
            <w:tcW w:w="3120" w:type="dxa"/>
          </w:tcPr>
          <w:p>
            <w:pPr/>
            <w:r>
              <w:t xml:space="preserve">Send approved propositions to verified stakeholders and track responses; response targets are tracking goals, not legal duties</w:t>
            </w:r>
          </w:p>
        </w:tc>
        <w:tc>
          <w:tcPr>
            <w:tcW w:w="3120" w:type="dxa"/>
          </w:tcPr>
          <w:p>
            <w:pPr/>
            <w:r>
              <w:t xml:space="preserve">Later</w:t>
            </w:r>
          </w:p>
        </w:tc>
      </w:tr>
      <w:tr>
        <w:tc>
          <w:tcPr>
            <w:tcW w:w="3120" w:type="dxa"/>
          </w:tcPr>
          <w:p>
            <w:pPr/>
            <w:r>
              <w:t xml:space="preserve">Offline activity</w:t>
            </w:r>
          </w:p>
        </w:tc>
        <w:tc>
          <w:tcPr>
            <w:tcW w:w="3120" w:type="dxa"/>
          </w:tcPr>
          <w:p>
            <w:pPr/>
            <w:r>
              <w:t xml:space="preserve">Verified offline activity with event codes, attendance windows, facilitator confirmation</w:t>
            </w:r>
          </w:p>
        </w:tc>
        <w:tc>
          <w:tcPr>
            <w:tcW w:w="3120" w:type="dxa"/>
          </w:tcPr>
          <w:p>
            <w:pPr/>
            <w:r>
              <w:t xml:space="preserve">Later</w:t>
            </w:r>
          </w:p>
        </w:tc>
      </w:tr>
      <w:tr>
        <w:tc>
          <w:tcPr>
            <w:tcW w:w="3120" w:type="dxa"/>
          </w:tcPr>
          <w:p>
            <w:pPr/>
            <w:r>
              <w:t xml:space="preserve">Notifications</w:t>
            </w:r>
          </w:p>
        </w:tc>
        <w:tc>
          <w:tcPr>
            <w:tcW w:w="3120" w:type="dxa"/>
          </w:tcPr>
          <w:p>
            <w:pPr/>
            <w:r>
              <w:t xml:space="preserve">In-app first; email and push later; respect quiet settings</w:t>
            </w:r>
          </w:p>
        </w:tc>
        <w:tc>
          <w:tcPr>
            <w:tcW w:w="3120" w:type="dxa"/>
          </w:tcPr>
          <w:p>
            <w:pPr/>
            <w:r>
              <w:t xml:space="preserve">Yes, in-app</w:t>
            </w:r>
          </w:p>
        </w:tc>
      </w:tr>
      <w:tr>
        <w:tc>
          <w:tcPr>
            <w:tcW w:w="3120" w:type="dxa"/>
          </w:tcPr>
          <w:p>
            <w:pPr/>
            <w:r>
              <w:t xml:space="preserve">Analytics</w:t>
            </w:r>
          </w:p>
        </w:tc>
        <w:tc>
          <w:tcPr>
            <w:tcW w:w="3120" w:type="dxa"/>
          </w:tcPr>
          <w:p>
            <w:pPr/>
            <w:r>
              <w:t xml:space="preserve">Meaningful participation, deliberation quality, learning completion, institution health; no composite civic-worth score</w:t>
            </w:r>
          </w:p>
        </w:tc>
        <w:tc>
          <w:tcPr>
            <w:tcW w:w="3120" w:type="dxa"/>
          </w:tcPr>
          <w:p>
            <w:pPr/>
            <w:r>
              <w:t xml:space="preserve">Basic</w:t>
            </w:r>
          </w:p>
        </w:tc>
      </w:tr>
    </w:tbl>
    <w:p>
      <w:pPr/>
      <w:r>
        <w:rPr>
          <w:b/>
        </w:rPr>
        <w:t xml:space="preserve">Verification</w:t>
      </w:r>
      <w:r>
        <w:t xml:space="preserve"> levels: SELF-REPORTED, SYSTEM-VALIDATED, FACILITATOR-REVIEWED, INSTITUTION-VERIFIED, FORMALLY-VERIFIED. AI alone can never establish that an activity happened.</w:t>
      </w:r>
    </w:p>
    <w:p>
      <w:pPr>
        <w:pStyle w:val="Heading2"/>
      </w:pPr>
      <w:r>
        <w:t xml:space="preserve">17. Safety, privacy, legal and compliance</w:t>
      </w:r>
    </w:p>
    <w:p>
      <w:pPr/>
      <w:r>
        <w:t xml:space="preserve">This section is new in v2.1. The platform will hold personal data and may include people under 18, so these items must be settled before public launch. The author is not a lawyer: a qualified Indian lawyer must review this section and confirm current requirements.</w:t>
      </w:r>
    </w:p>
    <w:p>
      <w:pPr/>
      <w:r>
        <w:rPr>
          <w:b/>
        </w:rPr>
        <w:t xml:space="preserve">Legal and compliance checklist (all required before public launch)</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Requirement</w:t>
            </w:r>
          </w:p>
        </w:tc>
      </w:tr>
      <w:tr>
        <w:tc>
          <w:tcPr>
            <w:tcW w:w="4680" w:type="dxa"/>
          </w:tcPr>
          <w:p>
            <w:pPr/>
            <w:r>
              <w:t xml:space="preserve">Data protection law</w:t>
            </w:r>
          </w:p>
        </w:tc>
        <w:tc>
          <w:tcPr>
            <w:tcW w:w="4680" w:type="dxa"/>
          </w:tcPr>
          <w:p>
            <w:pPr/>
            <w:r>
              <w:t xml:space="preserve">Review obligations under India's Digital Personal Data Protection Act, 2023 and its rules, including how the law treats anyone under 18 and the need for verifiable parental or guardian consent. Confirm what is in force at launch.</w:t>
            </w:r>
          </w:p>
        </w:tc>
      </w:tr>
      <w:tr>
        <w:tc>
          <w:tcPr>
            <w:tcW w:w="4680" w:type="dxa"/>
          </w:tcPr>
          <w:p>
            <w:pPr/>
            <w:r>
              <w:t xml:space="preserve">Consent and notice</w:t>
            </w:r>
          </w:p>
        </w:tc>
        <w:tc>
          <w:tcPr>
            <w:tcW w:w="4680" w:type="dxa"/>
          </w:tcPr>
          <w:p>
            <w:pPr/>
            <w:r>
              <w:t xml:space="preserve">Plain-language privacy notice in English and Hindi; consent records with purpose, date, version and scope; easy withdrawal</w:t>
            </w:r>
          </w:p>
        </w:tc>
      </w:tr>
      <w:tr>
        <w:tc>
          <w:tcPr>
            <w:tcW w:w="4680" w:type="dxa"/>
          </w:tcPr>
          <w:p>
            <w:pPr/>
            <w:r>
              <w:t xml:space="preserve">Children's data</w:t>
            </w:r>
          </w:p>
        </w:tc>
        <w:tc>
          <w:tcPr>
            <w:tcW w:w="4680" w:type="dxa"/>
          </w:tcPr>
          <w:p>
            <w:pPr/>
            <w:r>
              <w:t xml:space="preserve">No behavioural tracking or targeted advertising of children. Collect only what is needed.</w:t>
            </w:r>
          </w:p>
        </w:tc>
      </w:tr>
      <w:tr>
        <w:tc>
          <w:tcPr>
            <w:tcW w:w="4680" w:type="dxa"/>
          </w:tcPr>
          <w:p>
            <w:pPr/>
            <w:r>
              <w:t xml:space="preserve">User rights</w:t>
            </w:r>
          </w:p>
        </w:tc>
        <w:tc>
          <w:tcPr>
            <w:tcW w:w="4680" w:type="dxa"/>
          </w:tcPr>
          <w:p>
            <w:pPr/>
            <w:r>
              <w:t xml:space="preserve">Access, correction, deletion and export requests handled in a stated time; a named contact</w:t>
            </w:r>
          </w:p>
        </w:tc>
      </w:tr>
      <w:tr>
        <w:tc>
          <w:tcPr>
            <w:tcW w:w="4680" w:type="dxa"/>
          </w:tcPr>
          <w:p>
            <w:pPr/>
            <w:r>
              <w:t xml:space="preserve">Grievance</w:t>
            </w:r>
          </w:p>
        </w:tc>
        <w:tc>
          <w:tcPr>
            <w:tcW w:w="4680" w:type="dxa"/>
          </w:tcPr>
          <w:p>
            <w:pPr/>
            <w:r>
              <w:t xml:space="preserve">Published grievance contact and process</w:t>
            </w:r>
          </w:p>
        </w:tc>
      </w:tr>
      <w:tr>
        <w:tc>
          <w:tcPr>
            <w:tcW w:w="4680" w:type="dxa"/>
          </w:tcPr>
          <w:p>
            <w:pPr/>
            <w:r>
              <w:t xml:space="preserve">Terms of use and community rules</w:t>
            </w:r>
          </w:p>
        </w:tc>
        <w:tc>
          <w:tcPr>
            <w:tcW w:w="4680" w:type="dxa"/>
          </w:tcPr>
          <w:p>
            <w:pPr/>
            <w:r>
              <w:t xml:space="preserve">Published and accepted at sign-up</w:t>
            </w:r>
          </w:p>
        </w:tc>
      </w:tr>
      <w:tr>
        <w:tc>
          <w:tcPr>
            <w:tcW w:w="4680" w:type="dxa"/>
          </w:tcPr>
          <w:p>
            <w:pPr/>
            <w:r>
              <w:t xml:space="preserve">Breach response</w:t>
            </w:r>
          </w:p>
        </w:tc>
        <w:tc>
          <w:tcPr>
            <w:tcW w:w="4680" w:type="dxa"/>
          </w:tcPr>
          <w:p>
            <w:pPr/>
            <w:r>
              <w:t xml:space="preserve">Written plan: detect, contain, notify, record</w:t>
            </w:r>
          </w:p>
        </w:tc>
      </w:tr>
      <w:tr>
        <w:tc>
          <w:tcPr>
            <w:tcW w:w="4680" w:type="dxa"/>
          </w:tcPr>
          <w:p>
            <w:pPr/>
            <w:r>
              <w:t xml:space="preserve">Vendors</w:t>
            </w:r>
          </w:p>
        </w:tc>
        <w:tc>
          <w:tcPr>
            <w:tcW w:w="4680" w:type="dxa"/>
          </w:tcPr>
          <w:p>
            <w:pPr/>
            <w:r>
              <w:t xml:space="preserve">List every outside service that touches personal data (hosting, video, AI, email) with where data is processed</w:t>
            </w:r>
          </w:p>
        </w:tc>
      </w:tr>
      <w:tr>
        <w:tc>
          <w:tcPr>
            <w:tcW w:w="4680" w:type="dxa"/>
          </w:tcPr>
          <w:p>
            <w:pPr/>
            <w:r>
              <w:t xml:space="preserve">Retention</w:t>
            </w:r>
          </w:p>
        </w:tc>
        <w:tc>
          <w:tcPr>
            <w:tcW w:w="4680" w:type="dxa"/>
          </w:tcPr>
          <w:p>
            <w:pPr/>
            <w:r>
              <w:t xml:space="preserve">Retention period per data class; backups included</w:t>
            </w:r>
          </w:p>
        </w:tc>
      </w:tr>
    </w:tbl>
    <w:p>
      <w:pPr/>
      <w:r>
        <w:rPr>
          <w:b/>
        </w:rPr>
        <w:t xml:space="preserve">Demo-stage rule (default):</w:t>
      </w:r>
      <w:r>
        <w:t xml:space="preserve"> until the lawyer review is done, the competition build is open to adults (18+) and invited testers only, with a clear "demo" notice. This is a recommendation to the Founder (Section 2, item 4).</w:t>
      </w:r>
    </w:p>
    <w:p>
      <w:pPr/>
      <w:r>
        <w:rPr>
          <w:b/>
        </w:rPr>
        <w:t xml:space="preserve">Identity and age</w:t>
      </w:r>
    </w:p>
    <w:p>
      <w:pPr>
        <w:pStyle w:val="ListParagraph"/>
        <w:numPr>
          <w:ilvl w:val="0"/>
          <w:numId w:val="25"/>
        </w:numPr>
      </w:pPr>
      <w:r>
        <w:t xml:space="preserve">Accounts hold unique ID, username, display name, age band, participant category, optional institution, language, contact method, status and verification state.</w:t>
      </w:r>
    </w:p>
    <w:p>
      <w:pPr>
        <w:pStyle w:val="ListParagraph"/>
        <w:numPr>
          <w:ilvl w:val="0"/>
          <w:numId w:val="25"/>
        </w:numPr>
      </w:pPr>
      <w:r>
        <w:t xml:space="preserve">Age bands: under 13 (restricted child), 13 to 17 (minor), 18 to 24, 25 and over. Programme minimum ages are configurable.</w:t>
      </w:r>
    </w:p>
    <w:p>
      <w:pPr>
        <w:pStyle w:val="ListParagraph"/>
        <w:numPr>
          <w:ilvl w:val="0"/>
          <w:numId w:val="25"/>
        </w:numPr>
      </w:pPr>
      <w:r>
        <w:t xml:space="preserve">Institution link: self-declared, pending verification, verified (by institution approval, email domain, roster import, invitation code or approved mechanism).</w:t>
      </w:r>
    </w:p>
    <w:p>
      <w:pPr/>
      <w:r>
        <w:rPr>
          <w:b/>
        </w:rPr>
        <w:t xml:space="preserve">Minors</w:t>
      </w:r>
    </w:p>
    <w:p>
      <w:pPr>
        <w:pStyle w:val="ListParagraph"/>
        <w:numPr>
          <w:ilvl w:val="0"/>
          <w:numId w:val="26"/>
        </w:numPr>
      </w:pPr>
      <w:r>
        <w:t xml:space="preserve">Guardian consent is configurable and recorded (type, authority, date, policy version, scope, status) for public profiles, mentoring, adult-minor contact, video, research, and identifiable media.</w:t>
      </w:r>
    </w:p>
    <w:p>
      <w:pPr>
        <w:pStyle w:val="ListParagraph"/>
        <w:numPr>
          <w:ilvl w:val="0"/>
          <w:numId w:val="26"/>
        </w:numPr>
      </w:pPr>
      <w:r>
        <w:t xml:space="preserve">No unrestricted adult-to-minor one-to-one contact. Mentoring uses structured, reportable, auditable spaces.</w:t>
      </w:r>
    </w:p>
    <w:p>
      <w:pPr>
        <w:pStyle w:val="ListParagraph"/>
        <w:numPr>
          <w:ilvl w:val="0"/>
          <w:numId w:val="26"/>
        </w:numPr>
      </w:pPr>
      <w:r>
        <w:t xml:space="preserve">Safeguarding administrators can restrict messaging, events, posting, media or accounts; each action is logged.</w:t>
      </w:r>
    </w:p>
    <w:p>
      <w:pPr/>
      <w:r>
        <w:rPr>
          <w:b/>
        </w:rPr>
        <w:t xml:space="preserve">Privacy defaults.</w:t>
      </w:r>
      <w:r>
        <w:t xml:space="preserve"> Drafts and reflections are private. Team work is team-scoped. Assembly contributions are programme-scoped. Passport is private. Publication is public only when configured. Users can tighten visibility but cannot override safety, institution or moderation limits.</w:t>
      </w:r>
    </w:p>
    <w:p>
      <w:pPr/>
      <w:r>
        <w:rPr>
          <w:b/>
        </w:rPr>
        <w:t xml:space="preserve">Moderation</w:t>
      </w:r>
    </w:p>
    <w:p>
      <w:pPr>
        <w:pStyle w:val="ListParagraph"/>
        <w:numPr>
          <w:ilvl w:val="0"/>
          <w:numId w:val="27"/>
        </w:numPr>
      </w:pPr>
      <w:r>
        <w:t xml:space="preserve">Severity: S0 disagreement; S1 spam; S2 harassment; S3 serious threats or high-harm misinformation; S4 imminent danger or safeguarding emergency.</w:t>
      </w:r>
    </w:p>
    <w:p>
      <w:pPr>
        <w:pStyle w:val="ListParagraph"/>
        <w:numPr>
          <w:ilvl w:val="0"/>
          <w:numId w:val="27"/>
        </w:numPr>
      </w:pPr>
      <w:r>
        <w:t xml:space="preserve">Actions range from no action, label or warning to messaging limits, removal, suspension and referral. Appeal route: action, appeal, review, upheld or modified or reversed.</w:t>
      </w:r>
    </w:p>
    <w:p>
      <w:pPr>
        <w:pStyle w:val="ListParagraph"/>
        <w:numPr>
          <w:ilvl w:val="0"/>
          <w:numId w:val="27"/>
        </w:numPr>
      </w:pPr>
      <w:r>
        <w:t xml:space="preserve">Disagreement is not automatically abuse or misinformation. Unpopular views are not removed for being unpopular. Unverified claims are shown as unverified.</w:t>
      </w:r>
    </w:p>
    <w:p>
      <w:pPr>
        <w:pStyle w:val="ListParagraph"/>
        <w:numPr>
          <w:ilvl w:val="0"/>
          <w:numId w:val="27"/>
        </w:numPr>
      </w:pPr>
      <w:r>
        <w:t xml:space="preserve">Moderation actions need a reason code and a log entry.</w:t>
      </w:r>
    </w:p>
    <w:p>
      <w:pPr/>
      <w:r>
        <w:rPr>
          <w:b/>
        </w:rPr>
        <w:t xml:space="preserve">Security baseline:</w:t>
      </w:r>
      <w:r>
        <w:t xml:space="preserve"> TLS, encryption at rest, least privilege, rate limits, audit logs, secret management, file and malware scanning, dependency scanning, protection against XSS, injection, CSRF, SSRF and unsafe redirects, multi-factor sign-in for privileged roles, and a penetration test before major public launch.</w:t>
      </w:r>
    </w:p>
    <w:p>
      <w:pPr/>
      <w:r>
        <w:rPr>
          <w:b/>
        </w:rPr>
        <w:t xml:space="preserve">Data lifecycle:</w:t>
      </w:r>
      <w:r>
        <w:t xml:space="preserve"> drafts, active, review, published or verified, archived, deleted or anonymised. Leaving an institution removes membership but not the person's own Passport. Backups: daily; recovery target within 1 hour of data loss and 4 hours to restore, tested by a real restore.</w:t>
      </w:r>
    </w:p>
    <w:p>
      <w:pPr/>
      <w:r>
        <w:rPr>
          <w:b/>
        </w:rPr>
        <w:t xml:space="preserve">Languages:</w:t>
      </w:r>
      <w:r>
        <w:t xml:space="preserve"> the original language of a contribution is authoritative; translations are labelled Machine, Human-reviewed or Official and never replace the original.</w:t>
      </w:r>
    </w:p>
    <w:p>
      <w:pPr>
        <w:pStyle w:val="Heading2"/>
      </w:pPr>
      <w:r>
        <w:t xml:space="preserve">18. Data model, APIs and realtime events</w:t>
      </w:r>
    </w:p>
    <w:p>
      <w:pPr/>
      <w:r>
        <w:t xml:space="preserve">All data access is scoped by institution, programme, event and role. Open-source code never means open personal data. Names below are the entities to add or confirm; the exact schema is the developer's decision, recorded in the decision log.</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Group</w:t>
            </w:r>
          </w:p>
        </w:tc>
        <w:tc>
          <w:tcPr>
            <w:tcW w:w="4680" w:type="dxa"/>
            <w:shd w:val="clear" w:color="auto" w:fill="F2F2F2"/>
          </w:tcPr>
          <w:p>
            <w:pPr/>
            <w:r>
              <w:t xml:space="preserve">Entities</w:t>
            </w:r>
          </w:p>
        </w:tc>
      </w:tr>
      <w:tr>
        <w:tc>
          <w:tcPr>
            <w:tcW w:w="4680" w:type="dxa"/>
          </w:tcPr>
          <w:p>
            <w:pPr/>
            <w:r>
              <w:t xml:space="preserve">Identity and control</w:t>
            </w:r>
          </w:p>
        </w:tc>
        <w:tc>
          <w:tcPr>
            <w:tcW w:w="4680" w:type="dxa"/>
          </w:tcPr>
          <w:p>
            <w:pPr/>
            <w:r>
              <w:t xml:space="preserve">PlatformIdentityProfile, FounderProfileRevision, PlatformSetting, PermissionGrant, PermissionTemplate, DelegationRequest, AuditEvent</w:t>
            </w:r>
          </w:p>
        </w:tc>
      </w:tr>
      <w:tr>
        <w:tc>
          <w:tcPr>
            <w:tcW w:w="4680" w:type="dxa"/>
          </w:tcPr>
          <w:p>
            <w:pPr/>
            <w:r>
              <w:t xml:space="preserve">Sessions</w:t>
            </w:r>
          </w:p>
        </w:tc>
        <w:tc>
          <w:tcPr>
            <w:tcW w:w="4680" w:type="dxa"/>
          </w:tcPr>
          <w:p>
            <w:pPr/>
            <w:r>
              <w:t xml:space="preserve">SessionRoom, SessionModeTransition, SessionRosterEntry, AttendanceRecord, SpeakingQueueEntry, SessionChatChannel, SessionArtifact, RecordingConsent, TranscriptRecord, LiveStage, RoomLayoutConfiguration</w:t>
            </w:r>
          </w:p>
        </w:tc>
      </w:tr>
      <w:tr>
        <w:tc>
          <w:tcPr>
            <w:tcW w:w="4680" w:type="dxa"/>
          </w:tcPr>
          <w:p>
            <w:pPr/>
            <w:r>
              <w:t xml:space="preserve">Modes</w:t>
            </w:r>
          </w:p>
        </w:tc>
        <w:tc>
          <w:tcPr>
            <w:tcW w:w="4680" w:type="dxa"/>
          </w:tcPr>
          <w:p>
            <w:pPr/>
            <w:r>
              <w:t xml:space="preserve">DebateMotion, DebateTurn, YouthAssemblyRoleAssignment, AssemblyLens, AssemblyStageRecord, PropositionVersion, PropositionResponse, DissentRecord, ParliamentaryRole, ParliamentaryMotion, ParliamentaryAmendment, ParliamentaryVote, ParliamentaryCommittee</w:t>
            </w:r>
          </w:p>
        </w:tc>
      </w:tr>
      <w:tr>
        <w:tc>
          <w:tcPr>
            <w:tcW w:w="4680" w:type="dxa"/>
          </w:tcPr>
          <w:p>
            <w:pPr/>
            <w:r>
              <w:t xml:space="preserve">Assignments and UHV</w:t>
            </w:r>
          </w:p>
        </w:tc>
        <w:tc>
          <w:tcPr>
            <w:tcW w:w="4680" w:type="dxa"/>
          </w:tcPr>
          <w:p>
            <w:pPr/>
            <w:r>
              <w:t xml:space="preserve">AssignmentType (GENERAL_CIVIC or UHV_JEEVAN_VIDYA), AssignmentCardConfiguration, AssignmentDraft, AssignmentSubmissionRevision, AssignmentFeedback, Rubric, UHVContentItem</w:t>
            </w:r>
          </w:p>
        </w:tc>
      </w:tr>
      <w:tr>
        <w:tc>
          <w:tcPr>
            <w:tcW w:w="4680" w:type="dxa"/>
          </w:tcPr>
          <w:p>
            <w:pPr/>
            <w:r>
              <w:t xml:space="preserve">Workspaces</w:t>
            </w:r>
          </w:p>
        </w:tc>
        <w:tc>
          <w:tcPr>
            <w:tcW w:w="4680" w:type="dxa"/>
          </w:tcPr>
          <w:p>
            <w:pPr/>
            <w:r>
              <w:t xml:space="preserve">Workspace, WorkspaceMembership, WorkspaceInvitation, WorkspaceJoinRequest, WorkspaceRoleGrant, WorkspaceChannel, WorkspaceResource, WorkspaceModerationCase</w:t>
            </w:r>
          </w:p>
        </w:tc>
      </w:tr>
      <w:tr>
        <w:tc>
          <w:tcPr>
            <w:tcW w:w="4680" w:type="dxa"/>
          </w:tcPr>
          <w:p>
            <w:pPr/>
            <w:r>
              <w:t xml:space="preserve">Rules and AI</w:t>
            </w:r>
          </w:p>
        </w:tc>
        <w:tc>
          <w:tcPr>
            <w:tcW w:w="4680" w:type="dxa"/>
          </w:tcPr>
          <w:p>
            <w:pPr/>
            <w:r>
              <w:t xml:space="preserve">Rulebook, RulebookVersion, RulebookAcknowledgement, AIInteraction, AIReview, AIProviderConfiguration, AIDataTierPolicy</w:t>
            </w:r>
          </w:p>
        </w:tc>
      </w:tr>
      <w:tr>
        <w:tc>
          <w:tcPr>
            <w:tcW w:w="4680" w:type="dxa"/>
          </w:tcPr>
          <w:p>
            <w:pPr/>
            <w:r>
              <w:t xml:space="preserve">Compliance</w:t>
            </w:r>
          </w:p>
        </w:tc>
        <w:tc>
          <w:tcPr>
            <w:tcW w:w="4680" w:type="dxa"/>
          </w:tcPr>
          <w:p>
            <w:pPr/>
            <w:r>
              <w:t xml:space="preserve">ConsentRecord, GuardianConsent, DataRequest (access, correction, deletion), GrievanceCase</w:t>
            </w:r>
          </w:p>
        </w:tc>
      </w:tr>
    </w:tbl>
    <w:p>
      <w:pPr/>
      <w:r>
        <w:rPr>
          <w:b/>
        </w:rPr>
        <w:t xml:space="preserve">API areas</w:t>
      </w:r>
      <w:r>
        <w:t xml:space="preserve"> (REST-style names are examples; GraphQL or RPC is fine if documented and versioned)</w:t>
      </w:r>
    </w:p>
    <w:p>
      <w:pPr>
        <w:pStyle w:val="ListParagraph"/>
        <w:numPr>
          <w:ilvl w:val="0"/>
          <w:numId w:val="28"/>
        </w:numPr>
      </w:pPr>
      <w:r>
        <w:t xml:space="preserve">/api/v1/platform-identity, /founder-profile</w:t>
      </w:r>
    </w:p>
    <w:p>
      <w:pPr>
        <w:pStyle w:val="ListParagraph"/>
        <w:numPr>
          <w:ilvl w:val="0"/>
          <w:numId w:val="28"/>
        </w:numPr>
      </w:pPr>
      <w:r>
        <w:t xml:space="preserve">/api/v1/permissions, /delegations, /audit-events</w:t>
      </w:r>
    </w:p>
    <w:p>
      <w:pPr>
        <w:pStyle w:val="ListParagraph"/>
        <w:numPr>
          <w:ilvl w:val="0"/>
          <w:numId w:val="28"/>
        </w:numPr>
      </w:pPr>
      <w:r>
        <w:t xml:space="preserve">/api/v1/sessions/{id}/mode-transitions, /roster, /speaking-queue, /artifacts, /rulebook</w:t>
      </w:r>
    </w:p>
    <w:p>
      <w:pPr>
        <w:pStyle w:val="ListParagraph"/>
        <w:numPr>
          <w:ilvl w:val="0"/>
          <w:numId w:val="28"/>
        </w:numPr>
      </w:pPr>
      <w:r>
        <w:t xml:space="preserve">/api/v1/debate-rooms, /assemblies, /parliament (with /motions, /amendments, /committees, /votes)</w:t>
      </w:r>
    </w:p>
    <w:p>
      <w:pPr>
        <w:pStyle w:val="ListParagraph"/>
        <w:numPr>
          <w:ilvl w:val="0"/>
          <w:numId w:val="28"/>
        </w:numPr>
      </w:pPr>
      <w:r>
        <w:t xml:space="preserve">/api/v1/assignments with type = GENERAL_CIVIC or UHV_JEEVAN_VIDYA</w:t>
      </w:r>
    </w:p>
    <w:p>
      <w:pPr>
        <w:pStyle w:val="ListParagraph"/>
        <w:numPr>
          <w:ilvl w:val="0"/>
          <w:numId w:val="28"/>
        </w:numPr>
      </w:pPr>
      <w:r>
        <w:t xml:space="preserve">/api/v1/uhv/content, /uhv/progress</w:t>
      </w:r>
    </w:p>
    <w:p>
      <w:pPr>
        <w:pStyle w:val="ListParagraph"/>
        <w:numPr>
          <w:ilvl w:val="0"/>
          <w:numId w:val="28"/>
        </w:numPr>
      </w:pPr>
      <w:r>
        <w:t xml:space="preserve">/api/v1/workspaces (with /memberships, /invitations, /join-requests, /channels)</w:t>
      </w:r>
    </w:p>
    <w:p>
      <w:pPr>
        <w:pStyle w:val="ListParagraph"/>
        <w:numPr>
          <w:ilvl w:val="0"/>
          <w:numId w:val="28"/>
        </w:numPr>
      </w:pPr>
      <w:r>
        <w:t xml:space="preserve">/api/v1/ai/assist, /summaries, /feedback, /triage (permitted inputs only)</w:t>
      </w:r>
    </w:p>
    <w:p>
      <w:pPr>
        <w:pStyle w:val="ListParagraph"/>
        <w:numPr>
          <w:ilvl w:val="0"/>
          <w:numId w:val="28"/>
        </w:numPr>
      </w:pPr>
      <w:r>
        <w:t xml:space="preserve">/api/v1/privacy/requests, /consents</w:t>
      </w:r>
    </w:p>
    <w:p>
      <w:pPr/>
      <w:r>
        <w:rPr>
          <w:b/>
        </w:rPr>
        <w:t xml:space="preserve">Realtime events:</w:t>
      </w:r>
      <w:r>
        <w:t xml:space="preserve"> session.mode_changed, session.stage_changed, participant.joined and left, role.assigned, speaker.requested and recognised, speaking_queue.updated, evidence.submitted, proposition.version_created, dissent.recorded, parliamentary.motion_created, parliamentary.vote_opened and closed, assignment.published, submitted and revision_requested, workspace.member_requested, approved and removed, permission.granted and revoked, rulebook.version_changed, moderation.flagged. The server must check permission before broadcasting any event payload.</w:t>
      </w:r>
    </w:p>
    <w:p>
      <w:pPr>
        <w:pStyle w:val="Heading2"/>
      </w:pPr>
      <w:r>
        <w:t xml:space="preserve">19. Technical architecture, hosting and cost ceiling</w:t>
      </w:r>
    </w:p>
    <w:p>
      <w:pPr/>
      <w:r>
        <w:rPr>
          <w:b/>
        </w:rPr>
        <w:t xml:space="preserve">Approach:</w:t>
      </w:r>
      <w:r>
        <w:t xml:space="preserve"> a mobile-first web app (installable PWA) with a modular backend. Start as one well-organised application plus background workers, not many small services. Keep module boundaries clean so parts can be split later.</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Layer</w:t>
            </w:r>
          </w:p>
        </w:tc>
        <w:tc>
          <w:tcPr>
            <w:tcW w:w="4680" w:type="dxa"/>
            <w:shd w:val="clear" w:color="auto" w:fill="F2F2F2"/>
          </w:tcPr>
          <w:p>
            <w:pPr/>
            <w:r>
              <w:t xml:space="preserve">Direction</w:t>
            </w:r>
          </w:p>
        </w:tc>
      </w:tr>
      <w:tr>
        <w:tc>
          <w:tcPr>
            <w:tcW w:w="4680" w:type="dxa"/>
          </w:tcPr>
          <w:p>
            <w:pPr/>
            <w:r>
              <w:t xml:space="preserve">Frontend</w:t>
            </w:r>
          </w:p>
        </w:tc>
        <w:tc>
          <w:tcPr>
            <w:tcW w:w="4680" w:type="dxa"/>
          </w:tcPr>
          <w:p>
            <w:pPr/>
            <w:r>
              <w:t xml:space="preserve">React or Next.js with TypeScript, responsive, installable</w:t>
            </w:r>
          </w:p>
        </w:tc>
      </w:tr>
      <w:tr>
        <w:tc>
          <w:tcPr>
            <w:tcW w:w="4680" w:type="dxa"/>
          </w:tcPr>
          <w:p>
            <w:pPr/>
            <w:r>
              <w:t xml:space="preserve">Backend</w:t>
            </w:r>
          </w:p>
        </w:tc>
        <w:tc>
          <w:tcPr>
            <w:tcW w:w="4680" w:type="dxa"/>
          </w:tcPr>
          <w:p>
            <w:pPr/>
            <w:r>
              <w:t xml:space="preserve">Modular application plus background job workers</w:t>
            </w:r>
          </w:p>
        </w:tc>
      </w:tr>
      <w:tr>
        <w:tc>
          <w:tcPr>
            <w:tcW w:w="4680" w:type="dxa"/>
          </w:tcPr>
          <w:p>
            <w:pPr/>
            <w:r>
              <w:t xml:space="preserve">Database</w:t>
            </w:r>
          </w:p>
        </w:tc>
        <w:tc>
          <w:tcPr>
            <w:tcW w:w="4680" w:type="dxa"/>
          </w:tcPr>
          <w:p>
            <w:pPr/>
            <w:r>
              <w:t xml:space="preserve">PostgreSQL</w:t>
            </w:r>
          </w:p>
        </w:tc>
      </w:tr>
      <w:tr>
        <w:tc>
          <w:tcPr>
            <w:tcW w:w="4680" w:type="dxa"/>
          </w:tcPr>
          <w:p>
            <w:pPr/>
            <w:r>
              <w:t xml:space="preserve">Cache and queue</w:t>
            </w:r>
          </w:p>
        </w:tc>
        <w:tc>
          <w:tcPr>
            <w:tcW w:w="4680" w:type="dxa"/>
          </w:tcPr>
          <w:p>
            <w:pPr/>
            <w:r>
              <w:t xml:space="preserve">Redis plus a job system</w:t>
            </w:r>
          </w:p>
        </w:tc>
      </w:tr>
      <w:tr>
        <w:tc>
          <w:tcPr>
            <w:tcW w:w="4680" w:type="dxa"/>
          </w:tcPr>
          <w:p>
            <w:pPr/>
            <w:r>
              <w:t xml:space="preserve">File storage</w:t>
            </w:r>
          </w:p>
        </w:tc>
        <w:tc>
          <w:tcPr>
            <w:tcW w:w="4680" w:type="dxa"/>
          </w:tcPr>
          <w:p>
            <w:pPr/>
            <w:r>
              <w:t xml:space="preserve">S3-compatible object storage, resumable uploads</w:t>
            </w:r>
          </w:p>
        </w:tc>
      </w:tr>
      <w:tr>
        <w:tc>
          <w:tcPr>
            <w:tcW w:w="4680" w:type="dxa"/>
          </w:tcPr>
          <w:p>
            <w:pPr/>
            <w:r>
              <w:t xml:space="preserve">Search</w:t>
            </w:r>
          </w:p>
        </w:tc>
        <w:tc>
          <w:tcPr>
            <w:tcW w:w="4680" w:type="dxa"/>
          </w:tcPr>
          <w:p>
            <w:pPr/>
            <w:r>
              <w:t xml:space="preserve">PostgreSQL full-text first</w:t>
            </w:r>
          </w:p>
        </w:tc>
      </w:tr>
      <w:tr>
        <w:tc>
          <w:tcPr>
            <w:tcW w:w="4680" w:type="dxa"/>
          </w:tcPr>
          <w:p>
            <w:pPr/>
            <w:r>
              <w:t xml:space="preserve">Realtime</w:t>
            </w:r>
          </w:p>
        </w:tc>
        <w:tc>
          <w:tcPr>
            <w:tcW w:w="4680" w:type="dxa"/>
          </w:tcPr>
          <w:p>
            <w:pPr/>
            <w:r>
              <w:t xml:space="preserve">WebSockets or server-sent events</w:t>
            </w:r>
          </w:p>
        </w:tc>
      </w:tr>
      <w:tr>
        <w:tc>
          <w:tcPr>
            <w:tcW w:w="4680" w:type="dxa"/>
          </w:tcPr>
          <w:p>
            <w:pPr/>
            <w:r>
              <w:t xml:space="preserve">Live video</w:t>
            </w:r>
          </w:p>
        </w:tc>
        <w:tc>
          <w:tcPr>
            <w:tcW w:w="4680" w:type="dxa"/>
          </w:tcPr>
          <w:p>
            <w:pPr/>
            <w:r>
              <w:t xml:space="preserve">Provider adapter over WebRTC or a managed video service (decide in Phase 0)</w:t>
            </w:r>
          </w:p>
        </w:tc>
      </w:tr>
      <w:tr>
        <w:tc>
          <w:tcPr>
            <w:tcW w:w="4680" w:type="dxa"/>
          </w:tcPr>
          <w:p>
            <w:pPr/>
            <w:r>
              <w:t xml:space="preserve">AI</w:t>
            </w:r>
          </w:p>
        </w:tc>
        <w:tc>
          <w:tcPr>
            <w:tcW w:w="4680" w:type="dxa"/>
          </w:tcPr>
          <w:p>
            <w:pPr/>
            <w:r>
              <w:t xml:space="preserve">Provider abstraction with a kill switch</w:t>
            </w:r>
          </w:p>
        </w:tc>
      </w:tr>
      <w:tr>
        <w:tc>
          <w:tcPr>
            <w:tcW w:w="4680" w:type="dxa"/>
          </w:tcPr>
          <w:p>
            <w:pPr/>
            <w:r>
              <w:t xml:space="preserve">Delivery</w:t>
            </w:r>
          </w:p>
        </w:tc>
        <w:tc>
          <w:tcPr>
            <w:tcW w:w="4680" w:type="dxa"/>
          </w:tcPr>
          <w:p>
            <w:pPr/>
            <w:r>
              <w:t xml:space="preserve">Containers, CI/CD, infrastructure as code, error tracking, logs and metrics</w:t>
            </w:r>
          </w:p>
        </w:tc>
      </w:tr>
    </w:tbl>
    <w:p>
      <w:pPr/>
      <w:r>
        <w:rPr>
          <w:b/>
        </w:rPr>
        <w:t xml:space="preserve">Existing site.</w:t>
      </w:r>
      <w:r>
        <w:t xml:space="preserve"> The current site is hosted on Vercel. The developer must find out in Phase 0 what stack and repository it uses and reuse working parts instead of rebuilding them. Hosting choice stays with the Founder's cost ceiling.</w:t>
      </w:r>
    </w:p>
    <w:p>
      <w:pPr/>
      <w:r>
        <w:rPr>
          <w:b/>
        </w:rPr>
        <w:t xml:space="preserve">Targets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Item</w:t>
            </w:r>
          </w:p>
        </w:tc>
        <w:tc>
          <w:tcPr>
            <w:tcW w:w="4680" w:type="dxa"/>
            <w:shd w:val="clear" w:color="auto" w:fill="F2F2F2"/>
          </w:tcPr>
          <w:p>
            <w:pPr/>
            <w:r>
              <w:t xml:space="preserve">Initial target</w:t>
            </w:r>
          </w:p>
        </w:tc>
      </w:tr>
      <w:tr>
        <w:tc>
          <w:tcPr>
            <w:tcW w:w="4680" w:type="dxa"/>
          </w:tcPr>
          <w:p>
            <w:pPr/>
            <w:r>
              <w:t xml:space="preserve">Availability</w:t>
            </w:r>
          </w:p>
        </w:tc>
        <w:tc>
          <w:tcPr>
            <w:tcW w:w="4680" w:type="dxa"/>
          </w:tcPr>
          <w:p>
            <w:pPr/>
            <w:r>
              <w:t xml:space="preserve">99.9% monthly, excluding planned maintenance</w:t>
            </w:r>
          </w:p>
        </w:tc>
      </w:tr>
      <w:tr>
        <w:tc>
          <w:tcPr>
            <w:tcW w:w="4680" w:type="dxa"/>
          </w:tcPr>
          <w:p>
            <w:pPr/>
            <w:r>
              <w:t xml:space="preserve">Scale (launch plan)</w:t>
            </w:r>
          </w:p>
        </w:tc>
        <w:tc>
          <w:tcPr>
            <w:tcW w:w="4680" w:type="dxa"/>
          </w:tcPr>
          <w:p>
            <w:pPr/>
            <w:r>
              <w:t xml:space="preserve">100,000 registered users; 10,000 daily active; 2,000 concurrent normal users; 500 concurrent in live sessions</w:t>
            </w:r>
          </w:p>
        </w:tc>
      </w:tr>
      <w:tr>
        <w:tc>
          <w:tcPr>
            <w:tcW w:w="4680" w:type="dxa"/>
          </w:tcPr>
          <w:p>
            <w:pPr/>
            <w:r>
              <w:t xml:space="preserve">API speed</w:t>
            </w:r>
          </w:p>
        </w:tc>
        <w:tc>
          <w:tcPr>
            <w:tcW w:w="4680" w:type="dxa"/>
          </w:tcPr>
          <w:p>
            <w:pPr/>
            <w:r>
              <w:t xml:space="preserve">Median under 300 ms; 95th percentile under 800 ms</w:t>
            </w:r>
          </w:p>
        </w:tc>
      </w:tr>
      <w:tr>
        <w:tc>
          <w:tcPr>
            <w:tcW w:w="4680" w:type="dxa"/>
          </w:tcPr>
          <w:p>
            <w:pPr/>
            <w:r>
              <w:t xml:space="preserve">Realtime delivery</w:t>
            </w:r>
          </w:p>
        </w:tc>
        <w:tc>
          <w:tcPr>
            <w:tcW w:w="4680" w:type="dxa"/>
          </w:tcPr>
          <w:p>
            <w:pPr/>
            <w:r>
              <w:t xml:space="preserve">95th percentile under 1 second</w:t>
            </w:r>
          </w:p>
        </w:tc>
      </w:tr>
      <w:tr>
        <w:tc>
          <w:tcPr>
            <w:tcW w:w="4680" w:type="dxa"/>
          </w:tcPr>
          <w:p>
            <w:pPr/>
            <w:r>
              <w:t xml:space="preserve">Upload limits (configurable)</w:t>
            </w:r>
          </w:p>
        </w:tc>
        <w:tc>
          <w:tcPr>
            <w:tcW w:w="4680" w:type="dxa"/>
          </w:tcPr>
          <w:p>
            <w:pPr/>
            <w:r>
              <w:t xml:space="preserve">Documents 100 MB, images 25 MB, video 500 MB, resumable</w:t>
            </w:r>
          </w:p>
        </w:tc>
      </w:tr>
      <w:tr>
        <w:tc>
          <w:tcPr>
            <w:tcW w:w="4680" w:type="dxa"/>
          </w:tcPr>
          <w:p>
            <w:pPr/>
            <w:r>
              <w:t xml:space="preserve">Accessibility</w:t>
            </w:r>
          </w:p>
        </w:tc>
        <w:tc>
          <w:tcPr>
            <w:tcW w:w="4680" w:type="dxa"/>
          </w:tcPr>
          <w:p>
            <w:pPr/>
            <w:r>
              <w:t xml:space="preserve">WCAG 2.1 AA</w:t>
            </w:r>
          </w:p>
        </w:tc>
      </w:tr>
      <w:tr>
        <w:tc>
          <w:tcPr>
            <w:tcW w:w="4680" w:type="dxa"/>
          </w:tcPr>
          <w:p>
            <w:pPr/>
            <w:r>
              <w:t xml:space="preserve">Languages</w:t>
            </w:r>
          </w:p>
        </w:tc>
        <w:tc>
          <w:tcPr>
            <w:tcW w:w="4680" w:type="dxa"/>
          </w:tcPr>
          <w:p>
            <w:pPr/>
            <w:r>
              <w:t xml:space="preserve">English and Hindi; other Indian languages added later and only claimed once tested</w:t>
            </w:r>
          </w:p>
        </w:tc>
      </w:tr>
      <w:tr>
        <w:tc>
          <w:tcPr>
            <w:tcW w:w="4680" w:type="dxa"/>
          </w:tcPr>
          <w:p>
            <w:pPr/>
            <w:r>
              <w:t xml:space="preserve">Backup</w:t>
            </w:r>
          </w:p>
        </w:tc>
        <w:tc>
          <w:tcPr>
            <w:tcW w:w="4680" w:type="dxa"/>
          </w:tcPr>
          <w:p>
            <w:pPr/>
            <w:r>
              <w:t xml:space="preserve">Daily; restore tested; 1 hour data loss limit and 4 hour recovery</w:t>
            </w:r>
          </w:p>
        </w:tc>
      </w:tr>
    </w:tbl>
    <w:p>
      <w:pPr/>
      <w:r>
        <w:t xml:space="preserve">The competition demo does not need the full scale targets; it needs the demo scope in Section 20 to be stable and fast with about 50 concurrent users.</w:t>
      </w:r>
    </w:p>
    <w:p>
      <w:pPr/>
      <w:r>
        <w:rPr>
          <w:b/>
        </w:rPr>
        <w:t xml:space="preserve">Cost ceiling.</w:t>
      </w:r>
      <w:r>
        <w:t xml:space="preserve"> The Founder sets a monthly limit for hosting, storage, video and AI (Section 2). The developer must send a one-page cost estimate in Phase 0 that lists each service, the free tier used, and the cost at 50 and at 500 users. If an estimate is over the ceiling, the developer proposes a cheaper option before building.</w:t>
      </w:r>
    </w:p>
    <w:p>
      <w:pPr>
        <w:pStyle w:val="Heading2"/>
      </w:pPr>
      <w:r>
        <w:t xml:space="preserve">20. Phases, competition demo scope and timeline</w:t>
      </w:r>
    </w:p>
    <w:p>
      <w:pPr/>
      <w:r>
        <w:rPr>
          <w:b/>
        </w:rPr>
        <w:t xml:space="preserve">Rule:</w:t>
      </w:r>
      <w:r>
        <w:t xml:space="preserve"> phases set the order of work; they do not delete anything from the target. A deferral must be written down as a scope decision.</w:t>
      </w:r>
    </w:p>
    <w:p>
      <w:pPr/>
      <w:r>
        <w:rPr>
          <w:b/>
        </w:rPr>
        <w:t xml:space="preserve">Competition demo scope (one clear line between must have and later)</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Must have for the demo</w:t>
            </w:r>
          </w:p>
        </w:tc>
        <w:tc>
          <w:tcPr>
            <w:tcW w:w="3120" w:type="dxa"/>
            <w:shd w:val="clear" w:color="auto" w:fill="F2F2F2"/>
          </w:tcPr>
          <w:p>
            <w:pPr/>
            <w:r>
              <w:t xml:space="preserve">Nice to have</w:t>
            </w:r>
          </w:p>
        </w:tc>
        <w:tc>
          <w:tcPr>
            <w:tcW w:w="3120" w:type="dxa"/>
            <w:shd w:val="clear" w:color="auto" w:fill="F2F2F2"/>
          </w:tcPr>
          <w:p>
            <w:pPr/>
            <w:r>
              <w:t xml:space="preserve">Later</w:t>
            </w:r>
          </w:p>
        </w:tc>
      </w:tr>
      <w:tr>
        <w:tc>
          <w:tcPr>
            <w:tcW w:w="3120" w:type="dxa"/>
          </w:tcPr>
          <w:p>
            <w:pPr/>
            <w:r>
              <w:t xml:space="preserve">Sign-up and profile; Home dashboard; Founder page with real details</w:t>
            </w:r>
          </w:p>
        </w:tc>
        <w:tc>
          <w:tcPr>
            <w:tcW w:w="3120" w:type="dxa"/>
          </w:tcPr>
          <w:p>
            <w:pPr/>
            <w:r>
              <w:t xml:space="preserve">Self-Growth Academy</w:t>
            </w:r>
          </w:p>
        </w:tc>
        <w:tc>
          <w:tcPr>
            <w:tcW w:w="3120" w:type="dxa"/>
          </w:tcPr>
          <w:p>
            <w:pPr/>
            <w:r>
              <w:t xml:space="preserve">Issues Map</w:t>
            </w:r>
          </w:p>
        </w:tc>
      </w:tr>
      <w:tr>
        <w:tc>
          <w:tcPr>
            <w:tcW w:w="3120" w:type="dxa"/>
          </w:tcPr>
          <w:p>
            <w:pPr/>
            <w:r>
              <w:t xml:space="preserve">Learn with 2 to 3 sample lessons</w:t>
            </w:r>
          </w:p>
        </w:tc>
        <w:tc>
          <w:tcPr>
            <w:tcW w:w="3120" w:type="dxa"/>
          </w:tcPr>
          <w:p>
            <w:pPr/>
            <w:r>
              <w:t xml:space="preserve">Workspace username invites</w:t>
            </w:r>
          </w:p>
        </w:tc>
        <w:tc>
          <w:tcPr>
            <w:tcW w:w="3120" w:type="dxa"/>
          </w:tcPr>
          <w:p>
            <w:pPr/>
            <w:r>
              <w:t xml:space="preserve">Idea, Research and Policy Labs</w:t>
            </w:r>
          </w:p>
        </w:tc>
      </w:tr>
      <w:tr>
        <w:tc>
          <w:tcPr>
            <w:tcW w:w="3120" w:type="dxa"/>
          </w:tcPr>
          <w:p>
            <w:pPr/>
            <w:r>
              <w:t xml:space="preserve">General Civic assignment with a pop-up task card and autosave</w:t>
            </w:r>
          </w:p>
        </w:tc>
        <w:tc>
          <w:tcPr>
            <w:tcW w:w="3120" w:type="dxa"/>
          </w:tcPr>
          <w:p>
            <w:pPr/>
            <w:r>
              <w:t xml:space="preserve">Debate Room polish and animation</w:t>
            </w:r>
          </w:p>
        </w:tc>
        <w:tc>
          <w:tcPr>
            <w:tcW w:w="3120" w:type="dxa"/>
          </w:tcPr>
          <w:p>
            <w:pPr/>
            <w:r>
              <w:t xml:space="preserve">Stakeholder routing</w:t>
            </w:r>
          </w:p>
        </w:tc>
      </w:tr>
      <w:tr>
        <w:tc>
          <w:tcPr>
            <w:tcW w:w="3120" w:type="dxa"/>
          </w:tcPr>
          <w:p>
            <w:pPr/>
            <w:r>
              <w:t xml:space="preserve">UHV stream (last in menu) with one uploaded video and one reflection assignment</w:t>
            </w:r>
          </w:p>
        </w:tc>
        <w:tc>
          <w:tcPr>
            <w:tcW w:w="3120" w:type="dxa"/>
          </w:tcPr>
          <w:p>
            <w:pPr/>
            <w:r>
              <w:t xml:space="preserve">Basic Passport view</w:t>
            </w:r>
          </w:p>
        </w:tc>
        <w:tc>
          <w:tcPr>
            <w:tcW w:w="3120" w:type="dxa"/>
          </w:tcPr>
          <w:p>
            <w:pPr/>
            <w:r>
              <w:t xml:space="preserve">Competitions and national features</w:t>
            </w:r>
          </w:p>
        </w:tc>
      </w:tr>
      <w:tr>
        <w:tc>
          <w:tcPr>
            <w:tcW w:w="3120" w:type="dxa"/>
          </w:tcPr>
          <w:p>
            <w:pPr/>
            <w:r>
              <w:t xml:space="preserve">Workspace with moderator and join approval</w:t>
            </w:r>
          </w:p>
        </w:tc>
        <w:tc>
          <w:tcPr>
            <w:tcW w:w="3120" w:type="dxa"/>
          </w:tcPr>
          <w:p>
            <w:pPr/>
            <w:r>
              <w:t xml:space="preserve">AI assistant for participants</w:t>
            </w:r>
          </w:p>
        </w:tc>
        <w:tc>
          <w:tcPr>
            <w:tcW w:w="3120" w:type="dxa"/>
          </w:tcPr>
          <w:p>
            <w:pPr/>
            <w:r>
              <w:t xml:space="preserve">Offline activity verification</w:t>
            </w:r>
          </w:p>
        </w:tc>
      </w:tr>
      <w:tr>
        <w:tc>
          <w:tcPr>
            <w:tcW w:w="3120" w:type="dxa"/>
          </w:tcPr>
          <w:p>
            <w:pPr/>
            <w:r>
              <w:t xml:space="preserve">Live session that switches into Youth Assembly with four role zones, stages, proposition and dissent</w:t>
            </w:r>
          </w:p>
        </w:tc>
        <w:tc>
          <w:tcPr>
            <w:tcW w:w="3120" w:type="dxa"/>
          </w:tcPr>
          <w:p>
            <w:pPr/>
            <w:r>
              <w:t xml:space="preserve">Rulebooks in Hindi</w:t>
            </w:r>
          </w:p>
        </w:tc>
        <w:tc>
          <w:tcPr>
            <w:tcW w:w="3120" w:type="dxa"/>
          </w:tcPr>
          <w:p>
            <w:pPr/>
            <w:r>
              <w:t xml:space="preserve">Advanced analytics</w:t>
            </w:r>
          </w:p>
        </w:tc>
      </w:tr>
      <w:tr>
        <w:tc>
          <w:tcPr>
            <w:tcW w:w="3120" w:type="dxa"/>
          </w:tcPr>
          <w:p>
            <w:pPr/>
            <w:r>
              <w:t xml:space="preserve">Youth Parliament chamber view with Speaker and one motion and vote</w:t>
            </w:r>
          </w:p>
        </w:tc>
        <w:tc>
          <w:tcPr>
            <w:tcW w:w="3120" w:type="dxa"/>
          </w:tcPr>
          <w:p>
            <w:pPr/>
          </w:p>
        </w:tc>
        <w:tc>
          <w:tcPr>
            <w:tcW w:w="3120" w:type="dxa"/>
          </w:tcPr>
          <w:p>
            <w:pPr/>
            <w:r>
              <w:t xml:space="preserve">Many extra languages</w:t>
            </w:r>
          </w:p>
        </w:tc>
      </w:tr>
      <w:tr>
        <w:tc>
          <w:tcPr>
            <w:tcW w:w="3120" w:type="dxa"/>
          </w:tcPr>
          <w:p>
            <w:pPr/>
            <w:r>
              <w:t xml:space="preserve">Debate Room with motion, timer and queue</w:t>
            </w:r>
          </w:p>
        </w:tc>
        <w:tc>
          <w:tcPr>
            <w:tcW w:w="3120" w:type="dxa"/>
          </w:tcPr>
          <w:p>
            <w:pPr/>
          </w:p>
        </w:tc>
        <w:tc>
          <w:tcPr>
            <w:tcW w:w="3120" w:type="dxa"/>
          </w:tcPr>
          <w:p>
            <w:pPr/>
          </w:p>
        </w:tc>
      </w:tr>
      <w:tr>
        <w:tc>
          <w:tcPr>
            <w:tcW w:w="3120" w:type="dxa"/>
          </w:tcPr>
          <w:p>
            <w:pPr/>
            <w:r>
              <w:t xml:space="preserve">Owner Console and moderator delegation (at least Assignment Manager and Workspace Moderator)</w:t>
            </w:r>
          </w:p>
        </w:tc>
        <w:tc>
          <w:tcPr>
            <w:tcW w:w="3120" w:type="dxa"/>
          </w:tcPr>
          <w:p>
            <w:pPr/>
          </w:p>
        </w:tc>
        <w:tc>
          <w:tcPr>
            <w:tcW w:w="3120" w:type="dxa"/>
          </w:tcPr>
          <w:p>
            <w:pPr/>
          </w:p>
        </w:tc>
      </w:tr>
      <w:tr>
        <w:tc>
          <w:tcPr>
            <w:tcW w:w="3120" w:type="dxa"/>
          </w:tcPr>
          <w:p>
            <w:pPr/>
            <w:r>
              <w:t xml:space="preserve">Rulebooks at point of use (English)</w:t>
            </w:r>
          </w:p>
        </w:tc>
        <w:tc>
          <w:tcPr>
            <w:tcW w:w="3120" w:type="dxa"/>
          </w:tcPr>
          <w:p>
            <w:pPr/>
          </w:p>
        </w:tc>
        <w:tc>
          <w:tcPr>
            <w:tcW w:w="3120" w:type="dxa"/>
          </w:tcPr>
          <w:p>
            <w:pPr/>
          </w:p>
        </w:tc>
      </w:tr>
      <w:tr>
        <w:tc>
          <w:tcPr>
            <w:tcW w:w="3120" w:type="dxa"/>
          </w:tcPr>
          <w:p>
            <w:pPr/>
            <w:r>
              <w:t xml:space="preserve">Audit log visible</w:t>
            </w:r>
          </w:p>
        </w:tc>
        <w:tc>
          <w:tcPr>
            <w:tcW w:w="3120" w:type="dxa"/>
          </w:tcPr>
          <w:p>
            <w:pPr/>
          </w:p>
        </w:tc>
        <w:tc>
          <w:tcPr>
            <w:tcW w:w="3120" w:type="dxa"/>
          </w:tcPr>
          <w:p>
            <w:pPr/>
          </w:p>
        </w:tc>
      </w:tr>
    </w:tbl>
    <w:p>
      <w:pPr/>
      <w:r>
        <w:rPr>
          <w:b/>
        </w:rPr>
        <w:t xml:space="preserve">Demo data.</w:t>
      </w:r>
      <w:r>
        <w:t xml:space="preserve"> Sample lessons, users and rooms are allowed only if clearly labelled "Demo" in the interface and kept in a separate demo dataset that can be deleted in one step. Fake data must never appear to be real learner data or real evidence.</w:t>
      </w:r>
    </w:p>
    <w:p>
      <w:pPr/>
      <w:r>
        <w:rPr>
          <w:b/>
        </w:rPr>
        <w:t xml:space="preserve">Phases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Phase</w:t>
            </w:r>
          </w:p>
        </w:tc>
        <w:tc>
          <w:tcPr>
            <w:tcW w:w="3120" w:type="dxa"/>
            <w:shd w:val="clear" w:color="auto" w:fill="F2F2F2"/>
          </w:tcPr>
          <w:p>
            <w:pPr/>
            <w:r>
              <w:t xml:space="preserve">Scope</w:t>
            </w:r>
          </w:p>
        </w:tc>
        <w:tc>
          <w:tcPr>
            <w:tcW w:w="3120" w:type="dxa"/>
            <w:shd w:val="clear" w:color="auto" w:fill="F2F2F2"/>
          </w:tcPr>
          <w:p>
            <w:pPr/>
            <w:r>
              <w:t xml:space="preserve">Exit condition</w:t>
            </w:r>
          </w:p>
        </w:tc>
      </w:tr>
      <w:tr>
        <w:tc>
          <w:tcPr>
            <w:tcW w:w="3120" w:type="dxa"/>
          </w:tcPr>
          <w:p>
            <w:pPr/>
            <w:r>
              <w:t xml:space="preserve">0. Discovery</w:t>
            </w:r>
          </w:p>
        </w:tc>
        <w:tc>
          <w:tcPr>
            <w:tcW w:w="3120" w:type="dxa"/>
          </w:tcPr>
          <w:p>
            <w:pPr/>
            <w:r>
              <w:t xml:space="preserve">Complete Section 22 audit; find the current stack and repo; decide video provider; cost estimate; decision log</w:t>
            </w:r>
          </w:p>
        </w:tc>
        <w:tc>
          <w:tcPr>
            <w:tcW w:w="3120" w:type="dxa"/>
          </w:tcPr>
          <w:p>
            <w:pPr/>
            <w:r>
              <w:t xml:space="preserve">Audit table finished; Founder approves Section 2 decisions and cost estimate</w:t>
            </w:r>
          </w:p>
        </w:tc>
      </w:tr>
      <w:tr>
        <w:tc>
          <w:tcPr>
            <w:tcW w:w="3120" w:type="dxa"/>
          </w:tcPr>
          <w:p>
            <w:pPr/>
            <w:r>
              <w:t xml:space="preserve">1. Control and base</w:t>
            </w:r>
          </w:p>
        </w:tc>
        <w:tc>
          <w:tcPr>
            <w:tcW w:w="3120" w:type="dxa"/>
          </w:tcPr>
          <w:p>
            <w:pPr/>
            <w:r>
              <w:t xml:space="preserve">Founder profile; Owner Console; permission grants and audit log; navigation cleanup; rulebook manager</w:t>
            </w:r>
          </w:p>
        </w:tc>
        <w:tc>
          <w:tcPr>
            <w:tcW w:w="3120" w:type="dxa"/>
          </w:tcPr>
          <w:p>
            <w:pPr/>
            <w:r>
              <w:t xml:space="preserve">Owner can publish the profile and grant and revoke a scoped moderator permission</w:t>
            </w:r>
          </w:p>
        </w:tc>
      </w:tr>
      <w:tr>
        <w:tc>
          <w:tcPr>
            <w:tcW w:w="3120" w:type="dxa"/>
          </w:tcPr>
          <w:p>
            <w:pPr/>
            <w:r>
              <w:t xml:space="preserve">2. Learning and assignments</w:t>
            </w:r>
          </w:p>
        </w:tc>
        <w:tc>
          <w:tcPr>
            <w:tcW w:w="3120" w:type="dxa"/>
          </w:tcPr>
          <w:p>
            <w:pPr/>
            <w:r>
              <w:t xml:space="preserve">Academy; General Civic assignments with pop-ups; UHV stream with video upload and reflection assignment</w:t>
            </w:r>
          </w:p>
        </w:tc>
        <w:tc>
          <w:tcPr>
            <w:tcW w:w="3120" w:type="dxa"/>
          </w:tcPr>
          <w:p>
            <w:pPr/>
            <w:r>
              <w:t xml:space="preserve">A user completes both assignment types with no mixing in data or reports</w:t>
            </w:r>
          </w:p>
        </w:tc>
      </w:tr>
      <w:tr>
        <w:tc>
          <w:tcPr>
            <w:tcW w:w="3120" w:type="dxa"/>
          </w:tcPr>
          <w:p>
            <w:pPr/>
            <w:r>
              <w:t xml:space="preserve">3. Live engine</w:t>
            </w:r>
          </w:p>
        </w:tc>
        <w:tc>
          <w:tcPr>
            <w:tcW w:w="3120" w:type="dxa"/>
          </w:tcPr>
          <w:p>
            <w:pPr/>
            <w:r>
              <w:t xml:space="preserve">Video, audio and text; session context; mode switching; queue; chat; reconnect; recording consent</w:t>
            </w:r>
          </w:p>
        </w:tc>
        <w:tc>
          <w:tcPr>
            <w:tcW w:w="3120" w:type="dxa"/>
          </w:tcPr>
          <w:p>
            <w:pPr/>
            <w:r>
              <w:t xml:space="preserve">A session switches between modes without losing roster, chat, files or audit trail</w:t>
            </w:r>
          </w:p>
        </w:tc>
      </w:tr>
      <w:tr>
        <w:tc>
          <w:tcPr>
            <w:tcW w:w="3120" w:type="dxa"/>
          </w:tcPr>
          <w:p>
            <w:pPr/>
            <w:r>
              <w:t xml:space="preserve">4. Debate and Assembly</w:t>
            </w:r>
          </w:p>
        </w:tc>
        <w:tc>
          <w:tcPr>
            <w:tcW w:w="3120" w:type="dxa"/>
          </w:tcPr>
          <w:p>
            <w:pPr/>
            <w:r>
              <w:t xml:space="preserve">Debate Room; Youth Assembly roles, zones, stages, proposition and dissent</w:t>
            </w:r>
          </w:p>
        </w:tc>
        <w:tc>
          <w:tcPr>
            <w:tcW w:w="3120" w:type="dxa"/>
          </w:tcPr>
          <w:p>
            <w:pPr/>
            <w:r>
              <w:t xml:space="preserve">An Assembly and a Debate run end to end with complete records</w:t>
            </w:r>
          </w:p>
        </w:tc>
      </w:tr>
      <w:tr>
        <w:tc>
          <w:tcPr>
            <w:tcW w:w="3120" w:type="dxa"/>
          </w:tcPr>
          <w:p>
            <w:pPr/>
            <w:r>
              <w:t xml:space="preserve">5. Parliament and Workspaces</w:t>
            </w:r>
          </w:p>
        </w:tc>
        <w:tc>
          <w:tcPr>
            <w:tcW w:w="3120" w:type="dxa"/>
          </w:tcPr>
          <w:p>
            <w:pPr/>
            <w:r>
              <w:t xml:space="preserve">Chamber layout, motions, voting; workspaces, invites, approvals, scoped moderators</w:t>
            </w:r>
          </w:p>
        </w:tc>
        <w:tc>
          <w:tcPr>
            <w:tcW w:w="3120" w:type="dxa"/>
          </w:tcPr>
          <w:p>
            <w:pPr/>
            <w:r>
              <w:t xml:space="preserve">A parliament simulation and a supervised workspace run on desktop and phone</w:t>
            </w:r>
          </w:p>
        </w:tc>
      </w:tr>
      <w:tr>
        <w:tc>
          <w:tcPr>
            <w:tcW w:w="3120" w:type="dxa"/>
          </w:tcPr>
          <w:p>
            <w:pPr/>
            <w:r>
              <w:t xml:space="preserve">6. Labs and scale</w:t>
            </w:r>
          </w:p>
        </w:tc>
        <w:tc>
          <w:tcPr>
            <w:tcW w:w="3120" w:type="dxa"/>
          </w:tcPr>
          <w:p>
            <w:pPr/>
            <w:r>
              <w:t xml:space="preserve">Issues Map; Labs; Passport and Credits depth; stakeholder routing; AI depth; load tests</w:t>
            </w:r>
          </w:p>
        </w:tc>
        <w:tc>
          <w:tcPr>
            <w:tcW w:w="3120" w:type="dxa"/>
          </w:tcPr>
          <w:p>
            <w:pPr/>
            <w:r>
              <w:t xml:space="preserve">Core journey, safety review, load test, restore test</w:t>
            </w:r>
          </w:p>
        </w:tc>
      </w:tr>
    </w:tbl>
    <w:p>
      <w:pPr/>
      <w:r>
        <w:t xml:space="preserve">Phase 1 to 5 items marked "Must have" above are the target for the demo date. The developer gives the Founder dated milestones for each phase at the end of Phase 0.</w:t>
      </w:r>
    </w:p>
    <w:p>
      <w:pPr>
        <w:pStyle w:val="Heading2"/>
      </w:pPr>
      <w:r>
        <w:t xml:space="preserve">21. Acceptance criteria and the 5-minute demo</w:t>
      </w:r>
    </w:p>
    <w:p>
      <w:pPr/>
      <w:r>
        <w:t xml:space="preserve">A feature is done only when it works on phone and desktop, saves real data through the API, enforces permissions, handles errors, writes audit logs where required, meets accessibility basics, and passes tests (unit, permission, state-machine and a critical-path end-to-end test).</w:t>
      </w:r>
    </w:p>
    <w:p>
      <w:pPr/>
      <w:r>
        <w:rPr>
          <w:b/>
        </w:rPr>
        <w:t xml:space="preserve">Founder and control</w:t>
      </w:r>
    </w:p>
    <w:p>
      <w:pPr>
        <w:pStyle w:val="ListParagraph"/>
        <w:numPr>
          <w:ilvl w:val="0"/>
          <w:numId w:val="29"/>
        </w:numPr>
      </w:pPr>
      <w:r>
        <w:t xml:space="preserve">The Founder can edit, preview, publish and unpublish the Founder page; private account details never appear on it.</w:t>
      </w:r>
    </w:p>
    <w:p>
      <w:pPr>
        <w:pStyle w:val="ListParagraph"/>
        <w:numPr>
          <w:ilvl w:val="0"/>
          <w:numId w:val="29"/>
        </w:numPr>
      </w:pPr>
      <w:r>
        <w:t xml:space="preserve">The Founder grants an Assignment Manager access to one course only; both the screen and the API refuse anything outside it; revoke works at once.</w:t>
      </w:r>
    </w:p>
    <w:p>
      <w:pPr>
        <w:pStyle w:val="ListParagraph"/>
        <w:numPr>
          <w:ilvl w:val="0"/>
          <w:numId w:val="29"/>
        </w:numPr>
      </w:pPr>
      <w:r>
        <w:t xml:space="preserve">A Workspace Moderator cannot read unrelated direct messages, appoint moderators or change global settings.</w:t>
      </w:r>
    </w:p>
    <w:p>
      <w:pPr>
        <w:pStyle w:val="ListParagraph"/>
        <w:numPr>
          <w:ilvl w:val="0"/>
          <w:numId w:val="29"/>
        </w:numPr>
      </w:pPr>
      <w:r>
        <w:t xml:space="preserve">All privileged actions appear in an audit log that can be filtered by person, time, resource and action.</w:t>
      </w:r>
    </w:p>
    <w:p>
      <w:pPr/>
      <w:r>
        <w:rPr>
          <w:b/>
        </w:rPr>
        <w:t xml:space="preserve">Live sessions and the three modes</w:t>
      </w:r>
    </w:p>
    <w:p>
      <w:pPr>
        <w:pStyle w:val="ListParagraph"/>
        <w:numPr>
          <w:ilvl w:val="0"/>
          <w:numId w:val="30"/>
        </w:numPr>
      </w:pPr>
      <w:r>
        <w:t xml:space="preserve">A host switches Standard Meeting to Debate Room to Youth Assembly or Youth Parliament and back, with no new meeting and no lost roster, permitted chat, files or audit trail.</w:t>
      </w:r>
    </w:p>
    <w:p>
      <w:pPr>
        <w:pStyle w:val="ListParagraph"/>
        <w:numPr>
          <w:ilvl w:val="0"/>
          <w:numId w:val="30"/>
        </w:numPr>
      </w:pPr>
      <w:r>
        <w:t xml:space="preserve">Youth Assembly shows four equally weighted role zones, the active speaker, queue, stage, evidence, proposition and dissent; it stays usable with uneven groups and on a phone.</w:t>
      </w:r>
    </w:p>
    <w:p>
      <w:pPr>
        <w:pStyle w:val="ListParagraph"/>
        <w:numPr>
          <w:ilvl w:val="0"/>
          <w:numId w:val="30"/>
        </w:numPr>
      </w:pPr>
      <w:r>
        <w:t xml:space="preserve">Youth Parliament shows the Speaker dais, benches or portfolios, queue, motions and voting where enabled, and is marked "Simulation".</w:t>
      </w:r>
    </w:p>
    <w:p>
      <w:pPr>
        <w:pStyle w:val="ListParagraph"/>
        <w:numPr>
          <w:ilvl w:val="0"/>
          <w:numId w:val="30"/>
        </w:numPr>
      </w:pPr>
      <w:r>
        <w:t xml:space="preserve">Role powers and procedural actions change what is on screen and create audit entries. Rulebooks open from inside each room.</w:t>
      </w:r>
    </w:p>
    <w:p>
      <w:pPr>
        <w:pStyle w:val="ListParagraph"/>
        <w:numPr>
          <w:ilvl w:val="0"/>
          <w:numId w:val="30"/>
        </w:numPr>
      </w:pPr>
      <w:r>
        <w:t xml:space="preserve">If video fails, text, queue and document state remain, and the user can reconnect or continue with a fallback.</w:t>
      </w:r>
    </w:p>
    <w:p>
      <w:pPr/>
      <w:r>
        <w:rPr>
          <w:b/>
        </w:rPr>
        <w:t xml:space="preserve">Assignments and UHV</w:t>
      </w:r>
    </w:p>
    <w:p>
      <w:pPr>
        <w:pStyle w:val="ListParagraph"/>
        <w:numPr>
          <w:ilvl w:val="0"/>
          <w:numId w:val="31"/>
        </w:numPr>
      </w:pPr>
      <w:r>
        <w:t xml:space="preserve">The pop-up card opens from the dashboard or a deep link, works with keyboard only, and closing it does not lose work.</w:t>
      </w:r>
    </w:p>
    <w:p>
      <w:pPr>
        <w:pStyle w:val="ListParagraph"/>
        <w:numPr>
          <w:ilvl w:val="0"/>
          <w:numId w:val="31"/>
        </w:numPr>
      </w:pPr>
      <w:r>
        <w:t xml:space="preserve">Drafts autosave; a failed upload can resume; a successful submit gives a receipt with time and review state.</w:t>
      </w:r>
    </w:p>
    <w:p>
      <w:pPr>
        <w:pStyle w:val="ListParagraph"/>
        <w:numPr>
          <w:ilvl w:val="0"/>
          <w:numId w:val="31"/>
        </w:numPr>
      </w:pPr>
      <w:r>
        <w:t xml:space="preserve">A UHV Content Manager uploads a video with captions, creates a UHV assignment, sets access and sees progress.</w:t>
      </w:r>
    </w:p>
    <w:p>
      <w:pPr>
        <w:pStyle w:val="ListParagraph"/>
        <w:numPr>
          <w:ilvl w:val="0"/>
          <w:numId w:val="31"/>
        </w:numPr>
      </w:pPr>
      <w:r>
        <w:t xml:space="preserve">UHV and General Civic work are separate in menu, data, reports and Passport.</w:t>
      </w:r>
    </w:p>
    <w:p>
      <w:pPr>
        <w:pStyle w:val="ListParagraph"/>
        <w:numPr>
          <w:ilvl w:val="0"/>
          <w:numId w:val="31"/>
        </w:numPr>
      </w:pPr>
      <w:r>
        <w:t xml:space="preserve">AI feedback is labelled; a human review or appeal route exists.</w:t>
      </w:r>
    </w:p>
    <w:p>
      <w:pPr/>
      <w:r>
        <w:rPr>
          <w:b/>
        </w:rPr>
        <w:t xml:space="preserve">Workspace</w:t>
      </w:r>
    </w:p>
    <w:p>
      <w:pPr>
        <w:pStyle w:val="ListParagraph"/>
        <w:numPr>
          <w:ilvl w:val="0"/>
          <w:numId w:val="32"/>
        </w:numPr>
      </w:pPr>
      <w:r>
        <w:t xml:space="preserve">Users can create or join a workspace only as scope and approval rules allow. A username invite shows the room name and access before joining.</w:t>
      </w:r>
    </w:p>
    <w:p>
      <w:pPr>
        <w:pStyle w:val="ListParagraph"/>
        <w:numPr>
          <w:ilvl w:val="0"/>
          <w:numId w:val="32"/>
        </w:numPr>
      </w:pPr>
      <w:r>
        <w:t xml:space="preserve">A moderator can moderate only the assigned workspace. Report, block, mute and escalate work on phone and desktop.</w:t>
      </w:r>
    </w:p>
    <w:p>
      <w:pPr>
        <w:pStyle w:val="ListParagraph"/>
        <w:numPr>
          <w:ilvl w:val="0"/>
          <w:numId w:val="32"/>
        </w:numPr>
      </w:pPr>
      <w:r>
        <w:t xml:space="preserve">A workspace meeting uses the session engine and can switch modes.</w:t>
      </w:r>
    </w:p>
    <w:p>
      <w:pPr/>
      <w:r>
        <w:rPr>
          <w:b/>
        </w:rPr>
        <w:t xml:space="preserve">AI and rules</w:t>
      </w:r>
    </w:p>
    <w:p>
      <w:pPr>
        <w:pStyle w:val="ListParagraph"/>
        <w:numPr>
          <w:ilvl w:val="0"/>
          <w:numId w:val="33"/>
        </w:numPr>
      </w:pPr>
      <w:r>
        <w:t xml:space="preserve">AI reads only what the user may see, labels its output, and needs a human for any serious decision. With AI turned off, assignments, sessions and moderation still work.</w:t>
      </w:r>
    </w:p>
    <w:p>
      <w:pPr>
        <w:pStyle w:val="ListParagraph"/>
        <w:numPr>
          <w:ilvl w:val="0"/>
          <w:numId w:val="33"/>
        </w:numPr>
      </w:pPr>
      <w:r>
        <w:t xml:space="preserve">Private, minor and safeguarding data is not sent to an outside AI unless policy allows it and the user is told.</w:t>
      </w:r>
    </w:p>
    <w:p>
      <w:pPr/>
      <w:r>
        <w:rPr>
          <w:b/>
        </w:rPr>
        <w:t xml:space="preserve">The 5-minute demo script (judges' view)</w:t>
      </w:r>
    </w:p>
    <w:p>
      <w:pPr>
        <w:pStyle w:val="ListParagraph"/>
        <w:numPr>
          <w:ilvl w:val="0"/>
          <w:numId w:val="34"/>
        </w:numPr>
      </w:pPr>
      <w:r>
        <w:t xml:space="preserve">(0:30) Founder page and dashboard with a pop-up assignment card.</w:t>
      </w:r>
    </w:p>
    <w:p>
      <w:pPr>
        <w:pStyle w:val="ListParagraph"/>
        <w:numPr>
          <w:ilvl w:val="0"/>
          <w:numId w:val="34"/>
        </w:numPr>
      </w:pPr>
      <w:r>
        <w:t xml:space="preserve">(1:00) Learn lesson, then submit the assignment with autosave.</w:t>
      </w:r>
    </w:p>
    <w:p>
      <w:pPr>
        <w:pStyle w:val="ListParagraph"/>
        <w:numPr>
          <w:ilvl w:val="0"/>
          <w:numId w:val="34"/>
        </w:numPr>
      </w:pPr>
      <w:r>
        <w:t xml:space="preserve">(0:45) UHV stream (last in menu): play the video, open the reflection assignment.</w:t>
      </w:r>
    </w:p>
    <w:p>
      <w:pPr>
        <w:pStyle w:val="ListParagraph"/>
        <w:numPr>
          <w:ilvl w:val="0"/>
          <w:numId w:val="34"/>
        </w:numPr>
      </w:pPr>
      <w:r>
        <w:t xml:space="preserve">(1:30) Workspace room, then start a video session and switch to Youth Assembly: show the four role zones, a stage change, and a recorded dissent.</w:t>
      </w:r>
    </w:p>
    <w:p>
      <w:pPr>
        <w:pStyle w:val="ListParagraph"/>
        <w:numPr>
          <w:ilvl w:val="0"/>
          <w:numId w:val="34"/>
        </w:numPr>
      </w:pPr>
      <w:r>
        <w:t xml:space="preserve">(0:45) Switch to Youth Parliament: show the Speaker dais, a motion and a vote.</w:t>
      </w:r>
    </w:p>
    <w:p>
      <w:pPr>
        <w:pStyle w:val="ListParagraph"/>
        <w:numPr>
          <w:ilvl w:val="0"/>
          <w:numId w:val="34"/>
        </w:numPr>
      </w:pPr>
      <w:r>
        <w:t xml:space="preserve">(0:30) Owner Console: grant a moderator a limited permission, show the audit log.</w:t>
      </w:r>
    </w:p>
    <w:p>
      <w:pPr/>
      <w:r>
        <w:t xml:space="preserve">The end-to-end chain to prove before public release: Learn, Observe, Document evidence, Discuss, Deliberate, Research, Stress-test, Propose, Keep dissent, Route to a stakeholder, Track the response, Reflect, Record in the Passport.</w:t>
      </w:r>
    </w:p>
    <w:p>
      <w:pPr>
        <w:pStyle w:val="Heading2"/>
      </w:pPr>
      <w:r>
        <w:t xml:space="preserve">22. Site vs PRD audit table (to complete in Phase 0)</w:t>
      </w:r>
    </w:p>
    <w:p>
      <w:pPr/>
      <w:r>
        <w:t xml:space="preserve">The live site was not reviewed when this PRD was written. The developer fills this table from the deployed site (desktop, tablet and phone, signed in and signed out), without using real learner data. Only the dashboard address is known today.</w:t>
      </w:r>
    </w:p>
    <w:p>
      <w:pPr/>
      <w:r>
        <w:rPr>
          <w:b/>
        </w:rPr>
        <w:t xml:space="preserve">Action values:</w:t>
      </w:r>
      <w:r>
        <w:t xml:space="preserve"> Keep (works and fits), Change (exists but conflicts), Build (missing), Remove (duplicate or fake).</w:t>
      </w:r>
    </w:p>
    <w:tbl>
      <w:tblPr>
        <w:tblStyle w:val="TableGrid"/>
        <w:tblW w:w="0" w:type="auto"/>
        <w:tblLayout w:type="fixed"/>
        <w:tblLook w:val="04A0" w:firstRow="1" w:lastRow="0" w:firstColumn="0" w:lastColumn="0" w:noHBand="0" w:noVBand="1"/>
      </w:tblPr>
      <w:tblGrid>
        <w:gridCol w:w="1560"/>
        <w:gridCol w:w="1560"/>
        <w:gridCol w:w="1560"/>
        <w:gridCol w:w="1560"/>
        <w:gridCol w:w="1560"/>
        <w:gridCol w:w="1560"/>
      </w:tblGrid>
      <w:tr>
        <w:trPr>
          <w:tblHeader/>
        </w:trPr>
        <w:tc>
          <w:tcPr>
            <w:tcW w:w="1560" w:type="dxa"/>
            <w:shd w:val="clear" w:color="auto" w:fill="F2F2F2"/>
          </w:tcPr>
          <w:p>
            <w:pPr/>
            <w:r>
              <w:t xml:space="preserve">Screen or route</w:t>
            </w:r>
          </w:p>
        </w:tc>
        <w:tc>
          <w:tcPr>
            <w:tcW w:w="1560" w:type="dxa"/>
            <w:shd w:val="clear" w:color="auto" w:fill="F2F2F2"/>
          </w:tcPr>
          <w:p>
            <w:pPr/>
            <w:r>
              <w:t xml:space="preserve">Exists today?</w:t>
            </w:r>
          </w:p>
        </w:tc>
        <w:tc>
          <w:tcPr>
            <w:tcW w:w="1560" w:type="dxa"/>
            <w:shd w:val="clear" w:color="auto" w:fill="F2F2F2"/>
          </w:tcPr>
          <w:p>
            <w:pPr/>
            <w:r>
              <w:t xml:space="preserve">Works with real data?</w:t>
            </w:r>
          </w:p>
        </w:tc>
        <w:tc>
          <w:tcPr>
            <w:tcW w:w="1560" w:type="dxa"/>
            <w:shd w:val="clear" w:color="auto" w:fill="F2F2F2"/>
          </w:tcPr>
          <w:p>
            <w:pPr/>
            <w:r>
              <w:t xml:space="preserve">Matches this PRD?</w:t>
            </w:r>
          </w:p>
        </w:tc>
        <w:tc>
          <w:tcPr>
            <w:tcW w:w="1560" w:type="dxa"/>
            <w:shd w:val="clear" w:color="auto" w:fill="F2F2F2"/>
          </w:tcPr>
          <w:p>
            <w:pPr/>
            <w:r>
              <w:t xml:space="preserve">Action</w:t>
            </w:r>
          </w:p>
        </w:tc>
        <w:tc>
          <w:tcPr>
            <w:tcW w:w="1560" w:type="dxa"/>
            <w:shd w:val="clear" w:color="auto" w:fill="F2F2F2"/>
          </w:tcPr>
          <w:p>
            <w:pPr/>
            <w:r>
              <w:t xml:space="preserve">Notes</w:t>
            </w:r>
          </w:p>
        </w:tc>
      </w:tr>
      <w:tr>
        <w:tc>
          <w:tcPr>
            <w:tcW w:w="1560" w:type="dxa"/>
          </w:tcPr>
          <w:p>
            <w:pPr/>
            <w:r>
              <w:t xml:space="preserve">Dashboard (/dashboard)</w:t>
            </w:r>
          </w:p>
        </w:tc>
        <w:tc>
          <w:tcPr>
            <w:tcW w:w="1560" w:type="dxa"/>
          </w:tcPr>
          <w:p>
            <w:pPr/>
            <w:r>
              <w:t xml:space="preserve">Yes (address known)</w:t>
            </w:r>
          </w:p>
        </w:tc>
        <w:tc>
          <w:tcPr>
            <w:tcW w:w="1560" w:type="dxa"/>
          </w:tcPr>
          <w:p>
            <w:pPr/>
            <w:r>
              <w:t xml:space="preserve">Not reviewed</w:t>
            </w:r>
          </w:p>
        </w:tc>
        <w:tc>
          <w:tcPr>
            <w:tcW w:w="1560" w:type="dxa"/>
          </w:tcPr>
          <w:p>
            <w:pPr/>
            <w:r>
              <w:t xml:space="preserve">Not reviewed</w:t>
            </w:r>
          </w:p>
        </w:tc>
        <w:tc>
          <w:tcPr>
            <w:tcW w:w="1560" w:type="dxa"/>
          </w:tcPr>
          <w:p>
            <w:pPr/>
          </w:p>
        </w:tc>
        <w:tc>
          <w:tcPr>
            <w:tcW w:w="1560" w:type="dxa"/>
          </w:tcPr>
          <w:p>
            <w:pPr/>
          </w:p>
        </w:tc>
      </w:tr>
      <w:tr>
        <w:tc>
          <w:tcPr>
            <w:tcW w:w="1560" w:type="dxa"/>
          </w:tcPr>
          <w:p>
            <w:pPr/>
            <w:r>
              <w:t xml:space="preserve">Sign-up and sign-in</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Profile and settings</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Founder / About page</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Learn (Academy)</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Activities and Assignments</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Pop-up task card</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Debate Room</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Youth Assembly</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Youth Parliament</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Workspace</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Labs and Community</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Civic Passport and Credits</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UHV / Jeevan Vidya (and its position in the menu)</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Moderator Console</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Owner Console and Studio</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Rulebooks</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AI assistant</w:t>
            </w:r>
          </w:p>
        </w:tc>
        <w:tc>
          <w:tcPr>
            <w:tcW w:w="1560" w:type="dxa"/>
          </w:tcPr>
          <w:p>
            <w:pPr/>
          </w:p>
        </w:tc>
        <w:tc>
          <w:tcPr>
            <w:tcW w:w="1560" w:type="dxa"/>
          </w:tcPr>
          <w:p>
            <w:pPr/>
          </w:p>
        </w:tc>
        <w:tc>
          <w:tcPr>
            <w:tcW w:w="1560" w:type="dxa"/>
          </w:tcPr>
          <w:p>
            <w:pPr/>
          </w:p>
        </w:tc>
        <w:tc>
          <w:tcPr>
            <w:tcW w:w="1560" w:type="dxa"/>
          </w:tcPr>
          <w:p>
            <w:pPr/>
          </w:p>
        </w:tc>
        <w:tc>
          <w:tcPr>
            <w:tcW w:w="1560" w:type="dxa"/>
          </w:tcPr>
          <w:p>
            <w:pPr/>
          </w:p>
        </w:tc>
      </w:tr>
      <w:tr>
        <w:tc>
          <w:tcPr>
            <w:tcW w:w="1560" w:type="dxa"/>
          </w:tcPr>
          <w:p>
            <w:pPr/>
            <w:r>
              <w:t xml:space="preserve">Notifications</w:t>
            </w:r>
          </w:p>
        </w:tc>
        <w:tc>
          <w:tcPr>
            <w:tcW w:w="1560" w:type="dxa"/>
          </w:tcPr>
          <w:p>
            <w:pPr/>
          </w:p>
        </w:tc>
        <w:tc>
          <w:tcPr>
            <w:tcW w:w="1560" w:type="dxa"/>
          </w:tcPr>
          <w:p>
            <w:pPr/>
          </w:p>
        </w:tc>
        <w:tc>
          <w:tcPr>
            <w:tcW w:w="1560" w:type="dxa"/>
          </w:tcPr>
          <w:p>
            <w:pPr/>
          </w:p>
        </w:tc>
        <w:tc>
          <w:tcPr>
            <w:tcW w:w="1560" w:type="dxa"/>
          </w:tcPr>
          <w:p>
            <w:pPr/>
          </w:p>
        </w:tc>
        <w:tc>
          <w:tcPr>
            <w:tcW w:w="1560" w:type="dxa"/>
          </w:tcPr>
          <w:p>
            <w:pPr/>
          </w:p>
        </w:tc>
      </w:tr>
    </w:tbl>
    <w:p>
      <w:pPr/>
      <w:r>
        <w:rPr>
          <w:b/>
        </w:rPr>
        <w:t xml:space="preserve">Also record:</w:t>
      </w:r>
      <w:r>
        <w:t xml:space="preserve"> navigation labels that differ from Section 4, buttons that are visual only, missing permission checks, fake or demo data, mobile failures, accessibility problems, and the current stack and repository.</w:t>
      </w:r>
    </w:p>
    <w:p>
      <w:pPr>
        <w:pStyle w:val="Heading2"/>
      </w:pPr>
      <w:r>
        <w:t xml:space="preserve">23. Developer handover checklist</w:t>
      </w:r>
    </w:p>
    <w:p>
      <w:pPr/>
      <w:r>
        <w:rPr>
          <w:b/>
        </w:rPr>
        <w:t xml:space="preserve">Before building (Phase 0)</w:t>
      </w:r>
    </w:p>
    <w:p>
      <w:pPr>
        <w:pStyle w:val="ListParagraph"/>
        <w:numPr>
          <w:ilvl w:val="0"/>
          <w:numId w:val="35"/>
        </w:numPr>
      </w:pPr>
      <w:r>
        <w:t xml:space="preserve">☐ Read this document fully and list questions before starting.</w:t>
      </w:r>
    </w:p>
    <w:p>
      <w:pPr>
        <w:pStyle w:val="ListParagraph"/>
        <w:numPr>
          <w:ilvl w:val="0"/>
          <w:numId w:val="35"/>
        </w:numPr>
      </w:pPr>
      <w:r>
        <w:t xml:space="preserve">☐ Complete the Section 22 audit and record the current stack and repository.</w:t>
      </w:r>
    </w:p>
    <w:p>
      <w:pPr>
        <w:pStyle w:val="ListParagraph"/>
        <w:numPr>
          <w:ilvl w:val="0"/>
          <w:numId w:val="35"/>
        </w:numPr>
      </w:pPr>
      <w:r>
        <w:t xml:space="preserve">☐ Confirm the Section 2 decisions with the Founder; log any default used.</w:t>
      </w:r>
    </w:p>
    <w:p>
      <w:pPr>
        <w:pStyle w:val="ListParagraph"/>
        <w:numPr>
          <w:ilvl w:val="0"/>
          <w:numId w:val="35"/>
        </w:numPr>
      </w:pPr>
      <w:r>
        <w:t xml:space="preserve">☐ Send the cost estimate and dated milestones.</w:t>
      </w:r>
    </w:p>
    <w:p>
      <w:pPr>
        <w:pStyle w:val="ListParagraph"/>
        <w:numPr>
          <w:ilvl w:val="0"/>
          <w:numId w:val="35"/>
        </w:numPr>
      </w:pPr>
      <w:r>
        <w:t xml:space="preserve">☐ Choose and trial the video provider; choose the AI provider approach.</w:t>
      </w:r>
    </w:p>
    <w:p>
      <w:pPr>
        <w:pStyle w:val="ListParagraph"/>
        <w:numPr>
          <w:ilvl w:val="0"/>
          <w:numId w:val="35"/>
        </w:numPr>
      </w:pPr>
      <w:r>
        <w:t xml:space="preserve">☐ Create the decision log and the ERD and API contract.</w:t>
      </w:r>
    </w:p>
    <w:p>
      <w:pPr/>
      <w:r>
        <w:rPr>
          <w:b/>
        </w:rPr>
        <w:t xml:space="preserve">While building</w:t>
      </w:r>
    </w:p>
    <w:p>
      <w:pPr>
        <w:pStyle w:val="ListParagraph"/>
        <w:numPr>
          <w:ilvl w:val="0"/>
          <w:numId w:val="36"/>
        </w:numPr>
      </w:pPr>
      <w:r>
        <w:t xml:space="preserve">☐ Use stable internal IDs from Section 4; one menu only.</w:t>
      </w:r>
    </w:p>
    <w:p>
      <w:pPr>
        <w:pStyle w:val="ListParagraph"/>
        <w:numPr>
          <w:ilvl w:val="0"/>
          <w:numId w:val="36"/>
        </w:numPr>
      </w:pPr>
      <w:r>
        <w:t xml:space="preserve">☐ Build the roles, grants and audit log before any moderator feature.</w:t>
      </w:r>
    </w:p>
    <w:p>
      <w:pPr>
        <w:pStyle w:val="ListParagraph"/>
        <w:numPr>
          <w:ilvl w:val="0"/>
          <w:numId w:val="36"/>
        </w:numPr>
      </w:pPr>
      <w:r>
        <w:t xml:space="preserve">☐ Write permission tests for every protected object.</w:t>
      </w:r>
    </w:p>
    <w:p>
      <w:pPr>
        <w:pStyle w:val="ListParagraph"/>
        <w:numPr>
          <w:ilvl w:val="0"/>
          <w:numId w:val="36"/>
        </w:numPr>
      </w:pPr>
      <w:r>
        <w:t xml:space="preserve">☐ Write state-machine tests for Assembly, Debate, Parliament, Assignment, Workspace and Credits.</w:t>
      </w:r>
    </w:p>
    <w:p>
      <w:pPr>
        <w:pStyle w:val="ListParagraph"/>
        <w:numPr>
          <w:ilvl w:val="0"/>
          <w:numId w:val="36"/>
        </w:numPr>
      </w:pPr>
      <w:r>
        <w:t xml:space="preserve">☐ Keep configurable rules as versioned settings, not hard-coded.</w:t>
      </w:r>
    </w:p>
    <w:p>
      <w:pPr>
        <w:pStyle w:val="ListParagraph"/>
        <w:numPr>
          <w:ilvl w:val="0"/>
          <w:numId w:val="36"/>
        </w:numPr>
      </w:pPr>
      <w:r>
        <w:t xml:space="preserve">☐ Keep General Civic and UHV data separate.</w:t>
      </w:r>
    </w:p>
    <w:p>
      <w:pPr>
        <w:pStyle w:val="ListParagraph"/>
        <w:numPr>
          <w:ilvl w:val="0"/>
          <w:numId w:val="36"/>
        </w:numPr>
      </w:pPr>
      <w:r>
        <w:t xml:space="preserve">☐ Document every outside AI data flow before turning it on.</w:t>
      </w:r>
    </w:p>
    <w:p>
      <w:pPr>
        <w:pStyle w:val="ListParagraph"/>
        <w:numPr>
          <w:ilvl w:val="0"/>
          <w:numId w:val="36"/>
        </w:numPr>
      </w:pPr>
      <w:r>
        <w:t xml:space="preserve">☐ Build minor-safety controls before opening community chat.</w:t>
      </w:r>
    </w:p>
    <w:p>
      <w:pPr/>
      <w:r>
        <w:rPr>
          <w:b/>
        </w:rPr>
        <w:t xml:space="preserve">Before release</w:t>
      </w:r>
    </w:p>
    <w:p>
      <w:pPr>
        <w:pStyle w:val="ListParagraph"/>
        <w:numPr>
          <w:ilvl w:val="0"/>
          <w:numId w:val="37"/>
        </w:numPr>
      </w:pPr>
      <w:r>
        <w:t xml:space="preserve">☐ Accessibility and load testing against the demo scope.</w:t>
      </w:r>
    </w:p>
    <w:p>
      <w:pPr>
        <w:pStyle w:val="ListParagraph"/>
        <w:numPr>
          <w:ilvl w:val="0"/>
          <w:numId w:val="37"/>
        </w:numPr>
      </w:pPr>
      <w:r>
        <w:t xml:space="preserve">☐ Prove a real backup restore.</w:t>
      </w:r>
    </w:p>
    <w:p>
      <w:pPr>
        <w:pStyle w:val="ListParagraph"/>
        <w:numPr>
          <w:ilvl w:val="0"/>
          <w:numId w:val="37"/>
        </w:numPr>
      </w:pPr>
      <w:r>
        <w:t xml:space="preserve">☐ Legal review of Section 17 by a qualified lawyer.</w:t>
      </w:r>
    </w:p>
    <w:p>
      <w:pPr>
        <w:pStyle w:val="ListParagraph"/>
        <w:numPr>
          <w:ilvl w:val="0"/>
          <w:numId w:val="37"/>
        </w:numPr>
      </w:pPr>
      <w:r>
        <w:t xml:space="preserve">☐ Penetration test before public launch.</w:t>
      </w:r>
    </w:p>
    <w:p>
      <w:pPr>
        <w:pStyle w:val="ListParagraph"/>
        <w:numPr>
          <w:ilvl w:val="0"/>
          <w:numId w:val="37"/>
        </w:numPr>
      </w:pPr>
      <w:r>
        <w:t xml:space="preserve">☐ Run the 5-minute demo script from Section 21 on a phone and a laptop.</w:t>
      </w:r>
    </w:p>
    <w:p>
      <w:pPr>
        <w:pStyle w:val="ListParagraph"/>
        <w:numPr>
          <w:ilvl w:val="0"/>
          <w:numId w:val="37"/>
        </w:numPr>
      </w:pPr>
      <w:r>
        <w:t xml:space="preserve">☐ Delete or clearly label all demo data.</w:t>
      </w:r>
    </w:p>
    <w:p>
      <w:pPr>
        <w:pStyle w:val="Heading1"/>
      </w:pPr>
      <w:r>
        <w:t xml:space="preserve">JanSahabhag 2047 PRD Readiness Review</w:t>
      </w:r>
    </w:p>
    <w:p>
      <w:pPr/>
      <w:r>
        <w:t xml:space="preserve">Oct 11, 2026</w:t>
      </w:r>
      <w:r>
        <w:t xml:space="preserve"> · </w:t>
      </w:r>
      <w:r>
        <w:t xml:space="preserve">@NAZIM (MUSAFIR)</w:t>
      </w:r>
    </w:p>
    <w:p>
      <w:pPr>
        <w:pStyle w:val="Heading2"/>
      </w:pPr>
      <w:r>
        <w:t xml:space="preserve">Verdict</w:t>
      </w:r>
    </w:p>
    <w:p>
      <w:pPr/>
      <w:r>
        <w:t xml:space="preserve">The PRD is strong on what to build, but it is not ready to send to the developer yet. It needs 8 fixes first, and the biggest one is that it has never been checked against the live site.</w:t>
      </w:r>
    </w:p>
    <w:p>
      <w:pPr>
        <w:pStyle w:val="Heading2"/>
      </w:pPr>
      <w:r>
        <w:t xml:space="preserve">What could not be checked</w:t>
      </w:r>
    </w:p>
    <w:p>
      <w:pPr/>
      <w:r>
        <w:t xml:space="preserve">The live site could not be opened: the review environment blocks that domain, so only the page title and description were visible ("JanSahabhag 2047 — Youth Civic Action Platform"). No screen, button or route was compared with the PRD. The PRD's own opening note admits the same limitation.</w:t>
      </w:r>
    </w:p>
    <w:p>
      <w:pPr/>
      <w:r>
        <w:t xml:space="preserve">To close the gap, collect screenshots of each page (Dashboard, Learn, Assignments, Assembly, Workspace, Profile, Admin) on desktop and phone. They can then be turned into a "Current site vs PRD" table. Do this before the developer sees the PRD.</w:t>
      </w:r>
    </w:p>
    <w:p>
      <w:pPr>
        <w:pStyle w:val="Heading2"/>
      </w:pPr>
      <w:r>
        <w:t xml:space="preserve">What the PRD does well</w:t>
      </w:r>
    </w:p>
    <w:p>
      <w:pPr>
        <w:pStyle w:val="ListParagraph"/>
        <w:numPr>
          <w:ilvl w:val="0"/>
          <w:numId w:val="2"/>
        </w:numPr>
      </w:pPr>
      <w:r>
        <w:rPr>
          <w:b/>
        </w:rPr>
        <w:t xml:space="preserve">Part A (the v2.0 changes) is clear and complete.</w:t>
      </w:r>
      <w:r>
        <w:t xml:space="preserve"> It covers the Founder profile, moderator delegation, Debate Room, Youth Assembly with four role zones, Youth Parliament, assignment pop-ups, UHV as a separate last stream, Workspaces, rulebooks and AI.</w:t>
      </w:r>
    </w:p>
    <w:p>
      <w:pPr>
        <w:pStyle w:val="ListParagraph"/>
        <w:numPr>
          <w:ilvl w:val="0"/>
          <w:numId w:val="2"/>
        </w:numPr>
      </w:pPr>
      <w:r>
        <w:rPr>
          <w:b/>
        </w:rPr>
        <w:t xml:space="preserve">Safeguards for minors are thorough.</w:t>
      </w:r>
      <w:r>
        <w:t xml:space="preserve"> Examples are no one-to-one adult-to-minor contact and AI blocked from sensitive data.</w:t>
      </w:r>
    </w:p>
    <w:p>
      <w:pPr>
        <w:pStyle w:val="ListParagraph"/>
        <w:numPr>
          <w:ilvl w:val="0"/>
          <w:numId w:val="2"/>
        </w:numPr>
      </w:pPr>
      <w:r>
        <w:rPr>
          <w:b/>
        </w:rPr>
        <w:t xml:space="preserve">The key principles are stated.</w:t>
      </w:r>
      <w:r>
        <w:t xml:space="preserve"> No forced consensus, dissent preserved, and AI never the sole decider.</w:t>
      </w:r>
    </w:p>
    <w:p>
      <w:pPr>
        <w:pStyle w:val="Heading2"/>
      </w:pPr>
      <w:r>
        <w:t xml:space="preserve">Problems to fix before sending</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w:t>
            </w:r>
          </w:p>
        </w:tc>
        <w:tc>
          <w:tcPr>
            <w:tcW w:w="2340" w:type="dxa"/>
            <w:shd w:val="clear" w:color="auto" w:fill="F2F2F2"/>
          </w:tcPr>
          <w:p>
            <w:pPr/>
            <w:r>
              <w:t xml:space="preserve">Problem</w:t>
            </w:r>
          </w:p>
        </w:tc>
        <w:tc>
          <w:tcPr>
            <w:tcW w:w="2340" w:type="dxa"/>
            <w:shd w:val="clear" w:color="auto" w:fill="F2F2F2"/>
          </w:tcPr>
          <w:p>
            <w:pPr/>
            <w:r>
              <w:t xml:space="preserve">Why it matters</w:t>
            </w:r>
          </w:p>
        </w:tc>
        <w:tc>
          <w:tcPr>
            <w:tcW w:w="2340" w:type="dxa"/>
            <w:shd w:val="clear" w:color="auto" w:fill="F2F2F2"/>
          </w:tcPr>
          <w:p>
            <w:pPr/>
            <w:r>
              <w:t xml:space="preserve">Fix</w:t>
            </w:r>
          </w:p>
        </w:tc>
      </w:tr>
      <w:tr>
        <w:tc>
          <w:tcPr>
            <w:tcW w:w="2340" w:type="dxa"/>
          </w:tcPr>
          <w:p>
            <w:pPr/>
            <w:r>
              <w:t xml:space="preserve">1</w:t>
            </w:r>
          </w:p>
        </w:tc>
        <w:tc>
          <w:tcPr>
            <w:tcW w:w="2340" w:type="dxa"/>
          </w:tcPr>
          <w:p>
            <w:pPr/>
            <w:r>
              <w:t xml:space="preserve">Nothing is tied to the existing site; the audit is left to the developer.</w:t>
            </w:r>
          </w:p>
        </w:tc>
        <w:tc>
          <w:tcPr>
            <w:tcW w:w="2340" w:type="dxa"/>
          </w:tcPr>
          <w:p>
            <w:pPr/>
            <w:r>
              <w:t xml:space="preserve">The developer can't tell what to keep, change or build new.</w:t>
            </w:r>
          </w:p>
        </w:tc>
        <w:tc>
          <w:tcPr>
            <w:tcW w:w="2340" w:type="dxa"/>
          </w:tcPr>
          <w:p>
            <w:pPr/>
            <w:r>
              <w:t xml:space="preserve">Add a "Current site vs PRD" table (Keep / Change / Build new).</w:t>
            </w:r>
          </w:p>
        </w:tc>
      </w:tr>
      <w:tr>
        <w:tc>
          <w:tcPr>
            <w:tcW w:w="2340" w:type="dxa"/>
          </w:tcPr>
          <w:p>
            <w:pPr/>
            <w:r>
              <w:t xml:space="preserve">2</w:t>
            </w:r>
          </w:p>
        </w:tc>
        <w:tc>
          <w:tcPr>
            <w:tcW w:w="2340" w:type="dxa"/>
          </w:tcPr>
          <w:p>
            <w:pPr/>
            <w:r>
              <w:t xml:space="preserve">The site address says 2027, but the product is 2047.</w:t>
            </w:r>
          </w:p>
        </w:tc>
        <w:tc>
          <w:tcPr>
            <w:tcW w:w="2340" w:type="dxa"/>
          </w:tcPr>
          <w:p>
            <w:pPr/>
            <w:r>
              <w:t xml:space="preserve">Looks like a typo; confusing for the competition and the public.</w:t>
            </w:r>
          </w:p>
        </w:tc>
        <w:tc>
          <w:tcPr>
            <w:tcW w:w="2340" w:type="dxa"/>
          </w:tcPr>
          <w:p>
            <w:pPr/>
            <w:r>
              <w:t xml:space="preserve">Decide the final domain and name. The PRD's own checklist asks for this too.</w:t>
            </w:r>
          </w:p>
        </w:tc>
      </w:tr>
      <w:tr>
        <w:tc>
          <w:tcPr>
            <w:tcW w:w="2340" w:type="dxa"/>
          </w:tcPr>
          <w:p>
            <w:pPr/>
            <w:r>
              <w:t xml:space="preserve">3</w:t>
            </w:r>
          </w:p>
        </w:tc>
        <w:tc>
          <w:tcPr>
            <w:tcW w:w="2340" w:type="dxa"/>
          </w:tcPr>
          <w:p>
            <w:pPr/>
            <w:r>
              <w:t xml:space="preserve">The PRD is 4,288 lines and conflicts with itself: Parts B and C repeat Part A in places.</w:t>
            </w:r>
          </w:p>
        </w:tc>
        <w:tc>
          <w:tcPr>
            <w:tcW w:w="2340" w:type="dxa"/>
          </w:tcPr>
          <w:p>
            <w:pPr/>
            <w:r>
              <w:t xml:space="preserve">The developer may follow the old wording.</w:t>
            </w:r>
          </w:p>
        </w:tc>
        <w:tc>
          <w:tcPr>
            <w:tcW w:w="2340" w:type="dxa"/>
          </w:tcPr>
          <w:p>
            <w:pPr/>
            <w:r>
              <w:t xml:space="preserve">Remove the old text where Part A replaces it (see rows 4 to 6).</w:t>
            </w:r>
          </w:p>
        </w:tc>
      </w:tr>
      <w:tr>
        <w:tc>
          <w:tcPr>
            <w:tcW w:w="2340" w:type="dxa"/>
          </w:tcPr>
          <w:p>
            <w:pPr/>
            <w:r>
              <w:t xml:space="preserve">4</w:t>
            </w:r>
          </w:p>
        </w:tc>
        <w:tc>
          <w:tcPr>
            <w:tcW w:w="2340" w:type="dxa"/>
          </w:tcPr>
          <w:p>
            <w:pPr/>
            <w:r>
              <w:t xml:space="preserve">Navigation conflicts: Part B has a single DELIBERATE menu; Part A lists Debate Room, Youth Assembly, Youth Parliament and Workspace separately, with UHV last.</w:t>
            </w:r>
          </w:p>
        </w:tc>
        <w:tc>
          <w:tcPr>
            <w:tcW w:w="2340" w:type="dxa"/>
          </w:tcPr>
          <w:p>
            <w:pPr/>
            <w:r>
              <w:t xml:space="preserve">The developer won't know which menu to build.</w:t>
            </w:r>
          </w:p>
        </w:tc>
        <w:tc>
          <w:tcPr>
            <w:tcW w:w="2340" w:type="dxa"/>
          </w:tcPr>
          <w:p>
            <w:pPr/>
            <w:r>
              <w:t xml:space="preserve">Delete the old menu from Part B and keep one menu.</w:t>
            </w:r>
          </w:p>
        </w:tc>
      </w:tr>
      <w:tr>
        <w:tc>
          <w:tcPr>
            <w:tcW w:w="2340" w:type="dxa"/>
          </w:tcPr>
          <w:p>
            <w:pPr/>
            <w:r>
              <w:t xml:space="preserve">5</w:t>
            </w:r>
          </w:p>
        </w:tc>
        <w:tc>
          <w:tcPr>
            <w:tcW w:w="2340" w:type="dxa"/>
          </w:tcPr>
          <w:p>
            <w:pPr/>
            <w:r>
              <w:t xml:space="preserve">Role names conflict: Platform Owner (Part A), Super Admin and Platform Admin (Part B), Moderator and Platform Admin (Part C).</w:t>
            </w:r>
          </w:p>
        </w:tc>
        <w:tc>
          <w:tcPr>
            <w:tcW w:w="2340" w:type="dxa"/>
          </w:tcPr>
          <w:p>
            <w:pPr/>
            <w:r>
              <w:t xml:space="preserve">Permissions will be built wrongly.</w:t>
            </w:r>
          </w:p>
        </w:tc>
        <w:tc>
          <w:tcPr>
            <w:tcW w:w="2340" w:type="dxa"/>
          </w:tcPr>
          <w:p>
            <w:pPr/>
            <w:r>
              <w:t xml:space="preserve">Make one role table and map the old names to it.</w:t>
            </w:r>
          </w:p>
        </w:tc>
      </w:tr>
      <w:tr>
        <w:tc>
          <w:tcPr>
            <w:tcW w:w="2340" w:type="dxa"/>
          </w:tcPr>
          <w:p>
            <w:pPr/>
            <w:r>
              <w:t xml:space="preserve">6</w:t>
            </w:r>
          </w:p>
        </w:tc>
        <w:tc>
          <w:tcPr>
            <w:tcW w:w="2340" w:type="dxa"/>
          </w:tcPr>
          <w:p>
            <w:pPr/>
            <w:r>
              <w:t xml:space="preserve">First-release (MVP) scope conflicts: Part C puts Youth Parliament "later" while Part A has it in Phase 5; Debate Room and Workspaces are missing from the Part C V1 list.</w:t>
            </w:r>
          </w:p>
        </w:tc>
        <w:tc>
          <w:tcPr>
            <w:tcW w:w="2340" w:type="dxa"/>
          </w:tcPr>
          <w:p>
            <w:pPr/>
            <w:r>
              <w:t xml:space="preserve">The developer won't know what must be ready for the competition.</w:t>
            </w:r>
          </w:p>
        </w:tc>
        <w:tc>
          <w:tcPr>
            <w:tcW w:w="2340" w:type="dxa"/>
          </w:tcPr>
          <w:p>
            <w:pPr/>
            <w:r>
              <w:t xml:space="preserve">Add "Phase 1 / competition demo: must have, nice to have, later".</w:t>
            </w:r>
          </w:p>
        </w:tc>
      </w:tr>
      <w:tr>
        <w:tc>
          <w:tcPr>
            <w:tcW w:w="2340" w:type="dxa"/>
          </w:tcPr>
          <w:p>
            <w:pPr/>
            <w:r>
              <w:t xml:space="preserve">7</w:t>
            </w:r>
          </w:p>
        </w:tc>
        <w:tc>
          <w:tcPr>
            <w:tcW w:w="2340" w:type="dxa"/>
          </w:tcPr>
          <w:p>
            <w:pPr/>
            <w:r>
              <w:t xml:space="preserve">No legal and compliance section: DPDP, verifiable parental consent, privacy policy, terms of use and grievance officer do not appear.</w:t>
            </w:r>
          </w:p>
        </w:tc>
        <w:tc>
          <w:tcPr>
            <w:tcW w:w="2340" w:type="dxa"/>
          </w:tcPr>
          <w:p>
            <w:pPr/>
            <w:r>
              <w:t xml:space="preserve">The platform collects data from under-18s, and the DPDP Act has special rules for children.</w:t>
            </w:r>
          </w:p>
        </w:tc>
        <w:tc>
          <w:tcPr>
            <w:tcW w:w="2340" w:type="dxa"/>
          </w:tcPr>
          <w:p>
            <w:pPr/>
            <w:r>
              <w:t xml:space="preserve">Add a short compliance section; have a lawyer review it before launch.</w:t>
            </w:r>
          </w:p>
        </w:tc>
      </w:tr>
      <w:tr>
        <w:tc>
          <w:tcPr>
            <w:tcW w:w="2340" w:type="dxa"/>
          </w:tcPr>
          <w:p>
            <w:pPr/>
            <w:r>
              <w:t xml:space="preserve">8</w:t>
            </w:r>
          </w:p>
        </w:tc>
        <w:tc>
          <w:tcPr>
            <w:tcW w:w="2340" w:type="dxa"/>
          </w:tcPr>
          <w:p>
            <w:pPr/>
            <w:r>
              <w:t xml:space="preserve">No budget, team, timeline or hosting plan.</w:t>
            </w:r>
          </w:p>
        </w:tc>
        <w:tc>
          <w:tcPr>
            <w:tcW w:w="2340" w:type="dxa"/>
          </w:tcPr>
          <w:p>
            <w:pPr/>
            <w:r>
              <w:t xml:space="preserve">Live video, AI and storage cost money; the developer can't quote or commit.</w:t>
            </w:r>
          </w:p>
        </w:tc>
        <w:tc>
          <w:tcPr>
            <w:tcW w:w="2340" w:type="dxa"/>
          </w:tcPr>
          <w:p>
            <w:pPr/>
            <w:r>
              <w:t xml:space="preserve">Add target dates, a monthly cost ceiling and "free tier first" rules.</w:t>
            </w:r>
          </w:p>
        </w:tc>
      </w:tr>
    </w:tbl>
    <w:p>
      <w:pPr>
        <w:pStyle w:val="Heading2"/>
      </w:pPr>
      <w:r>
        <w:t xml:space="preserve">Smaller gaps to add</w:t>
      </w:r>
    </w:p>
    <w:p>
      <w:pPr>
        <w:pStyle w:val="ListParagraph"/>
        <w:numPr>
          <w:ilvl w:val="0"/>
          <w:numId w:val="3"/>
        </w:numPr>
      </w:pPr>
      <w:r>
        <w:rPr>
          <w:b/>
        </w:rPr>
        <w:t xml:space="preserve">Demo data plan.</w:t>
      </w:r>
      <w:r>
        <w:t xml:space="preserve"> The PRD says "no fake data", but a competition demo needs sample content; say which data is clearly marked demo.</w:t>
      </w:r>
    </w:p>
    <w:p>
      <w:pPr>
        <w:pStyle w:val="ListParagraph"/>
        <w:numPr>
          <w:ilvl w:val="0"/>
          <w:numId w:val="3"/>
        </w:numPr>
      </w:pPr>
      <w:r>
        <w:rPr>
          <w:b/>
        </w:rPr>
        <w:t xml:space="preserve">Founder profile.</w:t>
      </w:r>
      <w:r>
        <w:t xml:space="preserve"> The PRD correctly doesn't invent your details, but you must supply the name, photo and bio. A blank "coming soon" card will look unfinished in front of judges.</w:t>
      </w:r>
    </w:p>
    <w:p>
      <w:pPr>
        <w:pStyle w:val="ListParagraph"/>
        <w:numPr>
          <w:ilvl w:val="0"/>
          <w:numId w:val="3"/>
        </w:numPr>
      </w:pPr>
      <w:r>
        <w:rPr>
          <w:b/>
        </w:rPr>
        <w:t xml:space="preserve">UHV / Jeevan Vidya.</w:t>
      </w:r>
      <w:r>
        <w:t xml:space="preserve"> Name who uploads the content and which curriculum is used.</w:t>
      </w:r>
    </w:p>
    <w:p>
      <w:pPr>
        <w:pStyle w:val="ListParagraph"/>
        <w:numPr>
          <w:ilvl w:val="0"/>
          <w:numId w:val="3"/>
        </w:numPr>
      </w:pPr>
      <w:r>
        <w:rPr>
          <w:b/>
        </w:rPr>
        <w:t xml:space="preserve">Hindi and English.</w:t>
      </w:r>
      <w:r>
        <w:t xml:space="preserve"> Both are required, but the PRD doesn't say who writes the Hindi text.</w:t>
      </w:r>
    </w:p>
    <w:p>
      <w:pPr>
        <w:pStyle w:val="ListParagraph"/>
        <w:numPr>
          <w:ilvl w:val="0"/>
          <w:numId w:val="3"/>
        </w:numPr>
      </w:pPr>
      <w:r>
        <w:rPr>
          <w:b/>
        </w:rPr>
        <w:t xml:space="preserve">Moderation.</w:t>
      </w:r>
      <w:r>
        <w:t xml:space="preserve"> It doesn't say who the first moderators are or how they are chosen.</w:t>
      </w:r>
    </w:p>
    <w:p>
      <w:pPr>
        <w:pStyle w:val="ListParagraph"/>
        <w:numPr>
          <w:ilvl w:val="0"/>
          <w:numId w:val="3"/>
        </w:numPr>
      </w:pPr>
      <w:r>
        <w:rPr>
          <w:b/>
        </w:rPr>
        <w:t xml:space="preserve">Success measures for the competition.</w:t>
      </w:r>
      <w:r>
        <w:t xml:space="preserve"> Nothing states what judges should see in a 5-minute demo.</w:t>
      </w:r>
    </w:p>
    <w:p>
      <w:pPr>
        <w:pStyle w:val="Heading2"/>
      </w:pPr>
      <w:r>
        <w:t xml:space="preserve">Recommended next steps</w:t>
      </w:r>
    </w:p>
    <w:p>
      <w:pPr>
        <w:pStyle w:val="ListParagraph"/>
        <w:numPr>
          <w:ilvl w:val="0"/>
          <w:numId w:val="4"/>
        </w:numPr>
      </w:pPr>
      <w:r>
        <w:t xml:space="preserve">Collect the screenshots so the "Current site vs PRD" table can be built.</w:t>
      </w:r>
    </w:p>
    <w:p>
      <w:pPr>
        <w:pStyle w:val="ListParagraph"/>
        <w:numPr>
          <w:ilvl w:val="0"/>
          <w:numId w:val="4"/>
        </w:numPr>
      </w:pPr>
      <w:r>
        <w:t xml:space="preserve">Produce a cleaned v2.1: drop the duplicated and conflicting old text, add the 8 fixes above, and add a one-page "What to build first" summary for the developer.</w:t>
      </w:r>
    </w:p>
    <w:p>
      <w:pPr>
        <w:pStyle w:val="ListParagraph"/>
        <w:numPr>
          <w:ilvl w:val="0"/>
          <w:numId w:val="4"/>
        </w:numPr>
      </w:pPr>
      <w:r>
        <w:t xml:space="preserve">Send v2.1 to the developer.</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JanSahabhag 2047 Master PRD v3.0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JanSahabhag 2047 Master PRD v3.1 — Lossless Source Archive</dc:title>
  <dc:subject>Canonical master specification plus preserved source documents</dc:subject>
  <dc:creator>JanSahabhag 2047 — Owner details to be confirmed</dc:creator>
  <cp:keywords>JanSahabhag 2047, Master PRD, lossless source archive, developer handover</cp:keywords>
  <dc:description>generated by python-docx</dc:description>
  <cp:lastModifiedBy/>
  <cp:revision>1</cp:revision>
  <dcterms:created xsi:type="dcterms:W3CDTF">2013-12-23T23:15:00Z</dcterms:created>
  <dcterms:modified xsi:type="dcterms:W3CDTF">2013-12-23T23:15:00Z</dcterms:modified>
  <cp:category/>
</cp:coreProperties>
</file>