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257E" w14:textId="28B4E3AD" w:rsidR="004B0705" w:rsidRDefault="004B0705" w:rsidP="004B0705">
      <w:pPr>
        <w:pStyle w:val="Title"/>
      </w:pPr>
      <w:r>
        <w:t xml:space="preserve">Mechanism Description of a </w:t>
      </w:r>
      <w:r>
        <w:t>Duo</w:t>
      </w:r>
      <w:r w:rsidR="00D964D6">
        <w:t>-Tang Folder</w:t>
      </w:r>
    </w:p>
    <w:p w14:paraId="22B10BF2" w14:textId="77777777" w:rsidR="004B0705" w:rsidRDefault="004B0705" w:rsidP="004B0705">
      <w:pPr>
        <w:pStyle w:val="Heading1"/>
      </w:pPr>
      <w:r>
        <w:t>Introduction</w:t>
      </w:r>
    </w:p>
    <w:p w14:paraId="12498393" w14:textId="6A899110" w:rsidR="000B7256" w:rsidRDefault="000B7256" w:rsidP="004B0705">
      <w:pPr>
        <w:pStyle w:val="Heading1"/>
        <w:rPr>
          <w:rFonts w:eastAsiaTheme="minorHAnsi" w:cstheme="minorBidi"/>
          <w:b w:val="0"/>
          <w:color w:val="auto"/>
          <w:sz w:val="24"/>
          <w:szCs w:val="22"/>
        </w:rPr>
      </w:pPr>
      <w:r w:rsidRPr="000B7256">
        <w:rPr>
          <w:rFonts w:eastAsiaTheme="minorHAnsi" w:cstheme="minorBidi"/>
          <w:b w:val="0"/>
          <w:color w:val="auto"/>
          <w:sz w:val="24"/>
          <w:szCs w:val="22"/>
        </w:rPr>
        <w:t>The black duo-tang folder is a versatile and essential tool for organizing and storing documents with style and efficiency. With its sleek appearance, the black duo-tang folder stands out as a symbol of organization.</w:t>
      </w:r>
      <w:r w:rsidR="00BF1C49">
        <w:rPr>
          <w:rFonts w:eastAsiaTheme="minorHAnsi" w:cstheme="minorBidi"/>
          <w:b w:val="0"/>
          <w:color w:val="auto"/>
          <w:sz w:val="24"/>
          <w:szCs w:val="22"/>
        </w:rPr>
        <w:t xml:space="preserve"> </w:t>
      </w:r>
      <w:r w:rsidR="00244AB0">
        <w:rPr>
          <w:rFonts w:eastAsiaTheme="minorHAnsi" w:cstheme="minorBidi"/>
          <w:b w:val="0"/>
          <w:color w:val="auto"/>
          <w:sz w:val="24"/>
          <w:szCs w:val="22"/>
        </w:rPr>
        <w:t xml:space="preserve">Originally founded in 1931 by the Duo-Tang 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>company located at Chicago</w:t>
      </w:r>
      <w:r w:rsidR="00C20146">
        <w:rPr>
          <w:rFonts w:eastAsiaTheme="minorHAnsi" w:cstheme="minorBidi"/>
          <w:b w:val="0"/>
          <w:color w:val="auto"/>
          <w:sz w:val="24"/>
          <w:szCs w:val="22"/>
        </w:rPr>
        <w:t xml:space="preserve"> [1]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 xml:space="preserve">, </w:t>
      </w:r>
      <w:r w:rsidR="00AD090D" w:rsidRPr="000B7256">
        <w:rPr>
          <w:rFonts w:eastAsiaTheme="minorHAnsi" w:cstheme="minorBidi"/>
          <w:b w:val="0"/>
          <w:color w:val="auto"/>
          <w:sz w:val="24"/>
          <w:szCs w:val="22"/>
        </w:rPr>
        <w:t>this folder is the perfect companion</w:t>
      </w:r>
      <w:r w:rsidR="00AD090D" w:rsidRPr="000B7256">
        <w:rPr>
          <w:rFonts w:eastAsiaTheme="minorHAnsi" w:cstheme="minorBidi"/>
          <w:b w:val="0"/>
          <w:color w:val="auto"/>
          <w:sz w:val="24"/>
          <w:szCs w:val="22"/>
        </w:rPr>
        <w:t xml:space="preserve"> 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>for</w:t>
      </w:r>
      <w:r w:rsidRPr="000B7256">
        <w:rPr>
          <w:rFonts w:eastAsiaTheme="minorHAnsi" w:cstheme="minorBidi"/>
          <w:b w:val="0"/>
          <w:color w:val="auto"/>
          <w:sz w:val="24"/>
          <w:szCs w:val="22"/>
        </w:rPr>
        <w:t xml:space="preserve"> student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>s</w:t>
      </w:r>
      <w:r w:rsidRPr="000B7256">
        <w:rPr>
          <w:rFonts w:eastAsiaTheme="minorHAnsi" w:cstheme="minorBidi"/>
          <w:b w:val="0"/>
          <w:color w:val="auto"/>
          <w:sz w:val="24"/>
          <w:szCs w:val="22"/>
        </w:rPr>
        <w:t>, professional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>s</w:t>
      </w:r>
      <w:r w:rsidRPr="000B7256">
        <w:rPr>
          <w:rFonts w:eastAsiaTheme="minorHAnsi" w:cstheme="minorBidi"/>
          <w:b w:val="0"/>
          <w:color w:val="auto"/>
          <w:sz w:val="24"/>
          <w:szCs w:val="22"/>
        </w:rPr>
        <w:t>, or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 xml:space="preserve"> anyone</w:t>
      </w:r>
      <w:r w:rsidRPr="000B7256">
        <w:rPr>
          <w:rFonts w:eastAsiaTheme="minorHAnsi" w:cstheme="minorBidi"/>
          <w:b w:val="0"/>
          <w:color w:val="auto"/>
          <w:sz w:val="24"/>
          <w:szCs w:val="22"/>
        </w:rPr>
        <w:t xml:space="preserve"> who simply wants to keep their important papers in order</w:t>
      </w:r>
      <w:r w:rsidR="00AD090D">
        <w:rPr>
          <w:rFonts w:eastAsiaTheme="minorHAnsi" w:cstheme="minorBidi"/>
          <w:b w:val="0"/>
          <w:color w:val="auto"/>
          <w:sz w:val="24"/>
          <w:szCs w:val="22"/>
        </w:rPr>
        <w:t xml:space="preserve">. </w:t>
      </w:r>
      <w:r w:rsidRPr="000B7256">
        <w:rPr>
          <w:rFonts w:eastAsiaTheme="minorHAnsi" w:cstheme="minorBidi"/>
          <w:b w:val="0"/>
          <w:color w:val="auto"/>
          <w:sz w:val="24"/>
          <w:szCs w:val="22"/>
        </w:rPr>
        <w:t xml:space="preserve">Its durable construction ensures that your documents stay secure and protected, while the convenient duo-tang design allows for easy access and retrieval of </w:t>
      </w:r>
      <w:r w:rsidR="00757D50" w:rsidRPr="000B7256">
        <w:rPr>
          <w:rFonts w:eastAsiaTheme="minorHAnsi" w:cstheme="minorBidi"/>
          <w:b w:val="0"/>
          <w:color w:val="auto"/>
          <w:sz w:val="24"/>
          <w:szCs w:val="22"/>
        </w:rPr>
        <w:t>papers</w:t>
      </w:r>
      <w:r w:rsidR="000B73C5">
        <w:rPr>
          <w:rFonts w:eastAsiaTheme="minorHAnsi" w:cstheme="minorBidi"/>
          <w:b w:val="0"/>
          <w:color w:val="auto"/>
          <w:sz w:val="24"/>
          <w:szCs w:val="22"/>
        </w:rPr>
        <w:t>. O</w:t>
      </w:r>
      <w:r w:rsidR="00757D50" w:rsidRPr="00510532">
        <w:rPr>
          <w:rFonts w:eastAsiaTheme="minorHAnsi" w:cstheme="minorBidi"/>
          <w:b w:val="0"/>
          <w:color w:val="auto"/>
          <w:sz w:val="24"/>
          <w:szCs w:val="22"/>
        </w:rPr>
        <w:t>ften</w:t>
      </w:r>
      <w:r w:rsidR="00510532" w:rsidRPr="00510532">
        <w:rPr>
          <w:rFonts w:eastAsiaTheme="minorHAnsi" w:cstheme="minorBidi"/>
          <w:b w:val="0"/>
          <w:color w:val="auto"/>
          <w:sz w:val="24"/>
          <w:szCs w:val="22"/>
        </w:rPr>
        <w:t xml:space="preserve"> used as an organization tool for multiple pages of one subject, </w:t>
      </w:r>
      <w:r w:rsidR="000B73C5">
        <w:rPr>
          <w:rFonts w:eastAsiaTheme="minorHAnsi" w:cstheme="minorBidi"/>
          <w:b w:val="0"/>
          <w:color w:val="auto"/>
          <w:sz w:val="24"/>
          <w:szCs w:val="22"/>
        </w:rPr>
        <w:t xml:space="preserve">it is </w:t>
      </w:r>
      <w:r w:rsidR="008C52EB">
        <w:rPr>
          <w:rFonts w:eastAsiaTheme="minorHAnsi" w:cstheme="minorBidi"/>
          <w:b w:val="0"/>
          <w:color w:val="auto"/>
          <w:sz w:val="24"/>
          <w:szCs w:val="22"/>
        </w:rPr>
        <w:t>mainly</w:t>
      </w:r>
      <w:r w:rsidR="00510532" w:rsidRPr="00510532">
        <w:rPr>
          <w:rFonts w:eastAsiaTheme="minorHAnsi" w:cstheme="minorBidi"/>
          <w:b w:val="0"/>
          <w:color w:val="auto"/>
          <w:sz w:val="24"/>
          <w:szCs w:val="22"/>
        </w:rPr>
        <w:t xml:space="preserve"> </w:t>
      </w:r>
      <w:r w:rsidR="000B73C5">
        <w:rPr>
          <w:rFonts w:eastAsiaTheme="minorHAnsi" w:cstheme="minorBidi"/>
          <w:b w:val="0"/>
          <w:color w:val="auto"/>
          <w:sz w:val="24"/>
          <w:szCs w:val="22"/>
        </w:rPr>
        <w:t xml:space="preserve">used </w:t>
      </w:r>
      <w:r w:rsidR="00510532" w:rsidRPr="00510532">
        <w:rPr>
          <w:rFonts w:eastAsiaTheme="minorHAnsi" w:cstheme="minorBidi"/>
          <w:b w:val="0"/>
          <w:color w:val="auto"/>
          <w:sz w:val="24"/>
          <w:szCs w:val="22"/>
        </w:rPr>
        <w:t>by elementary school students</w:t>
      </w:r>
      <w:r w:rsidR="00757D50">
        <w:rPr>
          <w:rFonts w:eastAsiaTheme="minorHAnsi" w:cstheme="minorBidi"/>
          <w:b w:val="0"/>
          <w:color w:val="auto"/>
          <w:sz w:val="24"/>
          <w:szCs w:val="22"/>
        </w:rPr>
        <w:t>. As they enter secondary school however, most students transition over to binders.</w:t>
      </w:r>
    </w:p>
    <w:p w14:paraId="6B1724D0" w14:textId="11876565" w:rsidR="004B0705" w:rsidRDefault="004B0705" w:rsidP="004B0705">
      <w:pPr>
        <w:pStyle w:val="Heading1"/>
      </w:pPr>
      <w:r>
        <w:t>Overall Description</w:t>
      </w:r>
    </w:p>
    <w:p w14:paraId="0C20F8F1" w14:textId="3014E6B9" w:rsidR="004B0705" w:rsidRDefault="00967133" w:rsidP="004B0705">
      <w:r>
        <w:t>The</w:t>
      </w:r>
      <w:r w:rsidR="00997889" w:rsidRPr="00997889">
        <w:t xml:space="preserve"> Duo-Tang folder, originally a brand name for paper folders, is a popular and practical tool </w:t>
      </w:r>
      <w:r w:rsidR="005A353A">
        <w:t xml:space="preserve">primarily </w:t>
      </w:r>
      <w:r w:rsidR="00997889" w:rsidRPr="00997889">
        <w:t xml:space="preserve">made of </w:t>
      </w:r>
      <w:r>
        <w:t xml:space="preserve">black </w:t>
      </w:r>
      <w:r w:rsidR="00997889" w:rsidRPr="00997889">
        <w:t>durable cardstock paper</w:t>
      </w:r>
      <w:r w:rsidR="005A353A">
        <w:t xml:space="preserve"> with only one of its components made of metal</w:t>
      </w:r>
      <w:r>
        <w:t xml:space="preserve"> giving </w:t>
      </w:r>
      <w:r w:rsidR="00A81148">
        <w:t xml:space="preserve">off </w:t>
      </w:r>
      <w:r>
        <w:t>a silverish color</w:t>
      </w:r>
      <w:r w:rsidR="00997889" w:rsidRPr="00997889">
        <w:t>.</w:t>
      </w:r>
      <w:r w:rsidR="007B033E">
        <w:t xml:space="preserve"> With a very </w:t>
      </w:r>
      <w:r w:rsidR="00474E26">
        <w:t>simple design when analyzed,</w:t>
      </w:r>
      <w:r w:rsidR="00997889" w:rsidRPr="00997889">
        <w:t xml:space="preserve"> </w:t>
      </w:r>
      <w:r w:rsidR="00E00E39">
        <w:t>i</w:t>
      </w:r>
      <w:r w:rsidR="009A3C55">
        <w:t xml:space="preserve">t is very light weighing only about </w:t>
      </w:r>
      <w:r w:rsidR="00B677B4">
        <w:t xml:space="preserve">40.5 g and its dimensions are 9” x </w:t>
      </w:r>
      <w:r w:rsidR="005F2CB0">
        <w:t>11.5” (9 inches wide and 11.5 inches height</w:t>
      </w:r>
      <w:r w:rsidR="001512B1">
        <w:t xml:space="preserve">). </w:t>
      </w:r>
      <w:r w:rsidR="00997889" w:rsidRPr="00997889">
        <w:t>Designed to bind multiple sheets of paper securely,</w:t>
      </w:r>
      <w:r w:rsidR="002B2B00">
        <w:t xml:space="preserve"> it has a very smooth </w:t>
      </w:r>
      <w:r w:rsidR="000442D3">
        <w:t xml:space="preserve">touch as if </w:t>
      </w:r>
      <w:r w:rsidR="00065357">
        <w:t xml:space="preserve">you are touching cardboard </w:t>
      </w:r>
      <w:r w:rsidR="003F70A6">
        <w:t>and it has a rectangular shape</w:t>
      </w:r>
      <w:r w:rsidR="00065357">
        <w:t>.</w:t>
      </w:r>
      <w:r w:rsidR="00033D56">
        <w:t xml:space="preserve"> Figure </w:t>
      </w:r>
      <w:r w:rsidR="001254D9">
        <w:t>1</w:t>
      </w:r>
      <w:r w:rsidR="005622A5">
        <w:t xml:space="preserve"> below illustrates its shape and the first component being the binder’s front cover (1)</w:t>
      </w:r>
      <w:r w:rsidR="00314C61">
        <w:t xml:space="preserve"> where the </w:t>
      </w:r>
      <w:r w:rsidR="00153932">
        <w:t>sticker binder slot (2) can be found</w:t>
      </w:r>
      <w:r w:rsidR="005622A5">
        <w:t>. Inside,</w:t>
      </w:r>
      <w:r w:rsidR="00997889" w:rsidRPr="00997889">
        <w:t xml:space="preserve"> </w:t>
      </w:r>
      <w:r w:rsidR="005622A5">
        <w:t>i</w:t>
      </w:r>
      <w:r w:rsidR="00997889" w:rsidRPr="00997889">
        <w:t>t features embedded brass fasteners</w:t>
      </w:r>
      <w:r w:rsidR="005622A5">
        <w:t xml:space="preserve"> (</w:t>
      </w:r>
      <w:r w:rsidR="00153932">
        <w:t>3</w:t>
      </w:r>
      <w:r w:rsidR="005622A5">
        <w:t>)</w:t>
      </w:r>
      <w:r w:rsidR="00997889" w:rsidRPr="00997889">
        <w:t xml:space="preserve"> that are bent through the holes of the paper and folded down to keep them in place.</w:t>
      </w:r>
      <w:r w:rsidR="00DB004F">
        <w:t xml:space="preserve"> They are located on the spine (</w:t>
      </w:r>
      <w:r w:rsidR="00153932">
        <w:t>4</w:t>
      </w:r>
      <w:r w:rsidR="00DB004F">
        <w:t xml:space="preserve">) of the binder. </w:t>
      </w:r>
      <w:r w:rsidR="00997889" w:rsidRPr="00997889">
        <w:t xml:space="preserve"> Some models of Duo-Tang folders offer three teeth on the fastener, while others have six, with two on the top, middle, and bottom. </w:t>
      </w:r>
      <w:r w:rsidR="005622A5">
        <w:t xml:space="preserve">For this one, </w:t>
      </w:r>
      <w:r w:rsidR="00063D67">
        <w:t>the fasteners only offe</w:t>
      </w:r>
      <w:r w:rsidR="00153932">
        <w:t>r two teeth</w:t>
      </w:r>
      <w:r w:rsidR="00B4632C">
        <w:t xml:space="preserve"> (5)</w:t>
      </w:r>
      <w:r w:rsidR="00153932">
        <w:t>.</w:t>
      </w:r>
      <w:r w:rsidR="00D472D8">
        <w:t xml:space="preserve"> Finally, the duo-tang </w:t>
      </w:r>
      <w:r w:rsidR="00985BA4">
        <w:t xml:space="preserve">is provided with a back cover </w:t>
      </w:r>
      <w:r w:rsidR="00FD5BDA">
        <w:t xml:space="preserve">(6) </w:t>
      </w:r>
      <w:r w:rsidR="00985BA4">
        <w:t>similarly to the front cover.</w:t>
      </w:r>
      <w:r w:rsidR="00B4632C">
        <w:t xml:space="preserve"> The inside of the Duo-Tang is illustrated in Figure </w:t>
      </w:r>
      <w:r w:rsidR="001254D9">
        <w:t>2</w:t>
      </w:r>
      <w:r w:rsidR="00B4632C">
        <w:t>.</w:t>
      </w:r>
      <w:r w:rsidR="00153932">
        <w:t xml:space="preserve"> </w:t>
      </w:r>
      <w:r w:rsidR="00997889" w:rsidRPr="00997889">
        <w:t>Duo-Tang folders provide a convenient and portable solution for keeping papers organized and easily accessible, ensuring that important documents stay together and protected.</w:t>
      </w:r>
    </w:p>
    <w:p w14:paraId="3DE838AC" w14:textId="06E9ACB6" w:rsidR="00E403F0" w:rsidRDefault="00E403F0" w:rsidP="004B0705"/>
    <w:p w14:paraId="44987191" w14:textId="50430E81" w:rsidR="00E403F0" w:rsidRDefault="00E403F0" w:rsidP="00E403F0">
      <w:pPr>
        <w:pStyle w:val="Bulletlist1"/>
      </w:pPr>
      <w:r>
        <w:t>Front Cover</w:t>
      </w:r>
      <w:r>
        <w:t xml:space="preserve"> (1)</w:t>
      </w:r>
    </w:p>
    <w:p w14:paraId="2749AB7B" w14:textId="1034ED82" w:rsidR="00E403F0" w:rsidRDefault="00E403F0" w:rsidP="00E403F0">
      <w:pPr>
        <w:pStyle w:val="Bulletlist1"/>
      </w:pPr>
      <w:r>
        <w:t>Sticker Binder Slot</w:t>
      </w:r>
      <w:r>
        <w:t xml:space="preserve"> (2)</w:t>
      </w:r>
    </w:p>
    <w:p w14:paraId="5044656D" w14:textId="5B50421B" w:rsidR="00E403F0" w:rsidRDefault="00CB4CF0" w:rsidP="00E403F0">
      <w:pPr>
        <w:pStyle w:val="Bulletlist1"/>
      </w:pPr>
      <w:r>
        <w:t>Fasteners (3)</w:t>
      </w:r>
    </w:p>
    <w:p w14:paraId="6AF3D4F8" w14:textId="102FA475" w:rsidR="00E403F0" w:rsidRDefault="005044A8" w:rsidP="00E403F0">
      <w:pPr>
        <w:pStyle w:val="Bulletlist1"/>
      </w:pPr>
      <w:r>
        <w:t>Spine (4)</w:t>
      </w:r>
    </w:p>
    <w:p w14:paraId="273E2E26" w14:textId="4B96D407" w:rsidR="00E403F0" w:rsidRDefault="00D472D8" w:rsidP="00E403F0">
      <w:pPr>
        <w:pStyle w:val="Bulletlist1"/>
      </w:pPr>
      <w:r>
        <w:t>Teeth</w:t>
      </w:r>
      <w:r w:rsidR="00E403F0">
        <w:t xml:space="preserve"> (5)</w:t>
      </w:r>
    </w:p>
    <w:p w14:paraId="5FF19B20" w14:textId="052E8ABE" w:rsidR="00D472D8" w:rsidRDefault="00FD5BDA" w:rsidP="00E403F0">
      <w:pPr>
        <w:pStyle w:val="Bulletlist1"/>
      </w:pPr>
      <w:r>
        <w:t>Back Cover (6)</w:t>
      </w:r>
    </w:p>
    <w:p w14:paraId="6BA322CE" w14:textId="77777777" w:rsidR="003A1430" w:rsidRDefault="003A1430" w:rsidP="004B0705"/>
    <w:p w14:paraId="14CCF4E7" w14:textId="77777777" w:rsidR="00816E0F" w:rsidRDefault="005652DD" w:rsidP="00816E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3D35AF" wp14:editId="51E89BD0">
            <wp:extent cx="3514725" cy="3514725"/>
            <wp:effectExtent l="19050" t="19050" r="28575" b="28575"/>
            <wp:docPr id="628906042" name="Picture 5" descr="eway.ca - HRY06235 | Hilroy Report Cover - Letter-Size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way.ca - HRY06235 | Hilroy Report Cover - Letter-Size - 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3071C" w14:textId="2E16BF0B" w:rsidR="005652DD" w:rsidRDefault="00816E0F" w:rsidP="00D17A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4902">
        <w:rPr>
          <w:noProof/>
        </w:rPr>
        <w:t>1</w:t>
      </w:r>
      <w:r>
        <w:fldChar w:fldCharType="end"/>
      </w:r>
      <w:r>
        <w:t>: Front Cover of a Duo-Tang cover [2]</w:t>
      </w:r>
    </w:p>
    <w:p w14:paraId="47FC7747" w14:textId="77777777" w:rsidR="004B0705" w:rsidRDefault="004B0705" w:rsidP="004B0705"/>
    <w:p w14:paraId="1FB28675" w14:textId="77777777" w:rsidR="00DA7D25" w:rsidRDefault="00D17AC0" w:rsidP="00DA7D25">
      <w:pPr>
        <w:keepNext/>
        <w:jc w:val="center"/>
      </w:pPr>
      <w:r>
        <w:rPr>
          <w:noProof/>
        </w:rPr>
        <w:drawing>
          <wp:inline distT="0" distB="0" distL="0" distR="0" wp14:anchorId="6B14B40C" wp14:editId="3BD2E577">
            <wp:extent cx="3781425" cy="3383083"/>
            <wp:effectExtent l="19050" t="19050" r="9525" b="27305"/>
            <wp:docPr id="1541163617" name="Picture 6" descr="A black folder with zip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63617" name="Picture 6" descr="A black folder with zipp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27" cy="3386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8C55F" w14:textId="5FE86C61" w:rsidR="004B0705" w:rsidRDefault="00DA7D25" w:rsidP="00DA7D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4902">
        <w:rPr>
          <w:noProof/>
        </w:rPr>
        <w:t>2</w:t>
      </w:r>
      <w:r>
        <w:fldChar w:fldCharType="end"/>
      </w:r>
      <w:r>
        <w:t>: Inside of a Duo-Tang cover [3]</w:t>
      </w:r>
    </w:p>
    <w:p w14:paraId="50924A53" w14:textId="77777777" w:rsidR="004B0705" w:rsidRDefault="004B0705" w:rsidP="004B0705">
      <w:pPr>
        <w:pStyle w:val="Caption"/>
      </w:pPr>
    </w:p>
    <w:p w14:paraId="173A25A0" w14:textId="77777777" w:rsidR="004B0705" w:rsidRDefault="004B0705" w:rsidP="004B0705"/>
    <w:p w14:paraId="2CC22BF1" w14:textId="77777777" w:rsidR="004B0705" w:rsidRDefault="004B0705" w:rsidP="004B0705">
      <w:pPr>
        <w:pStyle w:val="Heading1"/>
      </w:pPr>
      <w:r>
        <w:lastRenderedPageBreak/>
        <w:t>Part-By-Part Description</w:t>
      </w:r>
    </w:p>
    <w:p w14:paraId="301C7499" w14:textId="77777777" w:rsidR="004B0705" w:rsidRDefault="004B0705" w:rsidP="004B0705">
      <w:r>
        <w:t xml:space="preserve">The major components are described by both figures 1 and 2. </w:t>
      </w:r>
    </w:p>
    <w:p w14:paraId="4EB1E653" w14:textId="066D53B0" w:rsidR="004B0705" w:rsidRDefault="00D0244E" w:rsidP="004B0705">
      <w:pPr>
        <w:pStyle w:val="Heading2"/>
      </w:pPr>
      <w:r>
        <w:t>Front Cover</w:t>
      </w:r>
      <w:r w:rsidR="004B0705">
        <w:t xml:space="preserve"> (1)</w:t>
      </w:r>
    </w:p>
    <w:p w14:paraId="19DDE8B4" w14:textId="0C778FC0" w:rsidR="004B0705" w:rsidRDefault="004B0705" w:rsidP="004B0705">
      <w:r>
        <w:t xml:space="preserve">The </w:t>
      </w:r>
      <w:r w:rsidR="00D0244E">
        <w:t>front cover</w:t>
      </w:r>
      <w:r>
        <w:t xml:space="preserve"> is a </w:t>
      </w:r>
      <w:r w:rsidR="00404386">
        <w:t xml:space="preserve">9” x 11.5” </w:t>
      </w:r>
      <w:r w:rsidR="00E228DD">
        <w:t>sized black cardboard paper</w:t>
      </w:r>
      <w:r w:rsidR="0096645F">
        <w:t xml:space="preserve"> </w:t>
      </w:r>
      <w:r w:rsidR="00B513AD">
        <w:t xml:space="preserve">that is located at the front of the duo-tang. Its purpose is to cover </w:t>
      </w:r>
      <w:r w:rsidR="00164AF9">
        <w:t xml:space="preserve">and protect </w:t>
      </w:r>
      <w:r w:rsidR="00B513AD">
        <w:t>the contents of the folder</w:t>
      </w:r>
      <w:r w:rsidR="00E32A4D">
        <w:t xml:space="preserve">. Made of cardboard, it has a smooth texture that is </w:t>
      </w:r>
      <w:r w:rsidR="004C4B16">
        <w:t xml:space="preserve">resilient against blunt damages, however susceptible to sharper objects that can tear it apart. </w:t>
      </w:r>
      <w:r w:rsidR="003F4A5A">
        <w:t xml:space="preserve">This component also retains another section of the duo-tang where the student can customize </w:t>
      </w:r>
      <w:r w:rsidR="00F50DF5">
        <w:t>their folder through the sticker binder slot</w:t>
      </w:r>
      <w:r w:rsidR="003B2E85">
        <w:t xml:space="preserve"> (2)</w:t>
      </w:r>
      <w:r w:rsidR="00F50DF5">
        <w:t>.</w:t>
      </w:r>
    </w:p>
    <w:p w14:paraId="7135001A" w14:textId="44397F58" w:rsidR="004B0705" w:rsidRDefault="0098772C" w:rsidP="004B0705">
      <w:pPr>
        <w:pStyle w:val="Heading2"/>
      </w:pPr>
      <w:r>
        <w:t>Sticker Binder Slot</w:t>
      </w:r>
      <w:r w:rsidR="004B0705">
        <w:t xml:space="preserve"> (2)</w:t>
      </w:r>
    </w:p>
    <w:p w14:paraId="480AA23C" w14:textId="249B5FE2" w:rsidR="004B0705" w:rsidRDefault="0098772C" w:rsidP="004B0705">
      <w:r>
        <w:t xml:space="preserve">The sticker binder slot </w:t>
      </w:r>
      <w:r w:rsidR="005453A6">
        <w:t xml:space="preserve">is a </w:t>
      </w:r>
      <w:r w:rsidR="00315490">
        <w:t>4.2” x 2”</w:t>
      </w:r>
      <w:r w:rsidR="00B97964">
        <w:t xml:space="preserve"> black</w:t>
      </w:r>
      <w:r w:rsidR="00315490">
        <w:t xml:space="preserve"> </w:t>
      </w:r>
      <w:r w:rsidR="005453A6">
        <w:t>empty slot located</w:t>
      </w:r>
      <w:r w:rsidR="00315490">
        <w:t xml:space="preserve"> near the middle of </w:t>
      </w:r>
      <w:r w:rsidR="00B97964">
        <w:t>duo-tang’s front cover</w:t>
      </w:r>
      <w:r w:rsidR="0010655F">
        <w:t xml:space="preserve"> (1)</w:t>
      </w:r>
      <w:r w:rsidR="00B97964">
        <w:t xml:space="preserve">. Faintly outlined, the purpose of this component is to </w:t>
      </w:r>
      <w:r w:rsidR="00647C56">
        <w:t xml:space="preserve">illustrate a slot where the student can place a sticker </w:t>
      </w:r>
      <w:r w:rsidR="00CE60F8">
        <w:t xml:space="preserve">on the duo-tang and write on it. Generally, the student will write down its name and subject of the class. </w:t>
      </w:r>
      <w:r w:rsidR="00B76168">
        <w:t>This component is not quite necessary as many students will simply omit to add a sticker on the slot.</w:t>
      </w:r>
      <w:r w:rsidR="00111EC4">
        <w:t xml:space="preserve"> With the front complete, </w:t>
      </w:r>
      <w:r w:rsidR="005605D2">
        <w:t>the duo-tang’s components to hold the sheets of paper will be covered.</w:t>
      </w:r>
    </w:p>
    <w:p w14:paraId="5AFEBCE0" w14:textId="7D937B18" w:rsidR="004B0705" w:rsidRDefault="004612D7" w:rsidP="004B0705">
      <w:pPr>
        <w:pStyle w:val="Heading2"/>
      </w:pPr>
      <w:r>
        <w:t>Fasteners</w:t>
      </w:r>
      <w:r w:rsidR="004B0705">
        <w:t xml:space="preserve"> (</w:t>
      </w:r>
      <w:r>
        <w:t>3</w:t>
      </w:r>
      <w:r w:rsidR="004B0705">
        <w:t>)</w:t>
      </w:r>
    </w:p>
    <w:p w14:paraId="499BF3B2" w14:textId="440153B6" w:rsidR="00BD0B95" w:rsidRDefault="00BD0B95" w:rsidP="00BD0B95">
      <w:r>
        <w:t xml:space="preserve">The fasteners are three metal circles located </w:t>
      </w:r>
      <w:r w:rsidR="0010655F">
        <w:t>on the spine (4) of the duo-tang.</w:t>
      </w:r>
      <w:r w:rsidR="00D1528C">
        <w:t xml:space="preserve"> As it is made of metal, it has a more </w:t>
      </w:r>
      <w:r w:rsidR="000C5466">
        <w:t>outlined texture and more rigid composition.</w:t>
      </w:r>
      <w:r w:rsidR="0010655F">
        <w:t xml:space="preserve"> </w:t>
      </w:r>
      <w:r w:rsidR="00EF2EF2">
        <w:t xml:space="preserve">With each circle located about 0.5” in diameter, it serves to hold the teeth (5) of the fasteners </w:t>
      </w:r>
      <w:r w:rsidR="00D1528C">
        <w:t xml:space="preserve">that will secure and lock any sheets of paper attached to it. </w:t>
      </w:r>
      <w:r w:rsidR="00FD2747">
        <w:t>These fasteners are located on a section of the duo-tang called the spine (4)</w:t>
      </w:r>
    </w:p>
    <w:p w14:paraId="25D26875" w14:textId="21E121EF" w:rsidR="004B0705" w:rsidRDefault="004B0705" w:rsidP="004B0705">
      <w:pPr>
        <w:pStyle w:val="Heading2"/>
      </w:pPr>
      <w:r>
        <w:t>S</w:t>
      </w:r>
      <w:r w:rsidR="00962CA6">
        <w:t>pine</w:t>
      </w:r>
      <w:r>
        <w:t xml:space="preserve"> (4)</w:t>
      </w:r>
    </w:p>
    <w:p w14:paraId="460DE9A0" w14:textId="3A38232D" w:rsidR="00573E47" w:rsidRDefault="00573E47" w:rsidP="00573E47">
      <w:r>
        <w:t>The spine is long 11.5” section of the duo-tang that connects the front and back covers</w:t>
      </w:r>
      <w:r w:rsidR="00536B85">
        <w:t xml:space="preserve"> (1, 6)</w:t>
      </w:r>
      <w:r>
        <w:t xml:space="preserve"> with the fasteners. </w:t>
      </w:r>
      <w:r w:rsidR="003D60C3">
        <w:t xml:space="preserve">It is made of the same black cardboard material as duo-tang’s covers </w:t>
      </w:r>
      <w:r w:rsidR="002D237D">
        <w:t>and</w:t>
      </w:r>
      <w:r w:rsidR="003D60C3">
        <w:t xml:space="preserve"> offers the smooth texture </w:t>
      </w:r>
      <w:r w:rsidR="003355F2">
        <w:t>that allows user for a comfortable touch.</w:t>
      </w:r>
      <w:r w:rsidR="002D237D">
        <w:t xml:space="preserve"> Its purpose is to </w:t>
      </w:r>
      <w:r w:rsidR="00614D40">
        <w:t>act as an intermediate between the two covers (1, 6</w:t>
      </w:r>
      <w:r w:rsidR="00614D40">
        <w:t xml:space="preserve">), </w:t>
      </w:r>
      <w:r w:rsidR="002D237D">
        <w:t>hold the three fasteners (3)</w:t>
      </w:r>
      <w:r w:rsidR="00614D40">
        <w:t xml:space="preserve"> which contains the teeth (5)</w:t>
      </w:r>
      <w:r w:rsidR="00F37C8E">
        <w:t>.</w:t>
      </w:r>
    </w:p>
    <w:p w14:paraId="13DCFAFF" w14:textId="2A56569F" w:rsidR="004B0705" w:rsidRDefault="00C1483D" w:rsidP="004B0705">
      <w:pPr>
        <w:pStyle w:val="Heading2"/>
      </w:pPr>
      <w:r>
        <w:t>Teeth</w:t>
      </w:r>
      <w:r w:rsidR="004B0705">
        <w:t xml:space="preserve"> (5)</w:t>
      </w:r>
    </w:p>
    <w:p w14:paraId="4E2AB889" w14:textId="77F8A2E9" w:rsidR="004B0705" w:rsidRDefault="00C1483D" w:rsidP="004B0705">
      <w:r>
        <w:t xml:space="preserve">The teeth </w:t>
      </w:r>
      <w:r w:rsidR="006C618A">
        <w:t>are</w:t>
      </w:r>
      <w:r>
        <w:t xml:space="preserve"> a short </w:t>
      </w:r>
      <w:r w:rsidR="006C618A">
        <w:t xml:space="preserve">0.5” long piece of metal that is located inside of the duo-tang’s fasteners. </w:t>
      </w:r>
      <w:r w:rsidR="003E49AD">
        <w:t>As it is made of the same metal as the fasteners, it</w:t>
      </w:r>
      <w:r w:rsidR="00B0257D">
        <w:t xml:space="preserve"> offers</w:t>
      </w:r>
      <w:r w:rsidR="003E49AD">
        <w:t xml:space="preserve"> a more outlined texture and rigid composition. </w:t>
      </w:r>
      <w:r w:rsidR="006C618A">
        <w:t>Generally</w:t>
      </w:r>
      <w:r w:rsidR="003E49AD">
        <w:t>, there are two teeth</w:t>
      </w:r>
      <w:r w:rsidR="00536B85">
        <w:t xml:space="preserve"> inside each fastener (3</w:t>
      </w:r>
      <w:r w:rsidR="00945F70">
        <w:t>) as</w:t>
      </w:r>
      <w:r w:rsidR="00536B85">
        <w:t xml:space="preserve"> they are bent to keep the sheet of papers in place.</w:t>
      </w:r>
      <w:r w:rsidR="0006783C">
        <w:t xml:space="preserve"> With this covered, the back of the duo-tang is last component remaining.</w:t>
      </w:r>
    </w:p>
    <w:p w14:paraId="605697AF" w14:textId="785F31E9" w:rsidR="00E53336" w:rsidRDefault="00E53336" w:rsidP="00E53336">
      <w:pPr>
        <w:pStyle w:val="Heading2"/>
      </w:pPr>
      <w:r>
        <w:t>Back Cover</w:t>
      </w:r>
      <w:r>
        <w:t xml:space="preserve"> (</w:t>
      </w:r>
      <w:r>
        <w:t>6</w:t>
      </w:r>
      <w:r>
        <w:t>)</w:t>
      </w:r>
    </w:p>
    <w:p w14:paraId="69F85D0F" w14:textId="18ED30EB" w:rsidR="00E53336" w:rsidRDefault="00A92421" w:rsidP="004B0705">
      <w:r>
        <w:t>Similarly</w:t>
      </w:r>
      <w:r w:rsidR="00E53336">
        <w:t xml:space="preserve"> to the front cover (1), the back cover is also </w:t>
      </w:r>
      <w:r w:rsidR="008D6EA8">
        <w:t>a 9” x 11.5” sized black cardboard paper</w:t>
      </w:r>
      <w:r w:rsidR="008D6EA8">
        <w:t xml:space="preserve"> located at the back of the duo-tang</w:t>
      </w:r>
      <w:r w:rsidR="003C62C1">
        <w:t xml:space="preserve">. </w:t>
      </w:r>
      <w:r w:rsidR="003C62C1" w:rsidRPr="003C62C1">
        <w:t>Its purpose is to cover and protect the contents of the folder.</w:t>
      </w:r>
    </w:p>
    <w:p w14:paraId="2643A563" w14:textId="5E86FC57" w:rsidR="00E53336" w:rsidRPr="00E53336" w:rsidRDefault="00E53336" w:rsidP="004B0705">
      <w:pPr>
        <w:rPr>
          <w:b/>
          <w:bCs/>
        </w:rPr>
      </w:pPr>
    </w:p>
    <w:p w14:paraId="7B1368BA" w14:textId="77777777" w:rsidR="004B0705" w:rsidRDefault="004B0705" w:rsidP="004B0705"/>
    <w:p w14:paraId="52E793CC" w14:textId="77777777" w:rsidR="00116CC7" w:rsidRDefault="00116CC7" w:rsidP="004B0705"/>
    <w:p w14:paraId="26F0946F" w14:textId="77777777" w:rsidR="00116CC7" w:rsidRDefault="00116CC7" w:rsidP="004B0705"/>
    <w:p w14:paraId="71761BA2" w14:textId="77777777" w:rsidR="00116CC7" w:rsidRDefault="00116CC7" w:rsidP="004B0705"/>
    <w:p w14:paraId="32A5B38A" w14:textId="77777777" w:rsidR="004B0705" w:rsidRDefault="004B0705" w:rsidP="004B0705">
      <w:pPr>
        <w:pStyle w:val="Heading1"/>
      </w:pPr>
      <w:r>
        <w:lastRenderedPageBreak/>
        <w:t>Conclusion</w:t>
      </w:r>
    </w:p>
    <w:p w14:paraId="1C770648" w14:textId="21FAFB68" w:rsidR="004B0705" w:rsidRDefault="00A316EB" w:rsidP="004B0705">
      <w:r w:rsidRPr="00A316EB">
        <w:t>In conclusion, the duo-tang folder is a versatile and reliable tool for organizing and storing documents. With its c</w:t>
      </w:r>
      <w:r w:rsidR="0079058A">
        <w:t>ompact</w:t>
      </w:r>
      <w:r w:rsidRPr="00A316EB">
        <w:t xml:space="preserve"> construction and embedded brass fasteners</w:t>
      </w:r>
      <w:r w:rsidR="00BE32D1">
        <w:t xml:space="preserve"> (3) located at its spine (4)</w:t>
      </w:r>
      <w:r w:rsidRPr="00A316EB">
        <w:t>, it securely binds multiple sheets of paper</w:t>
      </w:r>
      <w:r w:rsidR="00BE32D1">
        <w:t xml:space="preserve"> through </w:t>
      </w:r>
      <w:r w:rsidR="00133754">
        <w:t>its metal teeth (5)</w:t>
      </w:r>
      <w:r w:rsidRPr="00A316EB">
        <w:t xml:space="preserve">, ensuring they stay in place. </w:t>
      </w:r>
      <w:r w:rsidR="0083315C">
        <w:t xml:space="preserve">The robust </w:t>
      </w:r>
      <w:r w:rsidR="00147674">
        <w:t xml:space="preserve">9” x 11.5” </w:t>
      </w:r>
      <w:r w:rsidR="0083315C">
        <w:t xml:space="preserve">front and back covers </w:t>
      </w:r>
      <w:r w:rsidR="0089404F">
        <w:t>(1, 6)</w:t>
      </w:r>
      <w:r w:rsidR="00B56E1A">
        <w:t xml:space="preserve"> </w:t>
      </w:r>
      <w:r w:rsidR="0083315C">
        <w:t>of the duo-tang offers protection to the folder’s contents</w:t>
      </w:r>
      <w:r w:rsidRPr="00A316EB">
        <w:t>.</w:t>
      </w:r>
      <w:r w:rsidR="006D6AC3">
        <w:t xml:space="preserve"> Its black color appeals to many students as its </w:t>
      </w:r>
      <w:r w:rsidR="00147674">
        <w:t>cardboard finish allows for a smooth texture.</w:t>
      </w:r>
      <w:r w:rsidRPr="00A316EB">
        <w:t xml:space="preserve"> While it is commonly used by elementary school students, it remains a useful organizational tool for individuals of all ages. </w:t>
      </w:r>
    </w:p>
    <w:p w14:paraId="1D38B79F" w14:textId="77777777" w:rsidR="004B0705" w:rsidRDefault="004B0705" w:rsidP="004B0705"/>
    <w:p w14:paraId="23E922D5" w14:textId="77777777" w:rsidR="004B0705" w:rsidRDefault="004B0705" w:rsidP="004B0705"/>
    <w:p w14:paraId="41EA1793" w14:textId="77777777" w:rsidR="004B0705" w:rsidRDefault="004B0705" w:rsidP="004B0705"/>
    <w:p w14:paraId="2B4CF76E" w14:textId="77777777" w:rsidR="00654C58" w:rsidRDefault="00654C58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sdt>
      <w:sdtPr>
        <w:id w:val="196569292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74759340" w14:textId="126863CF" w:rsidR="003D277E" w:rsidRDefault="00C14746">
          <w:pPr>
            <w:pStyle w:val="Heading1"/>
          </w:pPr>
          <w:r>
            <w:t>Resources</w:t>
          </w:r>
        </w:p>
        <w:sdt>
          <w:sdtPr>
            <w:id w:val="111145805"/>
            <w:bibliography/>
          </w:sdtPr>
          <w:sdtContent>
            <w:p w14:paraId="2AA7AA72" w14:textId="616CF054" w:rsidR="003D277E" w:rsidRDefault="00C14746" w:rsidP="003D277E">
              <w:pPr>
                <w:pStyle w:val="Bibliography"/>
                <w:ind w:left="720" w:hanging="720"/>
                <w:rPr>
                  <w:noProof/>
                </w:rPr>
              </w:pPr>
              <w:r>
                <w:t>[1]</w:t>
              </w:r>
              <w:r w:rsidR="00F51BD1">
                <w:t xml:space="preserve"> </w:t>
              </w:r>
              <w:r w:rsidR="003D277E">
                <w:rPr>
                  <w:noProof/>
                </w:rPr>
                <w:t xml:space="preserve">Wikipedia. (n.d.). </w:t>
              </w:r>
              <w:r w:rsidR="003D277E">
                <w:rPr>
                  <w:i/>
                  <w:iCs/>
                  <w:noProof/>
                </w:rPr>
                <w:t>Duo-Tang</w:t>
              </w:r>
              <w:r w:rsidR="003D277E">
                <w:rPr>
                  <w:noProof/>
                </w:rPr>
                <w:t xml:space="preserve">. Retrieved from Wikipedia, The Free Encyclopedia: </w:t>
              </w:r>
              <w:hyperlink r:id="rId8" w:history="1">
                <w:r w:rsidRPr="002D6F8C">
                  <w:rPr>
                    <w:rStyle w:val="Hyperlink"/>
                    <w:noProof/>
                  </w:rPr>
                  <w:t>https://en.wikipedia.org/wiki/Duo-Tang</w:t>
                </w:r>
              </w:hyperlink>
            </w:p>
            <w:p w14:paraId="49C3F8DE" w14:textId="5B4E2EF9" w:rsidR="00C14746" w:rsidRPr="00C14746" w:rsidRDefault="00C14746" w:rsidP="00C147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[2]</w:t>
              </w:r>
              <w:r w:rsidR="00F51BD1">
                <w:rPr>
                  <w:noProof/>
                </w:rPr>
                <w:t xml:space="preserve"> </w:t>
              </w:r>
              <w:r>
                <w:rPr>
                  <w:noProof/>
                </w:rPr>
                <w:t xml:space="preserve">Staples. (n.d.). </w:t>
              </w:r>
              <w:r>
                <w:rPr>
                  <w:i/>
                  <w:iCs/>
                  <w:noProof/>
                </w:rPr>
                <w:t>Hilroy Report Cover - Letter-Size - Black</w:t>
              </w:r>
              <w:r>
                <w:rPr>
                  <w:noProof/>
                </w:rPr>
                <w:t>. Retrieved from Staples: https://www.eway.ca/en/Shopping/Product/HRY06235</w:t>
              </w:r>
            </w:p>
            <w:p w14:paraId="3F8BD9AF" w14:textId="2B4CB99B" w:rsidR="003D277E" w:rsidRDefault="00C14746" w:rsidP="003D277E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t>[3]</w:t>
              </w:r>
              <w:r w:rsidR="00F51BD1">
                <w:t xml:space="preserve"> </w:t>
              </w:r>
              <w:r w:rsidR="003D277E">
                <w:fldChar w:fldCharType="begin"/>
              </w:r>
              <w:r w:rsidR="003D277E">
                <w:instrText xml:space="preserve"> BIBLIOGRAPHY </w:instrText>
              </w:r>
              <w:r w:rsidR="003D277E">
                <w:fldChar w:fldCharType="separate"/>
              </w:r>
              <w:r w:rsidR="003D277E">
                <w:rPr>
                  <w:noProof/>
                </w:rPr>
                <w:t xml:space="preserve">OfficeCo. (n.d.). </w:t>
              </w:r>
              <w:r w:rsidR="003D277E">
                <w:rPr>
                  <w:i/>
                  <w:iCs/>
                  <w:noProof/>
                </w:rPr>
                <w:t>Hilroy 06235 Duo Tang Folders - Black</w:t>
              </w:r>
              <w:r w:rsidR="003D277E">
                <w:rPr>
                  <w:noProof/>
                </w:rPr>
                <w:t>. Retrieved from OfficeCo: https://www.officeco.ca/product/show/id/4555</w:t>
              </w:r>
            </w:p>
            <w:p w14:paraId="5D9EF682" w14:textId="06212022" w:rsidR="003D277E" w:rsidRDefault="003D277E" w:rsidP="003D27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CD5A87" w14:textId="77777777" w:rsidR="004B0705" w:rsidRDefault="004B0705" w:rsidP="004B0705">
      <w:pPr>
        <w:jc w:val="left"/>
        <w:rPr>
          <w:rFonts w:eastAsia="Times New Roman" w:cs="Times New Roman"/>
          <w:color w:val="000000"/>
          <w:kern w:val="0"/>
          <w:szCs w:val="24"/>
          <w14:ligatures w14:val="none"/>
        </w:rPr>
      </w:pPr>
    </w:p>
    <w:p w14:paraId="1416CA2F" w14:textId="77777777" w:rsidR="004B0705" w:rsidRDefault="004B0705" w:rsidP="004B0705">
      <w:pPr>
        <w:jc w:val="left"/>
        <w:rPr>
          <w:rFonts w:eastAsia="Times New Roman" w:cs="Times New Roman"/>
          <w:color w:val="000000"/>
          <w:kern w:val="0"/>
          <w:szCs w:val="24"/>
          <w14:ligatures w14:val="none"/>
        </w:rPr>
      </w:pPr>
    </w:p>
    <w:p w14:paraId="49571815" w14:textId="77777777" w:rsidR="004B0705" w:rsidRDefault="004B0705" w:rsidP="004B0705">
      <w:pPr>
        <w:jc w:val="left"/>
        <w:rPr>
          <w:rFonts w:eastAsia="Times New Roman" w:cs="Times New Roman"/>
          <w:color w:val="000000"/>
          <w:kern w:val="0"/>
          <w:szCs w:val="24"/>
          <w14:ligatures w14:val="none"/>
        </w:rPr>
      </w:pPr>
    </w:p>
    <w:p w14:paraId="2D43C183" w14:textId="77777777" w:rsidR="004B0705" w:rsidRDefault="004B0705" w:rsidP="004B0705"/>
    <w:p w14:paraId="092322DB" w14:textId="77777777" w:rsidR="0093276A" w:rsidRDefault="0093276A"/>
    <w:sectPr w:rsidR="0093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CAD"/>
    <w:multiLevelType w:val="hybridMultilevel"/>
    <w:tmpl w:val="29CA914C"/>
    <w:lvl w:ilvl="0" w:tplc="A1F00AB4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72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05"/>
    <w:rsid w:val="0002699E"/>
    <w:rsid w:val="00033D56"/>
    <w:rsid w:val="000442D3"/>
    <w:rsid w:val="00063D67"/>
    <w:rsid w:val="00065357"/>
    <w:rsid w:val="0006783C"/>
    <w:rsid w:val="000B7256"/>
    <w:rsid w:val="000B73C5"/>
    <w:rsid w:val="000C5466"/>
    <w:rsid w:val="0010655F"/>
    <w:rsid w:val="00111EC4"/>
    <w:rsid w:val="00116CC7"/>
    <w:rsid w:val="001254D9"/>
    <w:rsid w:val="00133754"/>
    <w:rsid w:val="00147674"/>
    <w:rsid w:val="001512B1"/>
    <w:rsid w:val="00153932"/>
    <w:rsid w:val="00164AF9"/>
    <w:rsid w:val="00244AB0"/>
    <w:rsid w:val="002B2B00"/>
    <w:rsid w:val="002C0291"/>
    <w:rsid w:val="002D237D"/>
    <w:rsid w:val="00306DBE"/>
    <w:rsid w:val="00314C61"/>
    <w:rsid w:val="00315490"/>
    <w:rsid w:val="00316F63"/>
    <w:rsid w:val="003355F2"/>
    <w:rsid w:val="003A1430"/>
    <w:rsid w:val="003B2E85"/>
    <w:rsid w:val="003C62C1"/>
    <w:rsid w:val="003D277E"/>
    <w:rsid w:val="003D60C3"/>
    <w:rsid w:val="003E49AD"/>
    <w:rsid w:val="003F4A5A"/>
    <w:rsid w:val="003F70A6"/>
    <w:rsid w:val="00404386"/>
    <w:rsid w:val="004612D7"/>
    <w:rsid w:val="00474E26"/>
    <w:rsid w:val="004B0705"/>
    <w:rsid w:val="004C4B16"/>
    <w:rsid w:val="005044A8"/>
    <w:rsid w:val="00510532"/>
    <w:rsid w:val="00536B85"/>
    <w:rsid w:val="005453A6"/>
    <w:rsid w:val="005605D2"/>
    <w:rsid w:val="005622A5"/>
    <w:rsid w:val="005652DD"/>
    <w:rsid w:val="00573E47"/>
    <w:rsid w:val="005A353A"/>
    <w:rsid w:val="005F2CB0"/>
    <w:rsid w:val="00614D40"/>
    <w:rsid w:val="00647C56"/>
    <w:rsid w:val="00654C58"/>
    <w:rsid w:val="00693F99"/>
    <w:rsid w:val="00694902"/>
    <w:rsid w:val="006C618A"/>
    <w:rsid w:val="006D6AC3"/>
    <w:rsid w:val="0075048B"/>
    <w:rsid w:val="00757D50"/>
    <w:rsid w:val="0079058A"/>
    <w:rsid w:val="007B033E"/>
    <w:rsid w:val="00816E0F"/>
    <w:rsid w:val="0083315C"/>
    <w:rsid w:val="0089404F"/>
    <w:rsid w:val="008C52EB"/>
    <w:rsid w:val="008D6EA8"/>
    <w:rsid w:val="00907798"/>
    <w:rsid w:val="0093276A"/>
    <w:rsid w:val="009355DE"/>
    <w:rsid w:val="00945F70"/>
    <w:rsid w:val="00962CA6"/>
    <w:rsid w:val="0096645F"/>
    <w:rsid w:val="00967133"/>
    <w:rsid w:val="00985BA4"/>
    <w:rsid w:val="0098772C"/>
    <w:rsid w:val="00997889"/>
    <w:rsid w:val="009A3C55"/>
    <w:rsid w:val="00A316EB"/>
    <w:rsid w:val="00A81148"/>
    <w:rsid w:val="00A92421"/>
    <w:rsid w:val="00AD090D"/>
    <w:rsid w:val="00B0257D"/>
    <w:rsid w:val="00B4632C"/>
    <w:rsid w:val="00B513AD"/>
    <w:rsid w:val="00B56E1A"/>
    <w:rsid w:val="00B677B4"/>
    <w:rsid w:val="00B76168"/>
    <w:rsid w:val="00B97964"/>
    <w:rsid w:val="00BA2382"/>
    <w:rsid w:val="00BD0B95"/>
    <w:rsid w:val="00BE32D1"/>
    <w:rsid w:val="00BE7E85"/>
    <w:rsid w:val="00BF1C49"/>
    <w:rsid w:val="00C14746"/>
    <w:rsid w:val="00C1483D"/>
    <w:rsid w:val="00C20146"/>
    <w:rsid w:val="00CB4CF0"/>
    <w:rsid w:val="00CE60F8"/>
    <w:rsid w:val="00CF692F"/>
    <w:rsid w:val="00D0244E"/>
    <w:rsid w:val="00D1528C"/>
    <w:rsid w:val="00D17AC0"/>
    <w:rsid w:val="00D472D8"/>
    <w:rsid w:val="00D964D6"/>
    <w:rsid w:val="00DA7D25"/>
    <w:rsid w:val="00DB004F"/>
    <w:rsid w:val="00E00E39"/>
    <w:rsid w:val="00E228DD"/>
    <w:rsid w:val="00E3068F"/>
    <w:rsid w:val="00E32A4D"/>
    <w:rsid w:val="00E403F0"/>
    <w:rsid w:val="00E53336"/>
    <w:rsid w:val="00EE7520"/>
    <w:rsid w:val="00EF2EF2"/>
    <w:rsid w:val="00F37C8E"/>
    <w:rsid w:val="00F50DF5"/>
    <w:rsid w:val="00F51BD1"/>
    <w:rsid w:val="00FD2747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7FE"/>
  <w15:chartTrackingRefBased/>
  <w15:docId w15:val="{53D8BA1D-3E1E-4C39-B2A1-C586CDBD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05"/>
    <w:pPr>
      <w:spacing w:after="0" w:line="24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705"/>
    <w:pPr>
      <w:keepNext/>
      <w:keepLines/>
      <w:spacing w:before="160" w:after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05"/>
    <w:pPr>
      <w:keepNext/>
      <w:keepLines/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0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05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4B0705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705"/>
    <w:pPr>
      <w:spacing w:before="160"/>
      <w:contextualSpacing/>
    </w:pPr>
    <w:rPr>
      <w:rFonts w:eastAsiaTheme="majorEastAsia" w:cstheme="majorBidi"/>
      <w:b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05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32"/>
      <w:szCs w:val="56"/>
      <w:lang w:val="en-CA"/>
    </w:rPr>
  </w:style>
  <w:style w:type="paragraph" w:customStyle="1" w:styleId="Bulletlist1">
    <w:name w:val="Bullet list 1"/>
    <w:basedOn w:val="Normal"/>
    <w:qFormat/>
    <w:rsid w:val="004B0705"/>
    <w:pPr>
      <w:numPr>
        <w:numId w:val="1"/>
      </w:numPr>
      <w:ind w:left="357" w:hanging="357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3D277E"/>
  </w:style>
  <w:style w:type="character" w:styleId="Hyperlink">
    <w:name w:val="Hyperlink"/>
    <w:basedOn w:val="DefaultParagraphFont"/>
    <w:uiPriority w:val="99"/>
    <w:unhideWhenUsed/>
    <w:rsid w:val="00C14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uo-Ta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{73259B31-F9C0-4228-9962-219A1F5B1CB3}</b:Guid>
    <b:Title>Duo-Tang</b:Title>
    <b:Author>
      <b:Author>
        <b:Corporate>Wikipedia</b:Corporate>
      </b:Author>
    </b:Author>
    <b:InternetSiteTitle>Wikipedia, The Free Encyclopedia</b:InternetSiteTitle>
    <b:URL>https://en.wikipedia.org/wiki/Duo-Tang</b:URL>
    <b:RefOrder>1</b:RefOrder>
  </b:Source>
  <b:Source>
    <b:Tag>Off</b:Tag>
    <b:SourceType>InternetSite</b:SourceType>
    <b:Guid>{0B16B3D7-B983-4521-8161-A3342BD4536B}</b:Guid>
    <b:Author>
      <b:Author>
        <b:NameList>
          <b:Person>
            <b:Last>Staples</b:Last>
          </b:Person>
        </b:NameList>
      </b:Author>
    </b:Author>
    <b:Title>Hilroy Report Cover - Letter-Size - Black</b:Title>
    <b:InternetSiteTitle>Staples</b:InternetSiteTitle>
    <b:URL>https://www.eway.ca/en/Shopping/Product/HRY06235</b:URL>
    <b:RefOrder>2</b:RefOrder>
  </b:Source>
  <b:Source>
    <b:Tag>Off1</b:Tag>
    <b:SourceType>InternetSite</b:SourceType>
    <b:Guid>{C442F646-7FFA-4886-A9A7-EE735A5CA41F}</b:Guid>
    <b:Author>
      <b:Author>
        <b:NameList>
          <b:Person>
            <b:Last>OfficeCo</b:Last>
          </b:Person>
        </b:NameList>
      </b:Author>
    </b:Author>
    <b:Title>Hilroy 06235 Duo Tang Folders - Black</b:Title>
    <b:InternetSiteTitle>OfficeCo</b:InternetSiteTitle>
    <b:URL>https://www.officeco.ca/product/show/id/4555</b:URL>
    <b:RefOrder>3</b:RefOrder>
  </b:Source>
</b:Sources>
</file>

<file path=customXml/itemProps1.xml><?xml version="1.0" encoding="utf-8"?>
<ds:datastoreItem xmlns:ds="http://schemas.openxmlformats.org/officeDocument/2006/customXml" ds:itemID="{3F65F3F2-A213-4636-B714-F83765F3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117</cp:revision>
  <cp:lastPrinted>2023-07-14T21:02:00Z</cp:lastPrinted>
  <dcterms:created xsi:type="dcterms:W3CDTF">2023-07-14T15:51:00Z</dcterms:created>
  <dcterms:modified xsi:type="dcterms:W3CDTF">2023-07-14T21:14:00Z</dcterms:modified>
</cp:coreProperties>
</file>